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745C5" w14:textId="77777777" w:rsidR="005220EA" w:rsidRPr="005220EA" w:rsidRDefault="005220EA" w:rsidP="005220EA">
      <w:pPr>
        <w:rPr>
          <w:b/>
          <w:bCs/>
        </w:rPr>
      </w:pPr>
      <w:r w:rsidRPr="005220EA">
        <w:rPr>
          <w:b/>
          <w:bCs/>
        </w:rPr>
        <w:t>Unified Multi-AI Workspace Platform</w:t>
      </w:r>
    </w:p>
    <w:p w14:paraId="484C441F" w14:textId="77777777" w:rsidR="005220EA" w:rsidRPr="005220EA" w:rsidRDefault="005220EA" w:rsidP="005220EA">
      <w:r w:rsidRPr="005220EA">
        <w:rPr>
          <w:b/>
          <w:bCs/>
        </w:rPr>
        <w:t>Comprehensive Product Blueprint with Clarifications and Additions</w:t>
      </w:r>
    </w:p>
    <w:p w14:paraId="30DE43E3" w14:textId="77777777" w:rsidR="005220EA" w:rsidRPr="005220EA" w:rsidRDefault="005220EA" w:rsidP="005220EA">
      <w:pPr>
        <w:rPr>
          <w:b/>
          <w:bCs/>
        </w:rPr>
      </w:pPr>
      <w:r w:rsidRPr="005220EA">
        <w:rPr>
          <w:b/>
          <w:bCs/>
        </w:rPr>
        <w:t>1. Platform Overview</w:t>
      </w:r>
    </w:p>
    <w:p w14:paraId="59DF2126" w14:textId="77777777" w:rsidR="005220EA" w:rsidRPr="005220EA" w:rsidRDefault="005220EA" w:rsidP="005220EA">
      <w:r w:rsidRPr="005220EA">
        <w:t>A centralized, modular workspace to connect, manage, and work across leading AI agents, tools, and digital artifacts. This solution empowers individual users, students, teams, and enterprises to leverage the best of AI services from a single, secured, and user-guided hub while ensuring extensibility, compliance, and world-class collaboration.</w:t>
      </w:r>
    </w:p>
    <w:p w14:paraId="600785CB" w14:textId="77777777" w:rsidR="005220EA" w:rsidRPr="005220EA" w:rsidRDefault="005220EA" w:rsidP="005220EA">
      <w:pPr>
        <w:rPr>
          <w:b/>
          <w:bCs/>
        </w:rPr>
      </w:pPr>
      <w:r w:rsidRPr="005220EA">
        <w:rPr>
          <w:b/>
          <w:bCs/>
        </w:rPr>
        <w:t>2. Platform Architecture</w:t>
      </w:r>
    </w:p>
    <w:tbl>
      <w:tblPr>
        <w:tblStyle w:val="TableGrid"/>
        <w:tblW w:w="0" w:type="auto"/>
        <w:tblLook w:val="04A0" w:firstRow="1" w:lastRow="0" w:firstColumn="1" w:lastColumn="0" w:noHBand="0" w:noVBand="1"/>
      </w:tblPr>
      <w:tblGrid>
        <w:gridCol w:w="2731"/>
        <w:gridCol w:w="6285"/>
      </w:tblGrid>
      <w:tr w:rsidR="005220EA" w:rsidRPr="005220EA" w14:paraId="77BEE71D" w14:textId="77777777" w:rsidTr="005220EA">
        <w:tc>
          <w:tcPr>
            <w:tcW w:w="0" w:type="auto"/>
            <w:hideMark/>
          </w:tcPr>
          <w:p w14:paraId="1BA4B888" w14:textId="77777777" w:rsidR="005220EA" w:rsidRPr="005220EA" w:rsidRDefault="005220EA" w:rsidP="005220EA">
            <w:pPr>
              <w:spacing w:after="160" w:line="278" w:lineRule="auto"/>
              <w:rPr>
                <w:b/>
                <w:bCs/>
              </w:rPr>
            </w:pPr>
            <w:r w:rsidRPr="005220EA">
              <w:rPr>
                <w:b/>
                <w:bCs/>
              </w:rPr>
              <w:t>Component</w:t>
            </w:r>
          </w:p>
        </w:tc>
        <w:tc>
          <w:tcPr>
            <w:tcW w:w="0" w:type="auto"/>
            <w:hideMark/>
          </w:tcPr>
          <w:p w14:paraId="1947EF95" w14:textId="77777777" w:rsidR="005220EA" w:rsidRPr="005220EA" w:rsidRDefault="005220EA" w:rsidP="005220EA">
            <w:pPr>
              <w:spacing w:after="160" w:line="278" w:lineRule="auto"/>
              <w:rPr>
                <w:b/>
                <w:bCs/>
              </w:rPr>
            </w:pPr>
            <w:r w:rsidRPr="005220EA">
              <w:rPr>
                <w:b/>
                <w:bCs/>
              </w:rPr>
              <w:t>Purpose</w:t>
            </w:r>
          </w:p>
        </w:tc>
      </w:tr>
      <w:tr w:rsidR="005220EA" w:rsidRPr="005220EA" w14:paraId="603CCA6F" w14:textId="77777777" w:rsidTr="005220EA">
        <w:tc>
          <w:tcPr>
            <w:tcW w:w="0" w:type="auto"/>
            <w:hideMark/>
          </w:tcPr>
          <w:p w14:paraId="71B54861" w14:textId="77777777" w:rsidR="005220EA" w:rsidRPr="005220EA" w:rsidRDefault="005220EA" w:rsidP="005220EA">
            <w:pPr>
              <w:spacing w:after="160" w:line="278" w:lineRule="auto"/>
            </w:pPr>
            <w:r w:rsidRPr="005220EA">
              <w:t>Workspace Engine</w:t>
            </w:r>
          </w:p>
        </w:tc>
        <w:tc>
          <w:tcPr>
            <w:tcW w:w="0" w:type="auto"/>
            <w:hideMark/>
          </w:tcPr>
          <w:p w14:paraId="52A6B363" w14:textId="77777777" w:rsidR="005220EA" w:rsidRPr="005220EA" w:rsidRDefault="005220EA" w:rsidP="005220EA">
            <w:pPr>
              <w:spacing w:after="160" w:line="278" w:lineRule="auto"/>
            </w:pPr>
            <w:r w:rsidRPr="005220EA">
              <w:t>Organizes persistent projects, AI integrations, and artifacts</w:t>
            </w:r>
          </w:p>
        </w:tc>
      </w:tr>
      <w:tr w:rsidR="005220EA" w:rsidRPr="005220EA" w14:paraId="5A11D2BF" w14:textId="77777777" w:rsidTr="005220EA">
        <w:tc>
          <w:tcPr>
            <w:tcW w:w="0" w:type="auto"/>
            <w:hideMark/>
          </w:tcPr>
          <w:p w14:paraId="172EECA1" w14:textId="77777777" w:rsidR="005220EA" w:rsidRPr="005220EA" w:rsidRDefault="005220EA" w:rsidP="005220EA">
            <w:pPr>
              <w:spacing w:after="160" w:line="278" w:lineRule="auto"/>
            </w:pPr>
            <w:r w:rsidRPr="005220EA">
              <w:t>AI Connector Layer</w:t>
            </w:r>
          </w:p>
        </w:tc>
        <w:tc>
          <w:tcPr>
            <w:tcW w:w="0" w:type="auto"/>
            <w:hideMark/>
          </w:tcPr>
          <w:p w14:paraId="7E3889F7" w14:textId="77777777" w:rsidR="005220EA" w:rsidRPr="005220EA" w:rsidRDefault="005220EA" w:rsidP="005220EA">
            <w:pPr>
              <w:spacing w:after="160" w:line="278" w:lineRule="auto"/>
            </w:pPr>
            <w:r w:rsidRPr="005220EA">
              <w:t>Manages authentication and communication with AI services</w:t>
            </w:r>
          </w:p>
        </w:tc>
      </w:tr>
      <w:tr w:rsidR="005220EA" w:rsidRPr="005220EA" w14:paraId="5B17BEC3" w14:textId="77777777" w:rsidTr="005220EA">
        <w:tc>
          <w:tcPr>
            <w:tcW w:w="0" w:type="auto"/>
            <w:hideMark/>
          </w:tcPr>
          <w:p w14:paraId="78CED9B3" w14:textId="77777777" w:rsidR="005220EA" w:rsidRPr="005220EA" w:rsidRDefault="005220EA" w:rsidP="005220EA">
            <w:pPr>
              <w:spacing w:after="160" w:line="278" w:lineRule="auto"/>
            </w:pPr>
            <w:r w:rsidRPr="005220EA">
              <w:t>History Manager</w:t>
            </w:r>
          </w:p>
        </w:tc>
        <w:tc>
          <w:tcPr>
            <w:tcW w:w="0" w:type="auto"/>
            <w:hideMark/>
          </w:tcPr>
          <w:p w14:paraId="3282B2F2" w14:textId="77777777" w:rsidR="005220EA" w:rsidRPr="005220EA" w:rsidRDefault="005220EA" w:rsidP="005220EA">
            <w:pPr>
              <w:spacing w:after="160" w:line="278" w:lineRule="auto"/>
            </w:pPr>
            <w:r w:rsidRPr="005220EA">
              <w:t>Consolidates and indexes multi-source interaction and data</w:t>
            </w:r>
          </w:p>
        </w:tc>
      </w:tr>
      <w:tr w:rsidR="005220EA" w:rsidRPr="005220EA" w14:paraId="56005209" w14:textId="77777777" w:rsidTr="005220EA">
        <w:tc>
          <w:tcPr>
            <w:tcW w:w="0" w:type="auto"/>
            <w:hideMark/>
          </w:tcPr>
          <w:p w14:paraId="38FE184E" w14:textId="77777777" w:rsidR="005220EA" w:rsidRPr="005220EA" w:rsidRDefault="005220EA" w:rsidP="005220EA">
            <w:pPr>
              <w:spacing w:after="160" w:line="278" w:lineRule="auto"/>
            </w:pPr>
            <w:r w:rsidRPr="005220EA">
              <w:t>Subscription Manager</w:t>
            </w:r>
          </w:p>
        </w:tc>
        <w:tc>
          <w:tcPr>
            <w:tcW w:w="0" w:type="auto"/>
            <w:hideMark/>
          </w:tcPr>
          <w:p w14:paraId="06F73D89" w14:textId="77777777" w:rsidR="005220EA" w:rsidRPr="005220EA" w:rsidRDefault="005220EA" w:rsidP="005220EA">
            <w:pPr>
              <w:spacing w:after="160" w:line="278" w:lineRule="auto"/>
            </w:pPr>
            <w:r w:rsidRPr="005220EA">
              <w:t>Handles AI/tool purchases and premiums with real-time reflection</w:t>
            </w:r>
          </w:p>
        </w:tc>
      </w:tr>
      <w:tr w:rsidR="005220EA" w:rsidRPr="005220EA" w14:paraId="44FD478F" w14:textId="77777777" w:rsidTr="005220EA">
        <w:tc>
          <w:tcPr>
            <w:tcW w:w="0" w:type="auto"/>
            <w:hideMark/>
          </w:tcPr>
          <w:p w14:paraId="655815FC" w14:textId="77777777" w:rsidR="005220EA" w:rsidRPr="005220EA" w:rsidRDefault="005220EA" w:rsidP="005220EA">
            <w:pPr>
              <w:spacing w:after="160" w:line="278" w:lineRule="auto"/>
            </w:pPr>
            <w:r w:rsidRPr="005220EA">
              <w:t>Permissions System</w:t>
            </w:r>
          </w:p>
        </w:tc>
        <w:tc>
          <w:tcPr>
            <w:tcW w:w="0" w:type="auto"/>
            <w:hideMark/>
          </w:tcPr>
          <w:p w14:paraId="7F5041E7" w14:textId="77777777" w:rsidR="005220EA" w:rsidRPr="005220EA" w:rsidRDefault="005220EA" w:rsidP="005220EA">
            <w:pPr>
              <w:spacing w:after="160" w:line="278" w:lineRule="auto"/>
            </w:pPr>
            <w:r w:rsidRPr="005220EA">
              <w:t>Detailed controls for user, role, and team privileges</w:t>
            </w:r>
          </w:p>
        </w:tc>
      </w:tr>
      <w:tr w:rsidR="005220EA" w:rsidRPr="005220EA" w14:paraId="459F06C1" w14:textId="77777777" w:rsidTr="005220EA">
        <w:tc>
          <w:tcPr>
            <w:tcW w:w="0" w:type="auto"/>
            <w:hideMark/>
          </w:tcPr>
          <w:p w14:paraId="43AF108A" w14:textId="77777777" w:rsidR="005220EA" w:rsidRPr="005220EA" w:rsidRDefault="005220EA" w:rsidP="005220EA">
            <w:pPr>
              <w:spacing w:after="160" w:line="278" w:lineRule="auto"/>
            </w:pPr>
            <w:r w:rsidRPr="005220EA">
              <w:t>Workflow Builder</w:t>
            </w:r>
          </w:p>
        </w:tc>
        <w:tc>
          <w:tcPr>
            <w:tcW w:w="0" w:type="auto"/>
            <w:hideMark/>
          </w:tcPr>
          <w:p w14:paraId="2E1A64F0" w14:textId="77777777" w:rsidR="005220EA" w:rsidRPr="005220EA" w:rsidRDefault="005220EA" w:rsidP="005220EA">
            <w:pPr>
              <w:spacing w:after="160" w:line="278" w:lineRule="auto"/>
            </w:pPr>
            <w:r w:rsidRPr="005220EA">
              <w:t>Visual and API-driven tool for cross-AI, cross-app automations</w:t>
            </w:r>
          </w:p>
        </w:tc>
      </w:tr>
      <w:tr w:rsidR="005220EA" w:rsidRPr="005220EA" w14:paraId="2B8CDAD2" w14:textId="77777777" w:rsidTr="005220EA">
        <w:tc>
          <w:tcPr>
            <w:tcW w:w="0" w:type="auto"/>
            <w:hideMark/>
          </w:tcPr>
          <w:p w14:paraId="00D30377" w14:textId="77777777" w:rsidR="005220EA" w:rsidRPr="005220EA" w:rsidRDefault="005220EA" w:rsidP="005220EA">
            <w:pPr>
              <w:spacing w:after="160" w:line="278" w:lineRule="auto"/>
            </w:pPr>
            <w:r w:rsidRPr="005220EA">
              <w:t>Analytics Module</w:t>
            </w:r>
          </w:p>
        </w:tc>
        <w:tc>
          <w:tcPr>
            <w:tcW w:w="0" w:type="auto"/>
            <w:hideMark/>
          </w:tcPr>
          <w:p w14:paraId="3A38AE8B" w14:textId="77777777" w:rsidR="005220EA" w:rsidRPr="005220EA" w:rsidRDefault="005220EA" w:rsidP="005220EA">
            <w:pPr>
              <w:spacing w:after="160" w:line="278" w:lineRule="auto"/>
            </w:pPr>
            <w:r w:rsidRPr="005220EA">
              <w:t>Tracks usage, cost, productivity, and performance benchmarking</w:t>
            </w:r>
          </w:p>
        </w:tc>
      </w:tr>
      <w:tr w:rsidR="005220EA" w:rsidRPr="005220EA" w14:paraId="426C60CD" w14:textId="77777777" w:rsidTr="005220EA">
        <w:tc>
          <w:tcPr>
            <w:tcW w:w="0" w:type="auto"/>
            <w:hideMark/>
          </w:tcPr>
          <w:p w14:paraId="55B384CD" w14:textId="77777777" w:rsidR="005220EA" w:rsidRPr="005220EA" w:rsidRDefault="005220EA" w:rsidP="005220EA">
            <w:pPr>
              <w:spacing w:after="160" w:line="278" w:lineRule="auto"/>
            </w:pPr>
            <w:r w:rsidRPr="005220EA">
              <w:t>Marketplace</w:t>
            </w:r>
          </w:p>
        </w:tc>
        <w:tc>
          <w:tcPr>
            <w:tcW w:w="0" w:type="auto"/>
            <w:hideMark/>
          </w:tcPr>
          <w:p w14:paraId="62FA967F" w14:textId="77777777" w:rsidR="005220EA" w:rsidRPr="005220EA" w:rsidRDefault="005220EA" w:rsidP="005220EA">
            <w:pPr>
              <w:spacing w:after="160" w:line="278" w:lineRule="auto"/>
            </w:pPr>
            <w:r w:rsidRPr="005220EA">
              <w:t>Discover, trial, and integrate new AIs, tools, artifacts</w:t>
            </w:r>
          </w:p>
        </w:tc>
      </w:tr>
      <w:tr w:rsidR="005220EA" w:rsidRPr="005220EA" w14:paraId="449BDDB7" w14:textId="77777777" w:rsidTr="005220EA">
        <w:tc>
          <w:tcPr>
            <w:tcW w:w="0" w:type="auto"/>
            <w:hideMark/>
          </w:tcPr>
          <w:p w14:paraId="52CA6A12" w14:textId="77777777" w:rsidR="005220EA" w:rsidRPr="005220EA" w:rsidRDefault="005220EA" w:rsidP="005220EA">
            <w:pPr>
              <w:spacing w:after="160" w:line="278" w:lineRule="auto"/>
            </w:pPr>
            <w:r w:rsidRPr="005220EA">
              <w:t>Security/Compliance</w:t>
            </w:r>
          </w:p>
        </w:tc>
        <w:tc>
          <w:tcPr>
            <w:tcW w:w="0" w:type="auto"/>
            <w:hideMark/>
          </w:tcPr>
          <w:p w14:paraId="3A5406F6" w14:textId="77777777" w:rsidR="005220EA" w:rsidRPr="005220EA" w:rsidRDefault="005220EA" w:rsidP="005220EA">
            <w:pPr>
              <w:spacing w:after="160" w:line="278" w:lineRule="auto"/>
            </w:pPr>
            <w:r w:rsidRPr="005220EA">
              <w:t>Data protection, privacy, auditing, and regulatory adherence</w:t>
            </w:r>
          </w:p>
        </w:tc>
      </w:tr>
      <w:tr w:rsidR="005220EA" w:rsidRPr="005220EA" w14:paraId="1529C95D" w14:textId="77777777" w:rsidTr="005220EA">
        <w:tc>
          <w:tcPr>
            <w:tcW w:w="0" w:type="auto"/>
            <w:hideMark/>
          </w:tcPr>
          <w:p w14:paraId="2A9580DC" w14:textId="77777777" w:rsidR="005220EA" w:rsidRPr="005220EA" w:rsidRDefault="005220EA" w:rsidP="005220EA">
            <w:pPr>
              <w:spacing w:after="160" w:line="278" w:lineRule="auto"/>
            </w:pPr>
            <w:r w:rsidRPr="005220EA">
              <w:t>Customization/Branding</w:t>
            </w:r>
          </w:p>
        </w:tc>
        <w:tc>
          <w:tcPr>
            <w:tcW w:w="0" w:type="auto"/>
            <w:hideMark/>
          </w:tcPr>
          <w:p w14:paraId="447D476C" w14:textId="77777777" w:rsidR="005220EA" w:rsidRPr="005220EA" w:rsidRDefault="005220EA" w:rsidP="005220EA">
            <w:pPr>
              <w:spacing w:after="160" w:line="278" w:lineRule="auto"/>
            </w:pPr>
            <w:r w:rsidRPr="005220EA">
              <w:t>White-</w:t>
            </w:r>
            <w:proofErr w:type="spellStart"/>
            <w:r w:rsidRPr="005220EA">
              <w:t>labeling</w:t>
            </w:r>
            <w:proofErr w:type="spellEnd"/>
            <w:r w:rsidRPr="005220EA">
              <w:t>, localization, and deployment configuration</w:t>
            </w:r>
          </w:p>
        </w:tc>
      </w:tr>
      <w:tr w:rsidR="005220EA" w:rsidRPr="005220EA" w14:paraId="45B56B20" w14:textId="77777777" w:rsidTr="005220EA">
        <w:tc>
          <w:tcPr>
            <w:tcW w:w="0" w:type="auto"/>
            <w:hideMark/>
          </w:tcPr>
          <w:p w14:paraId="7F1EA110" w14:textId="77777777" w:rsidR="005220EA" w:rsidRPr="005220EA" w:rsidRDefault="005220EA" w:rsidP="005220EA">
            <w:pPr>
              <w:spacing w:after="160" w:line="278" w:lineRule="auto"/>
            </w:pPr>
            <w:r w:rsidRPr="005220EA">
              <w:t>Visual Assets</w:t>
            </w:r>
          </w:p>
        </w:tc>
        <w:tc>
          <w:tcPr>
            <w:tcW w:w="0" w:type="auto"/>
            <w:hideMark/>
          </w:tcPr>
          <w:p w14:paraId="5515F06D" w14:textId="77777777" w:rsidR="005220EA" w:rsidRPr="005220EA" w:rsidRDefault="005220EA" w:rsidP="005220EA">
            <w:pPr>
              <w:spacing w:after="160" w:line="278" w:lineRule="auto"/>
            </w:pPr>
            <w:r w:rsidRPr="005220EA">
              <w:t>Wireframes, diagrams, or process flows for reference</w:t>
            </w:r>
          </w:p>
        </w:tc>
      </w:tr>
    </w:tbl>
    <w:p w14:paraId="0803EBDA" w14:textId="77777777" w:rsidR="005220EA" w:rsidRDefault="005220EA" w:rsidP="005220EA">
      <w:pPr>
        <w:rPr>
          <w:b/>
          <w:bCs/>
        </w:rPr>
      </w:pPr>
    </w:p>
    <w:p w14:paraId="3A3C8BC3" w14:textId="77777777" w:rsidR="005220EA" w:rsidRDefault="005220EA">
      <w:pPr>
        <w:rPr>
          <w:b/>
          <w:bCs/>
        </w:rPr>
      </w:pPr>
      <w:r>
        <w:rPr>
          <w:b/>
          <w:bCs/>
        </w:rPr>
        <w:br w:type="page"/>
      </w:r>
    </w:p>
    <w:p w14:paraId="5BDB892F" w14:textId="197BB788" w:rsidR="005220EA" w:rsidRPr="005220EA" w:rsidRDefault="005220EA" w:rsidP="005220EA">
      <w:pPr>
        <w:rPr>
          <w:b/>
          <w:bCs/>
        </w:rPr>
      </w:pPr>
      <w:r w:rsidRPr="005220EA">
        <w:rPr>
          <w:b/>
          <w:bCs/>
        </w:rPr>
        <w:lastRenderedPageBreak/>
        <w:t>3. Feature Explanations (with Expanded Clarifications)</w:t>
      </w:r>
    </w:p>
    <w:p w14:paraId="102AB2C2" w14:textId="77777777" w:rsidR="005220EA" w:rsidRPr="005220EA" w:rsidRDefault="005220EA" w:rsidP="005220EA">
      <w:pPr>
        <w:rPr>
          <w:b/>
          <w:bCs/>
        </w:rPr>
      </w:pPr>
      <w:r w:rsidRPr="005220EA">
        <w:rPr>
          <w:b/>
          <w:bCs/>
        </w:rPr>
        <w:t>3.1. Centralized Workspace</w:t>
      </w:r>
    </w:p>
    <w:p w14:paraId="5118786B" w14:textId="77777777" w:rsidR="005220EA" w:rsidRPr="005220EA" w:rsidRDefault="005220EA" w:rsidP="005220EA">
      <w:pPr>
        <w:numPr>
          <w:ilvl w:val="0"/>
          <w:numId w:val="1"/>
        </w:numPr>
      </w:pPr>
      <w:r w:rsidRPr="005220EA">
        <w:rPr>
          <w:b/>
          <w:bCs/>
        </w:rPr>
        <w:t>Project-Centric:</w:t>
      </w:r>
      <w:r w:rsidRPr="005220EA">
        <w:t xml:space="preserve"> Users create project-based workspaces, each persistently storing all activity—chats, files, history, workflow automations—tied to its purpose.</w:t>
      </w:r>
    </w:p>
    <w:p w14:paraId="32D086B3" w14:textId="77777777" w:rsidR="005220EA" w:rsidRPr="005220EA" w:rsidRDefault="005220EA" w:rsidP="005220EA">
      <w:pPr>
        <w:numPr>
          <w:ilvl w:val="0"/>
          <w:numId w:val="1"/>
        </w:numPr>
      </w:pPr>
      <w:r w:rsidRPr="005220EA">
        <w:rPr>
          <w:b/>
          <w:bCs/>
        </w:rPr>
        <w:t>Cloud or Local Storage:</w:t>
      </w:r>
      <w:r w:rsidRPr="005220EA">
        <w:t xml:space="preserve"> Workspace data can be securely stored in the cloud (for universal access) or locally (for privacy, enterprise, regulated industries).</w:t>
      </w:r>
    </w:p>
    <w:p w14:paraId="04CC551A" w14:textId="77777777" w:rsidR="005220EA" w:rsidRPr="005220EA" w:rsidRDefault="005220EA" w:rsidP="005220EA">
      <w:pPr>
        <w:numPr>
          <w:ilvl w:val="0"/>
          <w:numId w:val="1"/>
        </w:numPr>
      </w:pPr>
      <w:r w:rsidRPr="005220EA">
        <w:rPr>
          <w:b/>
          <w:bCs/>
        </w:rPr>
        <w:t>User Interface:</w:t>
      </w:r>
      <w:r w:rsidRPr="005220EA">
        <w:t xml:space="preserve"> Dashboard with at-a-glance project health, integrated AIs, shared files, recent actions, and recommended automations.</w:t>
      </w:r>
    </w:p>
    <w:p w14:paraId="2DE97248" w14:textId="77777777" w:rsidR="005220EA" w:rsidRPr="005220EA" w:rsidRDefault="005220EA" w:rsidP="005220EA">
      <w:pPr>
        <w:rPr>
          <w:b/>
          <w:bCs/>
        </w:rPr>
      </w:pPr>
      <w:r w:rsidRPr="005220EA">
        <w:rPr>
          <w:b/>
          <w:bCs/>
        </w:rPr>
        <w:t>3.2. Modular AI/Tool Integration</w:t>
      </w:r>
    </w:p>
    <w:p w14:paraId="6FD1F198" w14:textId="77777777" w:rsidR="005220EA" w:rsidRPr="005220EA" w:rsidRDefault="005220EA" w:rsidP="005220EA">
      <w:pPr>
        <w:numPr>
          <w:ilvl w:val="0"/>
          <w:numId w:val="2"/>
        </w:numPr>
      </w:pPr>
      <w:r w:rsidRPr="005220EA">
        <w:rPr>
          <w:b/>
          <w:bCs/>
        </w:rPr>
        <w:t>Connectors Library:</w:t>
      </w:r>
      <w:r w:rsidRPr="005220EA">
        <w:t xml:space="preserve"> Easily add or remove world-class AI agents (ChatGPT, Claude, Gemini, etc.), creative tools, or analytics systems to any workspace.</w:t>
      </w:r>
    </w:p>
    <w:p w14:paraId="642E5252" w14:textId="77777777" w:rsidR="005220EA" w:rsidRPr="005220EA" w:rsidRDefault="005220EA" w:rsidP="005220EA">
      <w:pPr>
        <w:numPr>
          <w:ilvl w:val="0"/>
          <w:numId w:val="2"/>
        </w:numPr>
      </w:pPr>
      <w:r w:rsidRPr="005220EA">
        <w:rPr>
          <w:b/>
          <w:bCs/>
        </w:rPr>
        <w:t>Manual, Explicit Authorization:</w:t>
      </w:r>
      <w:r w:rsidRPr="005220EA">
        <w:t xml:space="preserve"> Each integration requires user login or API-level authentication, with clear demarcation of what data is accessible and why.</w:t>
      </w:r>
    </w:p>
    <w:p w14:paraId="6019089A" w14:textId="77777777" w:rsidR="005220EA" w:rsidRPr="005220EA" w:rsidRDefault="005220EA" w:rsidP="005220EA">
      <w:pPr>
        <w:numPr>
          <w:ilvl w:val="0"/>
          <w:numId w:val="2"/>
        </w:numPr>
      </w:pPr>
      <w:r w:rsidRPr="005220EA">
        <w:rPr>
          <w:b/>
          <w:bCs/>
        </w:rPr>
        <w:t>Third-Party Integration:</w:t>
      </w:r>
      <w:r w:rsidRPr="005220EA">
        <w:t xml:space="preserve"> Open SDK/API documented for outside developers to list AI/models, with secure sandboxed testing before publishing to users.</w:t>
      </w:r>
    </w:p>
    <w:p w14:paraId="3B6BDC9A" w14:textId="77777777" w:rsidR="005220EA" w:rsidRPr="005220EA" w:rsidRDefault="005220EA" w:rsidP="005220EA">
      <w:pPr>
        <w:rPr>
          <w:b/>
          <w:bCs/>
        </w:rPr>
      </w:pPr>
      <w:r w:rsidRPr="005220EA">
        <w:rPr>
          <w:b/>
          <w:bCs/>
        </w:rPr>
        <w:t>3.3. Universal Project History &amp; Logging</w:t>
      </w:r>
    </w:p>
    <w:p w14:paraId="33FAE5EC" w14:textId="77777777" w:rsidR="005220EA" w:rsidRPr="005220EA" w:rsidRDefault="005220EA" w:rsidP="005220EA">
      <w:pPr>
        <w:numPr>
          <w:ilvl w:val="0"/>
          <w:numId w:val="3"/>
        </w:numPr>
      </w:pPr>
      <w:r w:rsidRPr="005220EA">
        <w:rPr>
          <w:b/>
          <w:bCs/>
        </w:rPr>
        <w:t>Segregated yet Linked:</w:t>
      </w:r>
      <w:r w:rsidRPr="005220EA">
        <w:t xml:space="preserve"> Each agent/tool’s activity is retained in its own stream within the broader project timeline—users never lose context or data on switch.</w:t>
      </w:r>
    </w:p>
    <w:p w14:paraId="3B5370BE" w14:textId="77777777" w:rsidR="005220EA" w:rsidRPr="005220EA" w:rsidRDefault="005220EA" w:rsidP="005220EA">
      <w:pPr>
        <w:numPr>
          <w:ilvl w:val="0"/>
          <w:numId w:val="3"/>
        </w:numPr>
      </w:pPr>
      <w:r w:rsidRPr="005220EA">
        <w:rPr>
          <w:b/>
          <w:bCs/>
        </w:rPr>
        <w:t>Advanced Search/Export:</w:t>
      </w:r>
      <w:r w:rsidRPr="005220EA">
        <w:t xml:space="preserve"> Full-text, filterable search; export histories for personal backup, migration, compliance, or external review.</w:t>
      </w:r>
    </w:p>
    <w:p w14:paraId="0B18F2FB" w14:textId="77777777" w:rsidR="005220EA" w:rsidRPr="005220EA" w:rsidRDefault="005220EA" w:rsidP="005220EA">
      <w:pPr>
        <w:numPr>
          <w:ilvl w:val="0"/>
          <w:numId w:val="3"/>
        </w:numPr>
      </w:pPr>
      <w:r w:rsidRPr="005220EA">
        <w:rPr>
          <w:b/>
          <w:bCs/>
        </w:rPr>
        <w:t>Visual History Map:</w:t>
      </w:r>
      <w:r w:rsidRPr="005220EA">
        <w:t xml:space="preserve"> Users can view session paths, decision points, and cross-AI workflow branches in a timeline or flowchart format.</w:t>
      </w:r>
    </w:p>
    <w:p w14:paraId="572E455F" w14:textId="77777777" w:rsidR="005220EA" w:rsidRPr="005220EA" w:rsidRDefault="005220EA" w:rsidP="005220EA">
      <w:pPr>
        <w:rPr>
          <w:b/>
          <w:bCs/>
        </w:rPr>
      </w:pPr>
      <w:r w:rsidRPr="005220EA">
        <w:rPr>
          <w:b/>
          <w:bCs/>
        </w:rPr>
        <w:t>3.4. Subscription Management</w:t>
      </w:r>
    </w:p>
    <w:p w14:paraId="25284493" w14:textId="77777777" w:rsidR="005220EA" w:rsidRPr="005220EA" w:rsidRDefault="005220EA" w:rsidP="005220EA">
      <w:pPr>
        <w:numPr>
          <w:ilvl w:val="0"/>
          <w:numId w:val="4"/>
        </w:numPr>
      </w:pPr>
      <w:r w:rsidRPr="005220EA">
        <w:rPr>
          <w:b/>
          <w:bCs/>
        </w:rPr>
        <w:t>Marketplace for AI/Tools:</w:t>
      </w:r>
      <w:r w:rsidRPr="005220EA">
        <w:t xml:space="preserve"> Browse all available integrations, see clear pricing/plans, and add subscriptions instantly.</w:t>
      </w:r>
    </w:p>
    <w:p w14:paraId="14DB86EF" w14:textId="77777777" w:rsidR="005220EA" w:rsidRPr="005220EA" w:rsidRDefault="005220EA" w:rsidP="005220EA">
      <w:pPr>
        <w:numPr>
          <w:ilvl w:val="0"/>
          <w:numId w:val="4"/>
        </w:numPr>
      </w:pPr>
      <w:r w:rsidRPr="005220EA">
        <w:rPr>
          <w:b/>
          <w:bCs/>
        </w:rPr>
        <w:t>Instant Reflection:</w:t>
      </w:r>
      <w:r w:rsidRPr="005220EA">
        <w:t xml:space="preserve"> Subscription upgrades or changes are immediately recognized and activated in both the user’s workspace and the AI provider account.</w:t>
      </w:r>
    </w:p>
    <w:p w14:paraId="44D435E6" w14:textId="77777777" w:rsidR="005220EA" w:rsidRPr="005220EA" w:rsidRDefault="005220EA" w:rsidP="005220EA">
      <w:pPr>
        <w:numPr>
          <w:ilvl w:val="0"/>
          <w:numId w:val="4"/>
        </w:numPr>
      </w:pPr>
      <w:r w:rsidRPr="005220EA">
        <w:rPr>
          <w:b/>
          <w:bCs/>
        </w:rPr>
        <w:t>Transparent Ledger:</w:t>
      </w:r>
      <w:r w:rsidRPr="005220EA">
        <w:t xml:space="preserve"> Users/teams can track spends, renewals, usage quotas, and receive proactive alerts.</w:t>
      </w:r>
    </w:p>
    <w:p w14:paraId="1C247F70" w14:textId="77777777" w:rsidR="005220EA" w:rsidRPr="005220EA" w:rsidRDefault="005220EA" w:rsidP="005220EA">
      <w:pPr>
        <w:rPr>
          <w:b/>
          <w:bCs/>
        </w:rPr>
      </w:pPr>
      <w:r w:rsidRPr="005220EA">
        <w:rPr>
          <w:b/>
          <w:bCs/>
        </w:rPr>
        <w:t>3.5. Advanced Workflow Automation</w:t>
      </w:r>
    </w:p>
    <w:p w14:paraId="3F39BF15" w14:textId="77777777" w:rsidR="005220EA" w:rsidRPr="005220EA" w:rsidRDefault="005220EA" w:rsidP="005220EA">
      <w:pPr>
        <w:numPr>
          <w:ilvl w:val="0"/>
          <w:numId w:val="5"/>
        </w:numPr>
      </w:pPr>
      <w:r w:rsidRPr="005220EA">
        <w:rPr>
          <w:b/>
          <w:bCs/>
        </w:rPr>
        <w:lastRenderedPageBreak/>
        <w:t>Visual Builder:</w:t>
      </w:r>
      <w:r w:rsidRPr="005220EA">
        <w:t xml:space="preserve"> Drag-and-drop interface for chaining AI actions, tool operations, and manual review steps.</w:t>
      </w:r>
    </w:p>
    <w:p w14:paraId="256468D7" w14:textId="77777777" w:rsidR="005220EA" w:rsidRPr="005220EA" w:rsidRDefault="005220EA" w:rsidP="005220EA">
      <w:pPr>
        <w:numPr>
          <w:ilvl w:val="0"/>
          <w:numId w:val="5"/>
        </w:numPr>
      </w:pPr>
      <w:r w:rsidRPr="005220EA">
        <w:rPr>
          <w:b/>
          <w:bCs/>
        </w:rPr>
        <w:t>Conditional Routing:</w:t>
      </w:r>
      <w:r w:rsidRPr="005220EA">
        <w:t xml:space="preserve"> Workflows can respond to limits/failures by seamlessly moving to alternate AIs or backup plans.</w:t>
      </w:r>
    </w:p>
    <w:p w14:paraId="1816BC47" w14:textId="77777777" w:rsidR="005220EA" w:rsidRPr="005220EA" w:rsidRDefault="005220EA" w:rsidP="005220EA">
      <w:pPr>
        <w:numPr>
          <w:ilvl w:val="0"/>
          <w:numId w:val="5"/>
        </w:numPr>
      </w:pPr>
      <w:r w:rsidRPr="005220EA">
        <w:rPr>
          <w:b/>
          <w:bCs/>
        </w:rPr>
        <w:t>Reusable Templates:</w:t>
      </w:r>
      <w:r w:rsidRPr="005220EA">
        <w:t xml:space="preserve"> Share automation templates internally, across the organization, or on the open marketplace.</w:t>
      </w:r>
    </w:p>
    <w:p w14:paraId="3B419DCD" w14:textId="77777777" w:rsidR="005220EA" w:rsidRPr="005220EA" w:rsidRDefault="005220EA" w:rsidP="005220EA">
      <w:pPr>
        <w:rPr>
          <w:b/>
          <w:bCs/>
        </w:rPr>
      </w:pPr>
      <w:r w:rsidRPr="005220EA">
        <w:rPr>
          <w:b/>
          <w:bCs/>
        </w:rPr>
        <w:t>3.6. Collaboration and Teamwork</w:t>
      </w:r>
    </w:p>
    <w:p w14:paraId="5F4F892D" w14:textId="77777777" w:rsidR="005220EA" w:rsidRPr="005220EA" w:rsidRDefault="005220EA" w:rsidP="005220EA">
      <w:pPr>
        <w:numPr>
          <w:ilvl w:val="0"/>
          <w:numId w:val="6"/>
        </w:numPr>
      </w:pPr>
      <w:r w:rsidRPr="005220EA">
        <w:rPr>
          <w:b/>
          <w:bCs/>
        </w:rPr>
        <w:t>Role-Based Permissions:</w:t>
      </w:r>
      <w:r w:rsidRPr="005220EA">
        <w:t xml:space="preserve"> Fine-grained access levels (admin, editor, viewer, guest) both project-wide and per-AI integration.</w:t>
      </w:r>
    </w:p>
    <w:p w14:paraId="094E7D09" w14:textId="77777777" w:rsidR="005220EA" w:rsidRPr="005220EA" w:rsidRDefault="005220EA" w:rsidP="005220EA">
      <w:pPr>
        <w:numPr>
          <w:ilvl w:val="0"/>
          <w:numId w:val="6"/>
        </w:numPr>
      </w:pPr>
      <w:r w:rsidRPr="005220EA">
        <w:rPr>
          <w:b/>
          <w:bCs/>
        </w:rPr>
        <w:t>Live Co-Editing:</w:t>
      </w:r>
      <w:r w:rsidRPr="005220EA">
        <w:t xml:space="preserve"> Real-time shared access to documents, chats, whiteboards, and workflow editors.</w:t>
      </w:r>
    </w:p>
    <w:p w14:paraId="231F7526" w14:textId="77777777" w:rsidR="005220EA" w:rsidRPr="005220EA" w:rsidRDefault="005220EA" w:rsidP="005220EA">
      <w:pPr>
        <w:numPr>
          <w:ilvl w:val="0"/>
          <w:numId w:val="6"/>
        </w:numPr>
      </w:pPr>
      <w:r w:rsidRPr="005220EA">
        <w:rPr>
          <w:b/>
          <w:bCs/>
        </w:rPr>
        <w:t>Activity/Audit Trails:</w:t>
      </w:r>
      <w:r w:rsidRPr="005220EA">
        <w:t xml:space="preserve"> All changes, recommendations, or sensitive actions are time-stamped and reviewable for security and compliance.</w:t>
      </w:r>
    </w:p>
    <w:p w14:paraId="08DDF319" w14:textId="77777777" w:rsidR="005220EA" w:rsidRPr="005220EA" w:rsidRDefault="005220EA" w:rsidP="005220EA">
      <w:pPr>
        <w:rPr>
          <w:b/>
          <w:bCs/>
        </w:rPr>
      </w:pPr>
      <w:r w:rsidRPr="005220EA">
        <w:rPr>
          <w:b/>
          <w:bCs/>
        </w:rPr>
        <w:t>3.7. Analytics &amp; Insights</w:t>
      </w:r>
    </w:p>
    <w:p w14:paraId="45C3B3B7" w14:textId="77777777" w:rsidR="005220EA" w:rsidRPr="005220EA" w:rsidRDefault="005220EA" w:rsidP="005220EA">
      <w:pPr>
        <w:numPr>
          <w:ilvl w:val="0"/>
          <w:numId w:val="7"/>
        </w:numPr>
      </w:pPr>
      <w:r w:rsidRPr="005220EA">
        <w:rPr>
          <w:b/>
          <w:bCs/>
        </w:rPr>
        <w:t>User and Team Analytics:</w:t>
      </w:r>
      <w:r w:rsidRPr="005220EA">
        <w:t xml:space="preserve"> View metrics by user, AI agent, project, or team, supporting productivity benchmarking and optimization.</w:t>
      </w:r>
    </w:p>
    <w:p w14:paraId="7FD23EB4" w14:textId="77777777" w:rsidR="005220EA" w:rsidRPr="005220EA" w:rsidRDefault="005220EA" w:rsidP="005220EA">
      <w:pPr>
        <w:numPr>
          <w:ilvl w:val="0"/>
          <w:numId w:val="7"/>
        </w:numPr>
      </w:pPr>
      <w:r w:rsidRPr="005220EA">
        <w:rPr>
          <w:b/>
          <w:bCs/>
        </w:rPr>
        <w:t>Cost Tracking:</w:t>
      </w:r>
      <w:r w:rsidRPr="005220EA">
        <w:t xml:space="preserve"> Real-time dashboards displaying subscription usage, API consumption, and projected costs.</w:t>
      </w:r>
    </w:p>
    <w:p w14:paraId="3FBC8DAE" w14:textId="77777777" w:rsidR="005220EA" w:rsidRPr="005220EA" w:rsidRDefault="005220EA" w:rsidP="005220EA">
      <w:pPr>
        <w:numPr>
          <w:ilvl w:val="0"/>
          <w:numId w:val="7"/>
        </w:numPr>
      </w:pPr>
      <w:r w:rsidRPr="005220EA">
        <w:rPr>
          <w:b/>
          <w:bCs/>
        </w:rPr>
        <w:t>Performance Benchmarking:</w:t>
      </w:r>
      <w:r w:rsidRPr="005220EA">
        <w:t xml:space="preserve"> Compare AI/tool outputs, speed, and cost-effectiveness with side-by-side analytics.</w:t>
      </w:r>
    </w:p>
    <w:p w14:paraId="3F9423A7" w14:textId="77777777" w:rsidR="005220EA" w:rsidRPr="005220EA" w:rsidRDefault="005220EA" w:rsidP="005220EA">
      <w:pPr>
        <w:rPr>
          <w:b/>
          <w:bCs/>
        </w:rPr>
      </w:pPr>
      <w:r w:rsidRPr="005220EA">
        <w:rPr>
          <w:b/>
          <w:bCs/>
        </w:rPr>
        <w:t>3.8. Security, Compliance, and Privacy</w:t>
      </w:r>
    </w:p>
    <w:p w14:paraId="31289689" w14:textId="77777777" w:rsidR="005220EA" w:rsidRPr="005220EA" w:rsidRDefault="005220EA" w:rsidP="005220EA">
      <w:pPr>
        <w:numPr>
          <w:ilvl w:val="0"/>
          <w:numId w:val="8"/>
        </w:numPr>
      </w:pPr>
      <w:r w:rsidRPr="005220EA">
        <w:rPr>
          <w:b/>
          <w:bCs/>
        </w:rPr>
        <w:t>Strong Authentication:</w:t>
      </w:r>
      <w:r w:rsidRPr="005220EA">
        <w:t xml:space="preserve"> 2FA, SSO, SCIM support for enterprise use; user-selectable login/isolation for each AI connection.</w:t>
      </w:r>
    </w:p>
    <w:p w14:paraId="7D23C994" w14:textId="77777777" w:rsidR="005220EA" w:rsidRPr="005220EA" w:rsidRDefault="005220EA" w:rsidP="005220EA">
      <w:pPr>
        <w:numPr>
          <w:ilvl w:val="0"/>
          <w:numId w:val="8"/>
        </w:numPr>
      </w:pPr>
      <w:r w:rsidRPr="005220EA">
        <w:rPr>
          <w:b/>
          <w:bCs/>
        </w:rPr>
        <w:t>Data Encryption:</w:t>
      </w:r>
      <w:r w:rsidRPr="005220EA">
        <w:t xml:space="preserve"> All-at-rest and in-transit encryption; option for private, region-limited storage.</w:t>
      </w:r>
    </w:p>
    <w:p w14:paraId="60F91B5D" w14:textId="77777777" w:rsidR="005220EA" w:rsidRPr="005220EA" w:rsidRDefault="005220EA" w:rsidP="005220EA">
      <w:pPr>
        <w:numPr>
          <w:ilvl w:val="0"/>
          <w:numId w:val="8"/>
        </w:numPr>
      </w:pPr>
      <w:r w:rsidRPr="005220EA">
        <w:rPr>
          <w:b/>
          <w:bCs/>
        </w:rPr>
        <w:t>Industry Certifications:</w:t>
      </w:r>
      <w:r w:rsidRPr="005220EA">
        <w:t xml:space="preserve"> Built to meet standards such as GDPR, SOC2, HIPAA from the ground up.</w:t>
      </w:r>
    </w:p>
    <w:p w14:paraId="4F9BAE81" w14:textId="77777777" w:rsidR="005220EA" w:rsidRPr="005220EA" w:rsidRDefault="005220EA" w:rsidP="005220EA">
      <w:pPr>
        <w:numPr>
          <w:ilvl w:val="0"/>
          <w:numId w:val="8"/>
        </w:numPr>
      </w:pPr>
      <w:r w:rsidRPr="005220EA">
        <w:rPr>
          <w:b/>
          <w:bCs/>
        </w:rPr>
        <w:t>Audit Logging:</w:t>
      </w:r>
      <w:r w:rsidRPr="005220EA">
        <w:t xml:space="preserve"> Granular recording of every access and modification for compliance and security review.</w:t>
      </w:r>
    </w:p>
    <w:p w14:paraId="22825E09" w14:textId="77777777" w:rsidR="005220EA" w:rsidRPr="005220EA" w:rsidRDefault="005220EA" w:rsidP="005220EA">
      <w:pPr>
        <w:numPr>
          <w:ilvl w:val="0"/>
          <w:numId w:val="8"/>
        </w:numPr>
      </w:pPr>
      <w:r w:rsidRPr="005220EA">
        <w:rPr>
          <w:b/>
          <w:bCs/>
        </w:rPr>
        <w:t>User Data Rights:</w:t>
      </w:r>
      <w:r w:rsidRPr="005220EA">
        <w:t xml:space="preserve"> Users can disconnect, export, or permanently delete AI/logins/data at any time.</w:t>
      </w:r>
    </w:p>
    <w:p w14:paraId="7E5E4A92" w14:textId="77777777" w:rsidR="005220EA" w:rsidRPr="005220EA" w:rsidRDefault="005220EA" w:rsidP="005220EA">
      <w:pPr>
        <w:rPr>
          <w:b/>
          <w:bCs/>
        </w:rPr>
      </w:pPr>
      <w:r w:rsidRPr="005220EA">
        <w:rPr>
          <w:b/>
          <w:bCs/>
        </w:rPr>
        <w:t>3.9. Customization, Branding, and Localization</w:t>
      </w:r>
    </w:p>
    <w:p w14:paraId="025FB1F0" w14:textId="77777777" w:rsidR="005220EA" w:rsidRPr="005220EA" w:rsidRDefault="005220EA" w:rsidP="005220EA">
      <w:pPr>
        <w:numPr>
          <w:ilvl w:val="0"/>
          <w:numId w:val="9"/>
        </w:numPr>
      </w:pPr>
      <w:r w:rsidRPr="005220EA">
        <w:rPr>
          <w:b/>
          <w:bCs/>
        </w:rPr>
        <w:lastRenderedPageBreak/>
        <w:t>White-</w:t>
      </w:r>
      <w:proofErr w:type="spellStart"/>
      <w:r w:rsidRPr="005220EA">
        <w:rPr>
          <w:b/>
          <w:bCs/>
        </w:rPr>
        <w:t>Labeling</w:t>
      </w:r>
      <w:proofErr w:type="spellEnd"/>
      <w:r w:rsidRPr="005220EA">
        <w:rPr>
          <w:b/>
          <w:bCs/>
        </w:rPr>
        <w:t>:</w:t>
      </w:r>
      <w:r w:rsidRPr="005220EA">
        <w:t xml:space="preserve"> Full interface rebranding capabilities for enterprise clients.</w:t>
      </w:r>
    </w:p>
    <w:p w14:paraId="2C39F112" w14:textId="77777777" w:rsidR="005220EA" w:rsidRPr="005220EA" w:rsidRDefault="005220EA" w:rsidP="005220EA">
      <w:pPr>
        <w:numPr>
          <w:ilvl w:val="0"/>
          <w:numId w:val="9"/>
        </w:numPr>
      </w:pPr>
      <w:r w:rsidRPr="005220EA">
        <w:rPr>
          <w:b/>
          <w:bCs/>
        </w:rPr>
        <w:t>Localization:</w:t>
      </w:r>
      <w:r w:rsidRPr="005220EA">
        <w:t xml:space="preserve"> UI, documentation, and support in multiple languages; deploy on region-specific clouds.</w:t>
      </w:r>
    </w:p>
    <w:p w14:paraId="45E211D0" w14:textId="77777777" w:rsidR="005220EA" w:rsidRPr="005220EA" w:rsidRDefault="005220EA" w:rsidP="005220EA">
      <w:pPr>
        <w:numPr>
          <w:ilvl w:val="0"/>
          <w:numId w:val="9"/>
        </w:numPr>
      </w:pPr>
      <w:r w:rsidRPr="005220EA">
        <w:rPr>
          <w:b/>
          <w:bCs/>
        </w:rPr>
        <w:t>Custom Domain:</w:t>
      </w:r>
      <w:r w:rsidRPr="005220EA">
        <w:t xml:space="preserve"> Organizations can adopt their own domain and branding guidelines </w:t>
      </w:r>
      <w:proofErr w:type="gramStart"/>
      <w:r w:rsidRPr="005220EA">
        <w:t>platform-wide</w:t>
      </w:r>
      <w:proofErr w:type="gramEnd"/>
      <w:r w:rsidRPr="005220EA">
        <w:t>.</w:t>
      </w:r>
    </w:p>
    <w:p w14:paraId="0CD233FA" w14:textId="77777777" w:rsidR="005220EA" w:rsidRPr="005220EA" w:rsidRDefault="005220EA" w:rsidP="005220EA">
      <w:pPr>
        <w:rPr>
          <w:b/>
          <w:bCs/>
        </w:rPr>
      </w:pPr>
      <w:r w:rsidRPr="005220EA">
        <w:rPr>
          <w:b/>
          <w:bCs/>
        </w:rPr>
        <w:t>3.10. Student/Education Access</w:t>
      </w:r>
    </w:p>
    <w:p w14:paraId="7720C85F" w14:textId="77777777" w:rsidR="005220EA" w:rsidRPr="005220EA" w:rsidRDefault="005220EA" w:rsidP="005220EA">
      <w:pPr>
        <w:numPr>
          <w:ilvl w:val="0"/>
          <w:numId w:val="10"/>
        </w:numPr>
      </w:pPr>
      <w:r w:rsidRPr="005220EA">
        <w:rPr>
          <w:b/>
          <w:bCs/>
        </w:rPr>
        <w:t>No-Barrier Start:</w:t>
      </w:r>
      <w:r w:rsidRPr="005220EA">
        <w:t xml:space="preserve"> Verified students and educators receive robust, full-featured access for a limited number of projects (“free tier”), with premium features available to encourage persistent use and skill development.</w:t>
      </w:r>
    </w:p>
    <w:p w14:paraId="3FB3DA73" w14:textId="77777777" w:rsidR="005220EA" w:rsidRPr="005220EA" w:rsidRDefault="005220EA" w:rsidP="005220EA">
      <w:pPr>
        <w:numPr>
          <w:ilvl w:val="0"/>
          <w:numId w:val="10"/>
        </w:numPr>
      </w:pPr>
      <w:r w:rsidRPr="005220EA">
        <w:rPr>
          <w:b/>
          <w:bCs/>
        </w:rPr>
        <w:t>Classroom Collaboration:</w:t>
      </w:r>
      <w:r w:rsidRPr="005220EA">
        <w:t xml:space="preserve"> Faculty can direct multi-user projects, monitor student workspaces, and share pre-built automation/workflow templates.</w:t>
      </w:r>
    </w:p>
    <w:p w14:paraId="71D04404" w14:textId="77777777" w:rsidR="005220EA" w:rsidRPr="005220EA" w:rsidRDefault="005220EA" w:rsidP="005220EA">
      <w:pPr>
        <w:rPr>
          <w:b/>
          <w:bCs/>
        </w:rPr>
      </w:pPr>
      <w:r w:rsidRPr="005220EA">
        <w:rPr>
          <w:b/>
          <w:bCs/>
        </w:rPr>
        <w:t>3.11. Developer Ecosystem</w:t>
      </w:r>
    </w:p>
    <w:p w14:paraId="5DCE5047" w14:textId="77777777" w:rsidR="005220EA" w:rsidRPr="005220EA" w:rsidRDefault="005220EA" w:rsidP="005220EA">
      <w:pPr>
        <w:numPr>
          <w:ilvl w:val="0"/>
          <w:numId w:val="11"/>
        </w:numPr>
      </w:pPr>
      <w:r w:rsidRPr="005220EA">
        <w:rPr>
          <w:b/>
          <w:bCs/>
        </w:rPr>
        <w:t>Open API/SDK &amp; Marketplace:</w:t>
      </w:r>
      <w:r w:rsidRPr="005220EA">
        <w:t xml:space="preserve"> Enables partners and startups to list, demo, and commercialize new integrations.</w:t>
      </w:r>
    </w:p>
    <w:p w14:paraId="4EEA9353" w14:textId="77777777" w:rsidR="005220EA" w:rsidRPr="005220EA" w:rsidRDefault="005220EA" w:rsidP="005220EA">
      <w:pPr>
        <w:numPr>
          <w:ilvl w:val="0"/>
          <w:numId w:val="11"/>
        </w:numPr>
      </w:pPr>
      <w:r w:rsidRPr="005220EA">
        <w:rPr>
          <w:b/>
          <w:bCs/>
        </w:rPr>
        <w:t>Sandbox Environment:</w:t>
      </w:r>
      <w:r w:rsidRPr="005220EA">
        <w:t xml:space="preserve"> Developers use isolated test spaces to prototype and submit production-ready tools securely.</w:t>
      </w:r>
    </w:p>
    <w:p w14:paraId="1822C7B3" w14:textId="77777777" w:rsidR="005220EA" w:rsidRPr="005220EA" w:rsidRDefault="005220EA" w:rsidP="005220EA">
      <w:pPr>
        <w:numPr>
          <w:ilvl w:val="0"/>
          <w:numId w:val="11"/>
        </w:numPr>
      </w:pPr>
      <w:r w:rsidRPr="005220EA">
        <w:rPr>
          <w:b/>
          <w:bCs/>
        </w:rPr>
        <w:t>Governance &amp; Vetting:</w:t>
      </w:r>
      <w:r w:rsidRPr="005220EA">
        <w:t xml:space="preserve"> All third-party tools go through security, privacy, and compliance review prior to user access.</w:t>
      </w:r>
    </w:p>
    <w:p w14:paraId="0953CAC3" w14:textId="77777777" w:rsidR="005220EA" w:rsidRPr="005220EA" w:rsidRDefault="005220EA" w:rsidP="005220EA">
      <w:pPr>
        <w:rPr>
          <w:b/>
          <w:bCs/>
        </w:rPr>
      </w:pPr>
      <w:r w:rsidRPr="005220EA">
        <w:rPr>
          <w:b/>
          <w:bCs/>
        </w:rPr>
        <w:t>3.12. Visual Documentation (Suggested Additions)</w:t>
      </w:r>
    </w:p>
    <w:p w14:paraId="6E965F2C" w14:textId="77777777" w:rsidR="005220EA" w:rsidRPr="005220EA" w:rsidRDefault="005220EA" w:rsidP="005220EA">
      <w:pPr>
        <w:numPr>
          <w:ilvl w:val="0"/>
          <w:numId w:val="12"/>
        </w:numPr>
      </w:pPr>
      <w:r w:rsidRPr="005220EA">
        <w:rPr>
          <w:b/>
          <w:bCs/>
        </w:rPr>
        <w:t>Wireframes/UX diagrams:</w:t>
      </w:r>
      <w:r w:rsidRPr="005220EA">
        <w:t xml:space="preserve"> Include layout </w:t>
      </w:r>
      <w:proofErr w:type="spellStart"/>
      <w:r w:rsidRPr="005220EA">
        <w:t>mockups</w:t>
      </w:r>
      <w:proofErr w:type="spellEnd"/>
      <w:r w:rsidRPr="005220EA">
        <w:t>, sample navigation, and interaction flows.</w:t>
      </w:r>
    </w:p>
    <w:p w14:paraId="19CE0E01" w14:textId="77777777" w:rsidR="005220EA" w:rsidRPr="005220EA" w:rsidRDefault="005220EA" w:rsidP="005220EA">
      <w:pPr>
        <w:numPr>
          <w:ilvl w:val="0"/>
          <w:numId w:val="12"/>
        </w:numPr>
      </w:pPr>
      <w:r w:rsidRPr="005220EA">
        <w:rPr>
          <w:b/>
          <w:bCs/>
        </w:rPr>
        <w:t>Architecture Diagrams:</w:t>
      </w:r>
      <w:r w:rsidRPr="005220EA">
        <w:t xml:space="preserve"> Visual maps of system components, cloud/local data movement, and security layers.</w:t>
      </w:r>
    </w:p>
    <w:p w14:paraId="10FBE8F3" w14:textId="77777777" w:rsidR="005220EA" w:rsidRPr="005220EA" w:rsidRDefault="005220EA" w:rsidP="005220EA">
      <w:pPr>
        <w:numPr>
          <w:ilvl w:val="0"/>
          <w:numId w:val="12"/>
        </w:numPr>
      </w:pPr>
      <w:r w:rsidRPr="005220EA">
        <w:rPr>
          <w:b/>
          <w:bCs/>
        </w:rPr>
        <w:t>Workflow Examples:</w:t>
      </w:r>
      <w:r w:rsidRPr="005220EA">
        <w:t xml:space="preserve"> Visually represent complex automation chains and AI-switching processes.</w:t>
      </w:r>
    </w:p>
    <w:p w14:paraId="2B2468AD" w14:textId="77777777" w:rsidR="005220EA" w:rsidRPr="005220EA" w:rsidRDefault="005220EA" w:rsidP="005220EA">
      <w:pPr>
        <w:numPr>
          <w:ilvl w:val="0"/>
          <w:numId w:val="12"/>
        </w:numPr>
      </w:pPr>
      <w:r w:rsidRPr="005220EA">
        <w:rPr>
          <w:i/>
          <w:iCs/>
        </w:rPr>
        <w:t>(Visuals should be delivered or commissioned alongside this document for development.)</w:t>
      </w:r>
    </w:p>
    <w:p w14:paraId="2ED089BE" w14:textId="77777777" w:rsidR="005220EA" w:rsidRPr="005220EA" w:rsidRDefault="005220EA" w:rsidP="005220EA">
      <w:pPr>
        <w:rPr>
          <w:b/>
          <w:bCs/>
        </w:rPr>
      </w:pPr>
      <w:r w:rsidRPr="005220EA">
        <w:rPr>
          <w:b/>
          <w:bCs/>
        </w:rPr>
        <w:t>3.13. Integration and API Clarification</w:t>
      </w:r>
    </w:p>
    <w:p w14:paraId="11411026" w14:textId="77777777" w:rsidR="005220EA" w:rsidRPr="005220EA" w:rsidRDefault="005220EA" w:rsidP="005220EA">
      <w:pPr>
        <w:numPr>
          <w:ilvl w:val="0"/>
          <w:numId w:val="13"/>
        </w:numPr>
      </w:pPr>
      <w:r w:rsidRPr="005220EA">
        <w:rPr>
          <w:b/>
          <w:bCs/>
        </w:rPr>
        <w:t>API Registry:</w:t>
      </w:r>
      <w:r w:rsidRPr="005220EA">
        <w:t xml:space="preserve"> Appendix with major supported AI APIs, including endpoint specifications, required auth flows, scopes, rate limits, and sample requests.</w:t>
      </w:r>
    </w:p>
    <w:p w14:paraId="08153848" w14:textId="77777777" w:rsidR="005220EA" w:rsidRPr="005220EA" w:rsidRDefault="005220EA" w:rsidP="005220EA">
      <w:pPr>
        <w:numPr>
          <w:ilvl w:val="0"/>
          <w:numId w:val="13"/>
        </w:numPr>
      </w:pPr>
      <w:r w:rsidRPr="005220EA">
        <w:rPr>
          <w:b/>
          <w:bCs/>
        </w:rPr>
        <w:t>Authentication Flows:</w:t>
      </w:r>
      <w:r w:rsidRPr="005220EA">
        <w:t xml:space="preserve"> Detail OAuth2, API key, and SSO steps for each class of integration.</w:t>
      </w:r>
    </w:p>
    <w:p w14:paraId="311CD7A8" w14:textId="77777777" w:rsidR="005220EA" w:rsidRPr="005220EA" w:rsidRDefault="005220EA" w:rsidP="005220EA">
      <w:pPr>
        <w:numPr>
          <w:ilvl w:val="0"/>
          <w:numId w:val="13"/>
        </w:numPr>
      </w:pPr>
      <w:r w:rsidRPr="005220EA">
        <w:rPr>
          <w:b/>
          <w:bCs/>
        </w:rPr>
        <w:lastRenderedPageBreak/>
        <w:t>Data Schemas:</w:t>
      </w:r>
      <w:r w:rsidRPr="005220EA">
        <w:t xml:space="preserve"> Outline JSON, file, or message formats for chat, artifact, and workflow exchange between platform and integrated AIs.</w:t>
      </w:r>
    </w:p>
    <w:p w14:paraId="3A8A1608" w14:textId="77777777" w:rsidR="005220EA" w:rsidRPr="005220EA" w:rsidRDefault="005220EA" w:rsidP="005220EA">
      <w:pPr>
        <w:numPr>
          <w:ilvl w:val="0"/>
          <w:numId w:val="13"/>
        </w:numPr>
      </w:pPr>
      <w:r w:rsidRPr="005220EA">
        <w:rPr>
          <w:b/>
          <w:bCs/>
        </w:rPr>
        <w:t>Error/Quota Handling:</w:t>
      </w:r>
      <w:r w:rsidRPr="005220EA">
        <w:t xml:space="preserve"> Document fallback procedures, user notifications, and history continuity in cases where AI quotas/restrictions are reached.</w:t>
      </w:r>
    </w:p>
    <w:p w14:paraId="5E7C0E1E" w14:textId="77777777" w:rsidR="005220EA" w:rsidRPr="005220EA" w:rsidRDefault="005220EA" w:rsidP="005220EA">
      <w:pPr>
        <w:rPr>
          <w:b/>
          <w:bCs/>
        </w:rPr>
      </w:pPr>
      <w:r w:rsidRPr="005220EA">
        <w:rPr>
          <w:b/>
          <w:bCs/>
        </w:rPr>
        <w:t>3.14. User Stories &amp; Scenarios</w:t>
      </w:r>
    </w:p>
    <w:p w14:paraId="58366D3D" w14:textId="77777777" w:rsidR="005220EA" w:rsidRPr="005220EA" w:rsidRDefault="005220EA" w:rsidP="005220EA">
      <w:pPr>
        <w:numPr>
          <w:ilvl w:val="0"/>
          <w:numId w:val="14"/>
        </w:numPr>
      </w:pPr>
      <w:r w:rsidRPr="005220EA">
        <w:rPr>
          <w:b/>
          <w:bCs/>
        </w:rPr>
        <w:t>Sample User Stories:</w:t>
      </w:r>
    </w:p>
    <w:p w14:paraId="3B099CEB" w14:textId="77777777" w:rsidR="005220EA" w:rsidRPr="005220EA" w:rsidRDefault="005220EA" w:rsidP="005220EA">
      <w:pPr>
        <w:numPr>
          <w:ilvl w:val="1"/>
          <w:numId w:val="14"/>
        </w:numPr>
      </w:pPr>
      <w:r w:rsidRPr="005220EA">
        <w:t>Student hitting GPT limit shifts to Gemini, retaining all project history.</w:t>
      </w:r>
    </w:p>
    <w:p w14:paraId="7AD5C274" w14:textId="77777777" w:rsidR="005220EA" w:rsidRPr="005220EA" w:rsidRDefault="005220EA" w:rsidP="005220EA">
      <w:pPr>
        <w:numPr>
          <w:ilvl w:val="1"/>
          <w:numId w:val="14"/>
        </w:numPr>
      </w:pPr>
      <w:r w:rsidRPr="005220EA">
        <w:t xml:space="preserve">Enterprise data team benchmarks three AIs simultaneously, exports cross-AI </w:t>
      </w:r>
      <w:proofErr w:type="gramStart"/>
      <w:r w:rsidRPr="005220EA">
        <w:t>analytics, and</w:t>
      </w:r>
      <w:proofErr w:type="gramEnd"/>
      <w:r w:rsidRPr="005220EA">
        <w:t xml:space="preserve"> presents integrated results to management.</w:t>
      </w:r>
    </w:p>
    <w:p w14:paraId="7591C93C" w14:textId="77777777" w:rsidR="005220EA" w:rsidRPr="005220EA" w:rsidRDefault="005220EA" w:rsidP="005220EA">
      <w:pPr>
        <w:numPr>
          <w:ilvl w:val="1"/>
          <w:numId w:val="14"/>
        </w:numPr>
      </w:pPr>
      <w:r w:rsidRPr="005220EA">
        <w:t>Developer integrates new AI model, tests securely, and publishes for organization-wide use.</w:t>
      </w:r>
    </w:p>
    <w:p w14:paraId="74E1EE9E" w14:textId="77777777" w:rsidR="005220EA" w:rsidRPr="005220EA" w:rsidRDefault="005220EA" w:rsidP="005220EA">
      <w:pPr>
        <w:numPr>
          <w:ilvl w:val="0"/>
          <w:numId w:val="14"/>
        </w:numPr>
      </w:pPr>
      <w:r w:rsidRPr="005220EA">
        <w:rPr>
          <w:b/>
          <w:bCs/>
        </w:rPr>
        <w:t>Edge Cases Handled:</w:t>
      </w:r>
    </w:p>
    <w:p w14:paraId="1A8C0BED" w14:textId="77777777" w:rsidR="005220EA" w:rsidRPr="005220EA" w:rsidRDefault="005220EA" w:rsidP="005220EA">
      <w:pPr>
        <w:numPr>
          <w:ilvl w:val="1"/>
          <w:numId w:val="14"/>
        </w:numPr>
      </w:pPr>
      <w:r w:rsidRPr="005220EA">
        <w:t>AI API failure or downtime gracefully alerting users and recommending next steps.</w:t>
      </w:r>
    </w:p>
    <w:p w14:paraId="09B24590" w14:textId="77777777" w:rsidR="005220EA" w:rsidRPr="005220EA" w:rsidRDefault="005220EA" w:rsidP="005220EA">
      <w:pPr>
        <w:numPr>
          <w:ilvl w:val="1"/>
          <w:numId w:val="14"/>
        </w:numPr>
      </w:pPr>
      <w:r w:rsidRPr="005220EA">
        <w:t>Data privacy or compliance recall—admin/user can fully audit, export, or destroy workspace content on-demand.</w:t>
      </w:r>
    </w:p>
    <w:p w14:paraId="17235D36" w14:textId="77777777" w:rsidR="005220EA" w:rsidRPr="005220EA" w:rsidRDefault="005220EA" w:rsidP="005220EA">
      <w:pPr>
        <w:numPr>
          <w:ilvl w:val="1"/>
          <w:numId w:val="14"/>
        </w:numPr>
      </w:pPr>
      <w:r w:rsidRPr="005220EA">
        <w:t>Per-user/project overrides for storage location (e.g., for data sovereignty needs).</w:t>
      </w:r>
    </w:p>
    <w:p w14:paraId="42BBA76D" w14:textId="77777777" w:rsidR="005220EA" w:rsidRPr="005220EA" w:rsidRDefault="005220EA" w:rsidP="005220EA">
      <w:pPr>
        <w:rPr>
          <w:b/>
          <w:bCs/>
        </w:rPr>
      </w:pPr>
      <w:r w:rsidRPr="005220EA">
        <w:rPr>
          <w:b/>
          <w:bCs/>
        </w:rPr>
        <w:t>3.15. Performance and Cost Model Guidance</w:t>
      </w:r>
    </w:p>
    <w:p w14:paraId="3412CD07" w14:textId="77777777" w:rsidR="005220EA" w:rsidRPr="005220EA" w:rsidRDefault="005220EA" w:rsidP="005220EA">
      <w:pPr>
        <w:numPr>
          <w:ilvl w:val="0"/>
          <w:numId w:val="15"/>
        </w:numPr>
      </w:pPr>
      <w:r w:rsidRPr="005220EA">
        <w:rPr>
          <w:b/>
          <w:bCs/>
        </w:rPr>
        <w:t>Infrastructure Scalability:</w:t>
      </w:r>
      <w:r w:rsidRPr="005220EA">
        <w:t xml:space="preserve"> Modular, horizontally scalable architecture (multi-tenant); auto-scaling for peak loads in cloud environments.</w:t>
      </w:r>
    </w:p>
    <w:p w14:paraId="50504382" w14:textId="77777777" w:rsidR="005220EA" w:rsidRPr="005220EA" w:rsidRDefault="005220EA" w:rsidP="005220EA">
      <w:pPr>
        <w:numPr>
          <w:ilvl w:val="0"/>
          <w:numId w:val="15"/>
        </w:numPr>
      </w:pPr>
      <w:r w:rsidRPr="005220EA">
        <w:rPr>
          <w:b/>
          <w:bCs/>
        </w:rPr>
        <w:t>Cost Models:</w:t>
      </w:r>
      <w:r w:rsidRPr="005220EA">
        <w:t xml:space="preserve"> Pricing calculators for subscription pooling, API aggregation, and white-label deployment options. Transparent billing per user/team/organization.</w:t>
      </w:r>
    </w:p>
    <w:p w14:paraId="323AB462" w14:textId="77777777" w:rsidR="005220EA" w:rsidRPr="005220EA" w:rsidRDefault="005220EA" w:rsidP="005220EA">
      <w:pPr>
        <w:numPr>
          <w:ilvl w:val="0"/>
          <w:numId w:val="15"/>
        </w:numPr>
      </w:pPr>
      <w:r w:rsidRPr="005220EA">
        <w:rPr>
          <w:b/>
          <w:bCs/>
        </w:rPr>
        <w:t>Resource Optimization:</w:t>
      </w:r>
      <w:r w:rsidRPr="005220EA">
        <w:t xml:space="preserve"> Load balancing, queue management, and pre-fetching strategies for low-latency, cost-effective AI usage.</w:t>
      </w:r>
    </w:p>
    <w:p w14:paraId="1126EB7F" w14:textId="77777777" w:rsidR="005220EA" w:rsidRPr="005220EA" w:rsidRDefault="005220EA" w:rsidP="005220EA">
      <w:pPr>
        <w:rPr>
          <w:b/>
          <w:bCs/>
        </w:rPr>
      </w:pPr>
      <w:r w:rsidRPr="005220EA">
        <w:rPr>
          <w:b/>
          <w:bCs/>
        </w:rPr>
        <w:t>3.16. Continuous Improvement</w:t>
      </w:r>
    </w:p>
    <w:p w14:paraId="1D251D16" w14:textId="77777777" w:rsidR="005220EA" w:rsidRPr="005220EA" w:rsidRDefault="005220EA" w:rsidP="005220EA">
      <w:pPr>
        <w:numPr>
          <w:ilvl w:val="0"/>
          <w:numId w:val="16"/>
        </w:numPr>
      </w:pPr>
      <w:r w:rsidRPr="005220EA">
        <w:rPr>
          <w:b/>
          <w:bCs/>
        </w:rPr>
        <w:t>Review/Update Schedule:</w:t>
      </w:r>
      <w:r w:rsidRPr="005220EA">
        <w:t xml:space="preserve"> Document revision policy; annual or milestone-based updates in response to new AI versions, changing compliance, or emerging best practices.</w:t>
      </w:r>
    </w:p>
    <w:p w14:paraId="33D9A671" w14:textId="77777777" w:rsidR="005220EA" w:rsidRPr="005220EA" w:rsidRDefault="005220EA" w:rsidP="005220EA">
      <w:pPr>
        <w:numPr>
          <w:ilvl w:val="0"/>
          <w:numId w:val="16"/>
        </w:numPr>
      </w:pPr>
      <w:r w:rsidRPr="005220EA">
        <w:rPr>
          <w:b/>
          <w:bCs/>
        </w:rPr>
        <w:t>Feedback Loops:</w:t>
      </w:r>
      <w:r w:rsidRPr="005220EA">
        <w:t xml:space="preserve"> In-app feedback form and usage analytics to influence platform feature roadmaps and fix bottlenecks promptly.</w:t>
      </w:r>
    </w:p>
    <w:p w14:paraId="384ED28F" w14:textId="77777777" w:rsidR="005220EA" w:rsidRDefault="005220EA">
      <w:pPr>
        <w:rPr>
          <w:b/>
          <w:bCs/>
        </w:rPr>
      </w:pPr>
      <w:r>
        <w:rPr>
          <w:b/>
          <w:bCs/>
        </w:rPr>
        <w:br w:type="page"/>
      </w:r>
    </w:p>
    <w:p w14:paraId="3FD30189" w14:textId="07613C31" w:rsidR="005220EA" w:rsidRPr="005220EA" w:rsidRDefault="005220EA" w:rsidP="005220EA">
      <w:pPr>
        <w:rPr>
          <w:b/>
          <w:bCs/>
        </w:rPr>
      </w:pPr>
      <w:r w:rsidRPr="005220EA">
        <w:rPr>
          <w:b/>
          <w:bCs/>
        </w:rPr>
        <w:lastRenderedPageBreak/>
        <w:t>4. Platform User Flows</w:t>
      </w:r>
    </w:p>
    <w:p w14:paraId="1CEEBF5C" w14:textId="77777777" w:rsidR="005220EA" w:rsidRPr="005220EA" w:rsidRDefault="005220EA" w:rsidP="005220EA">
      <w:pPr>
        <w:rPr>
          <w:b/>
          <w:bCs/>
        </w:rPr>
      </w:pPr>
      <w:r w:rsidRPr="005220EA">
        <w:rPr>
          <w:b/>
          <w:bCs/>
        </w:rPr>
        <w:t>4.1. User Onboarding</w:t>
      </w:r>
    </w:p>
    <w:p w14:paraId="0E2FF70E" w14:textId="77777777" w:rsidR="005220EA" w:rsidRPr="005220EA" w:rsidRDefault="005220EA" w:rsidP="005220EA">
      <w:pPr>
        <w:numPr>
          <w:ilvl w:val="0"/>
          <w:numId w:val="17"/>
        </w:numPr>
      </w:pPr>
      <w:r w:rsidRPr="005220EA">
        <w:t>Register via email/SSO, personal or organizational profile.</w:t>
      </w:r>
    </w:p>
    <w:p w14:paraId="61258443" w14:textId="77777777" w:rsidR="005220EA" w:rsidRPr="005220EA" w:rsidRDefault="005220EA" w:rsidP="005220EA">
      <w:pPr>
        <w:numPr>
          <w:ilvl w:val="0"/>
          <w:numId w:val="17"/>
        </w:numPr>
      </w:pPr>
      <w:r w:rsidRPr="005220EA">
        <w:t>Create first workspace, choose storage mode, and invite collaborators.</w:t>
      </w:r>
    </w:p>
    <w:p w14:paraId="774FF6AC" w14:textId="77777777" w:rsidR="005220EA" w:rsidRPr="005220EA" w:rsidRDefault="005220EA" w:rsidP="005220EA">
      <w:pPr>
        <w:numPr>
          <w:ilvl w:val="0"/>
          <w:numId w:val="17"/>
        </w:numPr>
      </w:pPr>
      <w:r w:rsidRPr="005220EA">
        <w:t>Connect preferred AI agents/tools, providing explicit auth for each.</w:t>
      </w:r>
    </w:p>
    <w:p w14:paraId="51B719BF" w14:textId="77777777" w:rsidR="005220EA" w:rsidRPr="005220EA" w:rsidRDefault="005220EA" w:rsidP="005220EA">
      <w:pPr>
        <w:numPr>
          <w:ilvl w:val="0"/>
          <w:numId w:val="17"/>
        </w:numPr>
      </w:pPr>
      <w:r w:rsidRPr="005220EA">
        <w:t>Import prior work or begin new project.</w:t>
      </w:r>
    </w:p>
    <w:p w14:paraId="78639890" w14:textId="77777777" w:rsidR="005220EA" w:rsidRPr="005220EA" w:rsidRDefault="005220EA" w:rsidP="005220EA">
      <w:pPr>
        <w:rPr>
          <w:b/>
          <w:bCs/>
        </w:rPr>
      </w:pPr>
      <w:r w:rsidRPr="005220EA">
        <w:rPr>
          <w:b/>
          <w:bCs/>
        </w:rPr>
        <w:t>4.2. Project Lifecycle</w:t>
      </w:r>
    </w:p>
    <w:p w14:paraId="1FE0C6E6" w14:textId="77777777" w:rsidR="005220EA" w:rsidRPr="005220EA" w:rsidRDefault="005220EA" w:rsidP="005220EA">
      <w:pPr>
        <w:numPr>
          <w:ilvl w:val="0"/>
          <w:numId w:val="18"/>
        </w:numPr>
      </w:pPr>
      <w:r w:rsidRPr="005220EA">
        <w:t>Create/edit workspace per project.</w:t>
      </w:r>
    </w:p>
    <w:p w14:paraId="0D3B1F54" w14:textId="77777777" w:rsidR="005220EA" w:rsidRPr="005220EA" w:rsidRDefault="005220EA" w:rsidP="005220EA">
      <w:pPr>
        <w:numPr>
          <w:ilvl w:val="0"/>
          <w:numId w:val="18"/>
        </w:numPr>
      </w:pPr>
      <w:r w:rsidRPr="005220EA">
        <w:t>Use one or multiple AIs/tools with history auto-logged and segregated.</w:t>
      </w:r>
    </w:p>
    <w:p w14:paraId="302D8EB7" w14:textId="77777777" w:rsidR="005220EA" w:rsidRPr="005220EA" w:rsidRDefault="005220EA" w:rsidP="005220EA">
      <w:pPr>
        <w:numPr>
          <w:ilvl w:val="0"/>
          <w:numId w:val="18"/>
        </w:numPr>
      </w:pPr>
      <w:r w:rsidRPr="005220EA">
        <w:t>Build custom automated workflows—save/share as needed.</w:t>
      </w:r>
    </w:p>
    <w:p w14:paraId="5EC8DAF8" w14:textId="77777777" w:rsidR="005220EA" w:rsidRPr="005220EA" w:rsidRDefault="005220EA" w:rsidP="005220EA">
      <w:pPr>
        <w:numPr>
          <w:ilvl w:val="0"/>
          <w:numId w:val="18"/>
        </w:numPr>
      </w:pPr>
      <w:r w:rsidRPr="005220EA">
        <w:t>Collaborate live, manage roles, and audit all activity.</w:t>
      </w:r>
    </w:p>
    <w:p w14:paraId="5A8549CA" w14:textId="77777777" w:rsidR="005220EA" w:rsidRPr="005220EA" w:rsidRDefault="005220EA" w:rsidP="005220EA">
      <w:pPr>
        <w:numPr>
          <w:ilvl w:val="0"/>
          <w:numId w:val="18"/>
        </w:numPr>
      </w:pPr>
      <w:r w:rsidRPr="005220EA">
        <w:t>Monitor costs, quotas, and subscription levels.</w:t>
      </w:r>
    </w:p>
    <w:p w14:paraId="466CA13A" w14:textId="77777777" w:rsidR="005220EA" w:rsidRPr="005220EA" w:rsidRDefault="005220EA" w:rsidP="005220EA">
      <w:pPr>
        <w:numPr>
          <w:ilvl w:val="0"/>
          <w:numId w:val="18"/>
        </w:numPr>
      </w:pPr>
      <w:r w:rsidRPr="005220EA">
        <w:t>Export project data, revoke tokens, or archive as desired.</w:t>
      </w:r>
    </w:p>
    <w:p w14:paraId="5071F58D" w14:textId="77777777" w:rsidR="005220EA" w:rsidRPr="005220EA" w:rsidRDefault="005220EA" w:rsidP="005220EA">
      <w:pPr>
        <w:rPr>
          <w:b/>
          <w:bCs/>
        </w:rPr>
      </w:pPr>
      <w:r w:rsidRPr="005220EA">
        <w:rPr>
          <w:b/>
          <w:bCs/>
        </w:rPr>
        <w:t>4.3. Education Scenario</w:t>
      </w:r>
    </w:p>
    <w:p w14:paraId="3EE60700" w14:textId="77777777" w:rsidR="005220EA" w:rsidRPr="005220EA" w:rsidRDefault="005220EA" w:rsidP="005220EA">
      <w:pPr>
        <w:numPr>
          <w:ilvl w:val="0"/>
          <w:numId w:val="19"/>
        </w:numPr>
      </w:pPr>
      <w:r w:rsidRPr="005220EA">
        <w:t>Verified students/educators access up to three full-featured workspaces free.</w:t>
      </w:r>
    </w:p>
    <w:p w14:paraId="19A7709B" w14:textId="77777777" w:rsidR="005220EA" w:rsidRPr="005220EA" w:rsidRDefault="005220EA" w:rsidP="005220EA">
      <w:pPr>
        <w:numPr>
          <w:ilvl w:val="0"/>
          <w:numId w:val="19"/>
        </w:numPr>
      </w:pPr>
      <w:r w:rsidRPr="005220EA">
        <w:t>Use any included AI/tools with project-level analytics, team/classroom sharing.</w:t>
      </w:r>
    </w:p>
    <w:p w14:paraId="4797A979" w14:textId="77777777" w:rsidR="005220EA" w:rsidRPr="005220EA" w:rsidRDefault="005220EA" w:rsidP="005220EA">
      <w:pPr>
        <w:numPr>
          <w:ilvl w:val="0"/>
          <w:numId w:val="19"/>
        </w:numPr>
      </w:pPr>
      <w:r w:rsidRPr="005220EA">
        <w:t>Eligible for upgrade/discounted tiers after “free quota” exhausted.</w:t>
      </w:r>
    </w:p>
    <w:p w14:paraId="204D6585" w14:textId="77777777" w:rsidR="005220EA" w:rsidRPr="005220EA" w:rsidRDefault="005220EA" w:rsidP="005220EA">
      <w:pPr>
        <w:rPr>
          <w:b/>
          <w:bCs/>
        </w:rPr>
      </w:pPr>
      <w:r w:rsidRPr="005220EA">
        <w:rPr>
          <w:b/>
          <w:bCs/>
        </w:rPr>
        <w:t>4.4. Admin &amp; Security Workflow</w:t>
      </w:r>
    </w:p>
    <w:p w14:paraId="543C5BA2" w14:textId="77777777" w:rsidR="005220EA" w:rsidRPr="005220EA" w:rsidRDefault="005220EA" w:rsidP="005220EA">
      <w:pPr>
        <w:numPr>
          <w:ilvl w:val="0"/>
          <w:numId w:val="20"/>
        </w:numPr>
      </w:pPr>
      <w:r w:rsidRPr="005220EA">
        <w:t>Organization admins configure compliance settings, allowable integrations, and audit/export data for due diligence or regulatory needs.</w:t>
      </w:r>
    </w:p>
    <w:p w14:paraId="2A943829" w14:textId="77777777" w:rsidR="005220EA" w:rsidRPr="005220EA" w:rsidRDefault="005220EA" w:rsidP="005220EA">
      <w:pPr>
        <w:rPr>
          <w:b/>
          <w:bCs/>
        </w:rPr>
      </w:pPr>
      <w:r w:rsidRPr="005220EA">
        <w:rPr>
          <w:b/>
          <w:bCs/>
        </w:rPr>
        <w:t>5. Technical Implementation Guidance</w:t>
      </w:r>
    </w:p>
    <w:p w14:paraId="133B3C5D" w14:textId="77777777" w:rsidR="005220EA" w:rsidRPr="005220EA" w:rsidRDefault="005220EA" w:rsidP="005220EA">
      <w:pPr>
        <w:numPr>
          <w:ilvl w:val="0"/>
          <w:numId w:val="21"/>
        </w:numPr>
      </w:pPr>
      <w:r w:rsidRPr="005220EA">
        <w:rPr>
          <w:b/>
          <w:bCs/>
        </w:rPr>
        <w:t>Front-End:</w:t>
      </w:r>
      <w:r w:rsidRPr="005220EA">
        <w:t xml:space="preserve"> React/TypeScript, with real-time updates (</w:t>
      </w:r>
      <w:proofErr w:type="spellStart"/>
      <w:r w:rsidRPr="005220EA">
        <w:t>WebSockets</w:t>
      </w:r>
      <w:proofErr w:type="spellEnd"/>
      <w:r w:rsidRPr="005220EA">
        <w:t>), and desktop app (Electron) if local data needed.</w:t>
      </w:r>
    </w:p>
    <w:p w14:paraId="6287697D" w14:textId="77777777" w:rsidR="005220EA" w:rsidRPr="005220EA" w:rsidRDefault="005220EA" w:rsidP="005220EA">
      <w:pPr>
        <w:numPr>
          <w:ilvl w:val="0"/>
          <w:numId w:val="21"/>
        </w:numPr>
      </w:pPr>
      <w:r w:rsidRPr="005220EA">
        <w:rPr>
          <w:b/>
          <w:bCs/>
        </w:rPr>
        <w:t>Back-End:</w:t>
      </w:r>
      <w:r w:rsidRPr="005220EA">
        <w:t xml:space="preserve"> Node.js or Python REST/</w:t>
      </w:r>
      <w:proofErr w:type="spellStart"/>
      <w:r w:rsidRPr="005220EA">
        <w:t>GraphQL</w:t>
      </w:r>
      <w:proofErr w:type="spellEnd"/>
      <w:r w:rsidRPr="005220EA">
        <w:t>, PostgreSQL, object storage (S3, GCS, Azure), pluggable AI adapters.</w:t>
      </w:r>
    </w:p>
    <w:p w14:paraId="7FE6D8F7" w14:textId="77777777" w:rsidR="005220EA" w:rsidRPr="005220EA" w:rsidRDefault="005220EA" w:rsidP="005220EA">
      <w:pPr>
        <w:numPr>
          <w:ilvl w:val="0"/>
          <w:numId w:val="21"/>
        </w:numPr>
      </w:pPr>
      <w:r w:rsidRPr="005220EA">
        <w:rPr>
          <w:b/>
          <w:bCs/>
        </w:rPr>
        <w:t>Security:</w:t>
      </w:r>
      <w:r w:rsidRPr="005220EA">
        <w:t xml:space="preserve"> Vault-managed secrets, RBAC/ABAC modules, end-to-end encryption.</w:t>
      </w:r>
    </w:p>
    <w:p w14:paraId="561E85E6" w14:textId="77777777" w:rsidR="005220EA" w:rsidRPr="005220EA" w:rsidRDefault="005220EA" w:rsidP="005220EA">
      <w:pPr>
        <w:numPr>
          <w:ilvl w:val="0"/>
          <w:numId w:val="21"/>
        </w:numPr>
      </w:pPr>
      <w:r w:rsidRPr="005220EA">
        <w:rPr>
          <w:b/>
          <w:bCs/>
        </w:rPr>
        <w:t>DevOps:</w:t>
      </w:r>
      <w:r w:rsidRPr="005220EA">
        <w:t xml:space="preserve"> Docker/Kubernetes for scaling; CI/CD pipeline and logging for observability.</w:t>
      </w:r>
    </w:p>
    <w:p w14:paraId="6C03A04B" w14:textId="77777777" w:rsidR="005220EA" w:rsidRPr="005220EA" w:rsidRDefault="005220EA" w:rsidP="005220EA">
      <w:pPr>
        <w:numPr>
          <w:ilvl w:val="0"/>
          <w:numId w:val="21"/>
        </w:numPr>
      </w:pPr>
      <w:r w:rsidRPr="005220EA">
        <w:rPr>
          <w:b/>
          <w:bCs/>
        </w:rPr>
        <w:lastRenderedPageBreak/>
        <w:t>Extensibility:</w:t>
      </w:r>
      <w:r w:rsidRPr="005220EA">
        <w:t xml:space="preserve"> Exposed APIs, SDKs, and marketplace for persistent platform growth.</w:t>
      </w:r>
    </w:p>
    <w:p w14:paraId="622951FC" w14:textId="77777777" w:rsidR="005220EA" w:rsidRPr="005220EA" w:rsidRDefault="005220EA" w:rsidP="005220EA">
      <w:pPr>
        <w:rPr>
          <w:b/>
          <w:bCs/>
        </w:rPr>
      </w:pPr>
      <w:r w:rsidRPr="005220EA">
        <w:rPr>
          <w:b/>
          <w:bCs/>
        </w:rPr>
        <w:t>6. Key Principles and Differentiators</w:t>
      </w:r>
    </w:p>
    <w:p w14:paraId="663B0A62" w14:textId="77777777" w:rsidR="005220EA" w:rsidRPr="005220EA" w:rsidRDefault="005220EA" w:rsidP="005220EA">
      <w:pPr>
        <w:numPr>
          <w:ilvl w:val="0"/>
          <w:numId w:val="22"/>
        </w:numPr>
      </w:pPr>
      <w:r w:rsidRPr="005220EA">
        <w:rPr>
          <w:b/>
          <w:bCs/>
        </w:rPr>
        <w:t>User-Controlled Integrations:</w:t>
      </w:r>
      <w:r w:rsidRPr="005220EA">
        <w:t xml:space="preserve"> Explicit logins, per-AI permissions, granular history for privacy and trust.</w:t>
      </w:r>
    </w:p>
    <w:p w14:paraId="020A49A4" w14:textId="77777777" w:rsidR="005220EA" w:rsidRPr="005220EA" w:rsidRDefault="005220EA" w:rsidP="005220EA">
      <w:pPr>
        <w:numPr>
          <w:ilvl w:val="0"/>
          <w:numId w:val="22"/>
        </w:numPr>
      </w:pPr>
      <w:r w:rsidRPr="005220EA">
        <w:rPr>
          <w:b/>
          <w:bCs/>
        </w:rPr>
        <w:t>Seamless Interoperability:</w:t>
      </w:r>
      <w:r w:rsidRPr="005220EA">
        <w:t xml:space="preserve"> Open platform for adding/removing AI services/tools.</w:t>
      </w:r>
    </w:p>
    <w:p w14:paraId="5FB7CB9A" w14:textId="77777777" w:rsidR="005220EA" w:rsidRPr="005220EA" w:rsidRDefault="005220EA" w:rsidP="005220EA">
      <w:pPr>
        <w:numPr>
          <w:ilvl w:val="0"/>
          <w:numId w:val="22"/>
        </w:numPr>
      </w:pPr>
      <w:r w:rsidRPr="005220EA">
        <w:rPr>
          <w:b/>
          <w:bCs/>
        </w:rPr>
        <w:t>Education Focus:</w:t>
      </w:r>
      <w:r w:rsidRPr="005220EA">
        <w:t xml:space="preserve"> Student/teacher-first philosophy, supporting learning and skill development.</w:t>
      </w:r>
    </w:p>
    <w:p w14:paraId="290AC78A" w14:textId="77777777" w:rsidR="005220EA" w:rsidRPr="005220EA" w:rsidRDefault="005220EA" w:rsidP="005220EA">
      <w:pPr>
        <w:numPr>
          <w:ilvl w:val="0"/>
          <w:numId w:val="22"/>
        </w:numPr>
      </w:pPr>
      <w:r w:rsidRPr="005220EA">
        <w:rPr>
          <w:b/>
          <w:bCs/>
        </w:rPr>
        <w:t>Security &amp; Compliance First:</w:t>
      </w:r>
      <w:r w:rsidRPr="005220EA">
        <w:t xml:space="preserve"> Full tracking, control, and compliance for enterprise or regulated use.</w:t>
      </w:r>
    </w:p>
    <w:p w14:paraId="1D95B587" w14:textId="77777777" w:rsidR="005220EA" w:rsidRPr="005220EA" w:rsidRDefault="005220EA" w:rsidP="005220EA">
      <w:pPr>
        <w:numPr>
          <w:ilvl w:val="0"/>
          <w:numId w:val="22"/>
        </w:numPr>
      </w:pPr>
      <w:r w:rsidRPr="005220EA">
        <w:rPr>
          <w:b/>
          <w:bCs/>
        </w:rPr>
        <w:t>Future-Proof &amp; Iterative:</w:t>
      </w:r>
      <w:r w:rsidRPr="005220EA">
        <w:t xml:space="preserve"> Designed for ongoing tech upgrades and expanding user needs.</w:t>
      </w:r>
    </w:p>
    <w:p w14:paraId="1361BEF5" w14:textId="14F4DA03" w:rsidR="005220EA" w:rsidRPr="005220EA" w:rsidRDefault="005220EA" w:rsidP="005220EA">
      <w:r w:rsidRPr="005220EA">
        <w:t>This document incorporates clarified, expanded, and visual/operational recommendations to ensure clarity, completeness, and readiness for a skilled development team to begin product planning, design, wireframing, and staged implementation.</w:t>
      </w:r>
    </w:p>
    <w:p w14:paraId="7AB6865F" w14:textId="77777777" w:rsidR="009C613A" w:rsidRDefault="009C613A"/>
    <w:sectPr w:rsidR="009C6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45C"/>
    <w:multiLevelType w:val="multilevel"/>
    <w:tmpl w:val="F32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5C8F"/>
    <w:multiLevelType w:val="multilevel"/>
    <w:tmpl w:val="413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6FF6"/>
    <w:multiLevelType w:val="multilevel"/>
    <w:tmpl w:val="027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770B7"/>
    <w:multiLevelType w:val="multilevel"/>
    <w:tmpl w:val="EC1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670C"/>
    <w:multiLevelType w:val="multilevel"/>
    <w:tmpl w:val="E7E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F044D"/>
    <w:multiLevelType w:val="multilevel"/>
    <w:tmpl w:val="71F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57AA1"/>
    <w:multiLevelType w:val="multilevel"/>
    <w:tmpl w:val="A85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97C"/>
    <w:multiLevelType w:val="multilevel"/>
    <w:tmpl w:val="1AF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36AB1"/>
    <w:multiLevelType w:val="multilevel"/>
    <w:tmpl w:val="96ACE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15AA6"/>
    <w:multiLevelType w:val="multilevel"/>
    <w:tmpl w:val="D65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01AE3"/>
    <w:multiLevelType w:val="multilevel"/>
    <w:tmpl w:val="552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122D0"/>
    <w:multiLevelType w:val="multilevel"/>
    <w:tmpl w:val="8C1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E6F55"/>
    <w:multiLevelType w:val="multilevel"/>
    <w:tmpl w:val="E18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763B0"/>
    <w:multiLevelType w:val="multilevel"/>
    <w:tmpl w:val="484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32F09"/>
    <w:multiLevelType w:val="multilevel"/>
    <w:tmpl w:val="35D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03AB1"/>
    <w:multiLevelType w:val="multilevel"/>
    <w:tmpl w:val="CEC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E554F"/>
    <w:multiLevelType w:val="multilevel"/>
    <w:tmpl w:val="D8C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669D9"/>
    <w:multiLevelType w:val="multilevel"/>
    <w:tmpl w:val="CC5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8663F"/>
    <w:multiLevelType w:val="multilevel"/>
    <w:tmpl w:val="BA1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A72EE"/>
    <w:multiLevelType w:val="multilevel"/>
    <w:tmpl w:val="DB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34B27"/>
    <w:multiLevelType w:val="multilevel"/>
    <w:tmpl w:val="C4F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A7123"/>
    <w:multiLevelType w:val="multilevel"/>
    <w:tmpl w:val="23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03511">
    <w:abstractNumId w:val="21"/>
  </w:num>
  <w:num w:numId="2" w16cid:durableId="320933073">
    <w:abstractNumId w:val="19"/>
  </w:num>
  <w:num w:numId="3" w16cid:durableId="1099787599">
    <w:abstractNumId w:val="17"/>
  </w:num>
  <w:num w:numId="4" w16cid:durableId="60754963">
    <w:abstractNumId w:val="10"/>
  </w:num>
  <w:num w:numId="5" w16cid:durableId="51851791">
    <w:abstractNumId w:val="14"/>
  </w:num>
  <w:num w:numId="6" w16cid:durableId="1793019062">
    <w:abstractNumId w:val="5"/>
  </w:num>
  <w:num w:numId="7" w16cid:durableId="831793966">
    <w:abstractNumId w:val="2"/>
  </w:num>
  <w:num w:numId="8" w16cid:durableId="318534003">
    <w:abstractNumId w:val="7"/>
  </w:num>
  <w:num w:numId="9" w16cid:durableId="85880658">
    <w:abstractNumId w:val="1"/>
  </w:num>
  <w:num w:numId="10" w16cid:durableId="1719667280">
    <w:abstractNumId w:val="16"/>
  </w:num>
  <w:num w:numId="11" w16cid:durableId="846873196">
    <w:abstractNumId w:val="11"/>
  </w:num>
  <w:num w:numId="12" w16cid:durableId="1322081045">
    <w:abstractNumId w:val="20"/>
  </w:num>
  <w:num w:numId="13" w16cid:durableId="1694261952">
    <w:abstractNumId w:val="0"/>
  </w:num>
  <w:num w:numId="14" w16cid:durableId="400493572">
    <w:abstractNumId w:val="8"/>
  </w:num>
  <w:num w:numId="15" w16cid:durableId="1439792564">
    <w:abstractNumId w:val="6"/>
  </w:num>
  <w:num w:numId="16" w16cid:durableId="1756125231">
    <w:abstractNumId w:val="4"/>
  </w:num>
  <w:num w:numId="17" w16cid:durableId="1044402336">
    <w:abstractNumId w:val="12"/>
  </w:num>
  <w:num w:numId="18" w16cid:durableId="552619027">
    <w:abstractNumId w:val="13"/>
  </w:num>
  <w:num w:numId="19" w16cid:durableId="619068201">
    <w:abstractNumId w:val="3"/>
  </w:num>
  <w:num w:numId="20" w16cid:durableId="505903757">
    <w:abstractNumId w:val="15"/>
  </w:num>
  <w:num w:numId="21" w16cid:durableId="1669822785">
    <w:abstractNumId w:val="9"/>
  </w:num>
  <w:num w:numId="22" w16cid:durableId="6028784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EA"/>
    <w:rsid w:val="00494DA5"/>
    <w:rsid w:val="005220EA"/>
    <w:rsid w:val="009C613A"/>
    <w:rsid w:val="00C82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B12D"/>
  <w15:chartTrackingRefBased/>
  <w15:docId w15:val="{03FCE901-5396-40A6-86DC-FAEFC8CB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EA"/>
    <w:rPr>
      <w:rFonts w:eastAsiaTheme="majorEastAsia" w:cstheme="majorBidi"/>
      <w:color w:val="272727" w:themeColor="text1" w:themeTint="D8"/>
    </w:rPr>
  </w:style>
  <w:style w:type="paragraph" w:styleId="Title">
    <w:name w:val="Title"/>
    <w:basedOn w:val="Normal"/>
    <w:next w:val="Normal"/>
    <w:link w:val="TitleChar"/>
    <w:uiPriority w:val="10"/>
    <w:qFormat/>
    <w:rsid w:val="00522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EA"/>
    <w:pPr>
      <w:spacing w:before="160"/>
      <w:jc w:val="center"/>
    </w:pPr>
    <w:rPr>
      <w:i/>
      <w:iCs/>
      <w:color w:val="404040" w:themeColor="text1" w:themeTint="BF"/>
    </w:rPr>
  </w:style>
  <w:style w:type="character" w:customStyle="1" w:styleId="QuoteChar">
    <w:name w:val="Quote Char"/>
    <w:basedOn w:val="DefaultParagraphFont"/>
    <w:link w:val="Quote"/>
    <w:uiPriority w:val="29"/>
    <w:rsid w:val="005220EA"/>
    <w:rPr>
      <w:i/>
      <w:iCs/>
      <w:color w:val="404040" w:themeColor="text1" w:themeTint="BF"/>
    </w:rPr>
  </w:style>
  <w:style w:type="paragraph" w:styleId="ListParagraph">
    <w:name w:val="List Paragraph"/>
    <w:basedOn w:val="Normal"/>
    <w:uiPriority w:val="34"/>
    <w:qFormat/>
    <w:rsid w:val="005220EA"/>
    <w:pPr>
      <w:ind w:left="720"/>
      <w:contextualSpacing/>
    </w:pPr>
  </w:style>
  <w:style w:type="character" w:styleId="IntenseEmphasis">
    <w:name w:val="Intense Emphasis"/>
    <w:basedOn w:val="DefaultParagraphFont"/>
    <w:uiPriority w:val="21"/>
    <w:qFormat/>
    <w:rsid w:val="005220EA"/>
    <w:rPr>
      <w:i/>
      <w:iCs/>
      <w:color w:val="0F4761" w:themeColor="accent1" w:themeShade="BF"/>
    </w:rPr>
  </w:style>
  <w:style w:type="paragraph" w:styleId="IntenseQuote">
    <w:name w:val="Intense Quote"/>
    <w:basedOn w:val="Normal"/>
    <w:next w:val="Normal"/>
    <w:link w:val="IntenseQuoteChar"/>
    <w:uiPriority w:val="30"/>
    <w:qFormat/>
    <w:rsid w:val="00522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0EA"/>
    <w:rPr>
      <w:i/>
      <w:iCs/>
      <w:color w:val="0F4761" w:themeColor="accent1" w:themeShade="BF"/>
    </w:rPr>
  </w:style>
  <w:style w:type="character" w:styleId="IntenseReference">
    <w:name w:val="Intense Reference"/>
    <w:basedOn w:val="DefaultParagraphFont"/>
    <w:uiPriority w:val="32"/>
    <w:qFormat/>
    <w:rsid w:val="005220EA"/>
    <w:rPr>
      <w:b/>
      <w:bCs/>
      <w:smallCaps/>
      <w:color w:val="0F4761" w:themeColor="accent1" w:themeShade="BF"/>
      <w:spacing w:val="5"/>
    </w:rPr>
  </w:style>
  <w:style w:type="table" w:styleId="TableGrid">
    <w:name w:val="Table Grid"/>
    <w:basedOn w:val="TableNormal"/>
    <w:uiPriority w:val="39"/>
    <w:rsid w:val="00522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911614">
      <w:bodyDiv w:val="1"/>
      <w:marLeft w:val="0"/>
      <w:marRight w:val="0"/>
      <w:marTop w:val="0"/>
      <w:marBottom w:val="0"/>
      <w:divBdr>
        <w:top w:val="none" w:sz="0" w:space="0" w:color="auto"/>
        <w:left w:val="none" w:sz="0" w:space="0" w:color="auto"/>
        <w:bottom w:val="none" w:sz="0" w:space="0" w:color="auto"/>
        <w:right w:val="none" w:sz="0" w:space="0" w:color="auto"/>
      </w:divBdr>
      <w:divsChild>
        <w:div w:id="70543640">
          <w:marLeft w:val="0"/>
          <w:marRight w:val="0"/>
          <w:marTop w:val="0"/>
          <w:marBottom w:val="0"/>
          <w:divBdr>
            <w:top w:val="none" w:sz="0" w:space="0" w:color="auto"/>
            <w:left w:val="none" w:sz="0" w:space="0" w:color="auto"/>
            <w:bottom w:val="none" w:sz="0" w:space="0" w:color="auto"/>
            <w:right w:val="none" w:sz="0" w:space="0" w:color="auto"/>
          </w:divBdr>
          <w:divsChild>
            <w:div w:id="1483500652">
              <w:marLeft w:val="0"/>
              <w:marRight w:val="0"/>
              <w:marTop w:val="0"/>
              <w:marBottom w:val="0"/>
              <w:divBdr>
                <w:top w:val="none" w:sz="0" w:space="0" w:color="auto"/>
                <w:left w:val="none" w:sz="0" w:space="0" w:color="auto"/>
                <w:bottom w:val="none" w:sz="0" w:space="0" w:color="auto"/>
                <w:right w:val="none" w:sz="0" w:space="0" w:color="auto"/>
              </w:divBdr>
              <w:divsChild>
                <w:div w:id="1764186273">
                  <w:marLeft w:val="0"/>
                  <w:marRight w:val="0"/>
                  <w:marTop w:val="0"/>
                  <w:marBottom w:val="0"/>
                  <w:divBdr>
                    <w:top w:val="none" w:sz="0" w:space="0" w:color="auto"/>
                    <w:left w:val="none" w:sz="0" w:space="0" w:color="auto"/>
                    <w:bottom w:val="none" w:sz="0" w:space="0" w:color="auto"/>
                    <w:right w:val="none" w:sz="0" w:space="0" w:color="auto"/>
                  </w:divBdr>
                  <w:divsChild>
                    <w:div w:id="5880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58621">
      <w:bodyDiv w:val="1"/>
      <w:marLeft w:val="0"/>
      <w:marRight w:val="0"/>
      <w:marTop w:val="0"/>
      <w:marBottom w:val="0"/>
      <w:divBdr>
        <w:top w:val="none" w:sz="0" w:space="0" w:color="auto"/>
        <w:left w:val="none" w:sz="0" w:space="0" w:color="auto"/>
        <w:bottom w:val="none" w:sz="0" w:space="0" w:color="auto"/>
        <w:right w:val="none" w:sz="0" w:space="0" w:color="auto"/>
      </w:divBdr>
      <w:divsChild>
        <w:div w:id="623388667">
          <w:marLeft w:val="0"/>
          <w:marRight w:val="0"/>
          <w:marTop w:val="0"/>
          <w:marBottom w:val="0"/>
          <w:divBdr>
            <w:top w:val="none" w:sz="0" w:space="0" w:color="auto"/>
            <w:left w:val="none" w:sz="0" w:space="0" w:color="auto"/>
            <w:bottom w:val="none" w:sz="0" w:space="0" w:color="auto"/>
            <w:right w:val="none" w:sz="0" w:space="0" w:color="auto"/>
          </w:divBdr>
          <w:divsChild>
            <w:div w:id="1851603309">
              <w:marLeft w:val="0"/>
              <w:marRight w:val="0"/>
              <w:marTop w:val="0"/>
              <w:marBottom w:val="0"/>
              <w:divBdr>
                <w:top w:val="none" w:sz="0" w:space="0" w:color="auto"/>
                <w:left w:val="none" w:sz="0" w:space="0" w:color="auto"/>
                <w:bottom w:val="none" w:sz="0" w:space="0" w:color="auto"/>
                <w:right w:val="none" w:sz="0" w:space="0" w:color="auto"/>
              </w:divBdr>
              <w:divsChild>
                <w:div w:id="1860119678">
                  <w:marLeft w:val="0"/>
                  <w:marRight w:val="0"/>
                  <w:marTop w:val="0"/>
                  <w:marBottom w:val="0"/>
                  <w:divBdr>
                    <w:top w:val="none" w:sz="0" w:space="0" w:color="auto"/>
                    <w:left w:val="none" w:sz="0" w:space="0" w:color="auto"/>
                    <w:bottom w:val="none" w:sz="0" w:space="0" w:color="auto"/>
                    <w:right w:val="none" w:sz="0" w:space="0" w:color="auto"/>
                  </w:divBdr>
                  <w:divsChild>
                    <w:div w:id="12222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kumar</dc:creator>
  <cp:keywords/>
  <dc:description/>
  <cp:lastModifiedBy>Daksh kumar</cp:lastModifiedBy>
  <cp:revision>1</cp:revision>
  <dcterms:created xsi:type="dcterms:W3CDTF">2025-07-18T05:16:00Z</dcterms:created>
  <dcterms:modified xsi:type="dcterms:W3CDTF">2025-07-18T05:19:00Z</dcterms:modified>
</cp:coreProperties>
</file>