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41741" w14:textId="77777777" w:rsidR="00B9627B" w:rsidRDefault="00000000">
      <w:pPr>
        <w:spacing w:after="200"/>
        <w:jc w:val="center"/>
      </w:pPr>
      <w:r>
        <w:rPr>
          <w:b/>
          <w:sz w:val="40"/>
        </w:rPr>
        <w:t>Forecast-Driven Energy-Aware Machine Scheduling for Sustainable Manufacturing Operations</w:t>
      </w:r>
    </w:p>
    <w:p w14:paraId="003D1573" w14:textId="5E0A25FB" w:rsidR="00B9627B" w:rsidRDefault="007F66D2">
      <w:pPr>
        <w:jc w:val="center"/>
      </w:pPr>
      <w:r>
        <w:rPr>
          <w:b/>
          <w:sz w:val="22"/>
        </w:rPr>
        <w:t>Balaji Ramesh</w:t>
      </w:r>
      <w:r w:rsidR="00000000">
        <w:rPr>
          <w:b/>
          <w:sz w:val="22"/>
        </w:rPr>
        <w:t xml:space="preserve">¹, </w:t>
      </w:r>
      <w:r>
        <w:rPr>
          <w:b/>
          <w:sz w:val="22"/>
        </w:rPr>
        <w:t>Hemanth Kumar D</w:t>
      </w:r>
      <w:r w:rsidR="00000000">
        <w:rPr>
          <w:b/>
          <w:sz w:val="22"/>
        </w:rPr>
        <w:t xml:space="preserve">², </w:t>
      </w:r>
      <w:r>
        <w:rPr>
          <w:b/>
          <w:sz w:val="22"/>
        </w:rPr>
        <w:t>Bijlesh S</w:t>
      </w:r>
      <w:r w:rsidR="00000000">
        <w:rPr>
          <w:b/>
          <w:sz w:val="22"/>
        </w:rPr>
        <w:t>³</w:t>
      </w:r>
    </w:p>
    <w:p w14:paraId="426C816B" w14:textId="77777777" w:rsidR="00B9627B" w:rsidRDefault="00000000">
      <w:pPr>
        <w:spacing w:after="40"/>
        <w:jc w:val="center"/>
      </w:pPr>
      <w:r>
        <w:rPr>
          <w:i/>
        </w:rPr>
        <w:t>Department of Artificial Intelligence and Data Science, Rajalakshmi Engineering College, Chennai, India</w:t>
      </w:r>
    </w:p>
    <w:p w14:paraId="57ADB8E4" w14:textId="38F2674E" w:rsidR="00B9627B" w:rsidRDefault="00000000">
      <w:pPr>
        <w:spacing w:after="240"/>
        <w:jc w:val="center"/>
      </w:pPr>
      <w:r>
        <w:rPr>
          <w:sz w:val="18"/>
        </w:rPr>
        <w:t xml:space="preserve">Email: </w:t>
      </w:r>
      <w:proofErr w:type="gramStart"/>
      <w:r>
        <w:rPr>
          <w:sz w:val="18"/>
        </w:rPr>
        <w:t xml:space="preserve">{ </w:t>
      </w:r>
      <w:proofErr w:type="spellStart"/>
      <w:r>
        <w:rPr>
          <w:sz w:val="18"/>
        </w:rPr>
        <w:t>balaji</w:t>
      </w:r>
      <w:proofErr w:type="gramEnd"/>
      <w:r>
        <w:rPr>
          <w:sz w:val="18"/>
        </w:rPr>
        <w:t>.ramesh</w:t>
      </w:r>
      <w:proofErr w:type="spellEnd"/>
      <w:r>
        <w:rPr>
          <w:sz w:val="18"/>
        </w:rPr>
        <w:t xml:space="preserve">, </w:t>
      </w:r>
      <w:proofErr w:type="spellStart"/>
      <w:r>
        <w:rPr>
          <w:sz w:val="18"/>
        </w:rPr>
        <w:t>hemanthkumar.d</w:t>
      </w:r>
      <w:proofErr w:type="spellEnd"/>
      <w:r w:rsidR="007F66D2">
        <w:rPr>
          <w:sz w:val="18"/>
        </w:rPr>
        <w:t xml:space="preserve">, </w:t>
      </w:r>
      <w:proofErr w:type="spellStart"/>
      <w:r w:rsidR="007F66D2">
        <w:rPr>
          <w:sz w:val="18"/>
        </w:rPr>
        <w:t>bijlesh.s</w:t>
      </w:r>
      <w:proofErr w:type="spellEnd"/>
      <w:r w:rsidR="007F66D2">
        <w:rPr>
          <w:sz w:val="18"/>
        </w:rPr>
        <w:t>,</w:t>
      </w:r>
      <w:r>
        <w:rPr>
          <w:sz w:val="18"/>
        </w:rPr>
        <w:t>}@rajalakshmi.edu.in</w:t>
      </w:r>
    </w:p>
    <w:p w14:paraId="3E9AF4F2" w14:textId="77777777" w:rsidR="00B9627B" w:rsidRDefault="00B9627B">
      <w:pPr>
        <w:sectPr w:rsidR="00B9627B">
          <w:pgSz w:w="11909" w:h="16834"/>
          <w:pgMar w:top="1080" w:right="936" w:bottom="1440" w:left="936" w:header="720" w:footer="720" w:gutter="0"/>
          <w:cols w:space="720"/>
          <w:docGrid w:linePitch="360"/>
        </w:sectPr>
      </w:pPr>
    </w:p>
    <w:p w14:paraId="59B3B3E4" w14:textId="77777777" w:rsidR="00B9627B" w:rsidRDefault="00000000">
      <w:pPr>
        <w:spacing w:after="80"/>
      </w:pPr>
      <w:r>
        <w:rPr>
          <w:b/>
          <w:i/>
          <w:sz w:val="18"/>
        </w:rPr>
        <w:t xml:space="preserve">Abstract— </w:t>
      </w:r>
      <w:r>
        <w:rPr>
          <w:b/>
          <w:sz w:val="18"/>
        </w:rPr>
        <w:t>Manufacturing facilities operate multiple energy-intensive machines under fluctuating electricity demand and time-varying tariffs, presenting a critical opportunity to curb energy expenditure while maintaining delivery performance. Conventional scheduling approaches such as First-Come-First-Served (FCFS) allocate production jobs solely according to arrival order and immediate machine availability, neglecting grid-level demand peaks and time-dependent energy costs. This study presents an integrated, data-driven framework for energy-aware machine scheduling that connects short-term industrial energy forecasting directly with production-job scheduling. Using a publicly available steel-industry energy dataset containing 35,040 observations at 15-minute intervals across an entire operational year, an XGBoost regression model is trained on temporal, cyclical, lagged, and rolling statistical features to forecast industrial energy demand across a 24-hour horizon (96 intervals). The forecasted energy profile is converted into a time-dependent cost profile and supplied to an FCFS-seeded deterministic local-search scheduler that considers machine compatibility, processing duration, job arrival, deadlines, machine non-overlap, and changeover requirements. In experimental evaluation, the proposed energy-aware schedule reduces modeled energy cost by 15.8% (from 1713.88 to 1443.78) and curtails peak-hour electrical load by 28.9% (from 1605.83 kWh to 1141.67 kWh), while maintaining a 22.5-hour makespan, a 57.92% machine utilization rate, zero tardiness, and 100% on-time completion. Concurrently, average job waiting time increases from 141.9 to 241.5 minutes (+99.6 minutes), quantifying the fundamental operational trade-off between energy efficiency and queueing latency in sustainable manufacturing.</w:t>
      </w:r>
    </w:p>
    <w:p w14:paraId="5E0912B5" w14:textId="77777777" w:rsidR="00B9627B" w:rsidRDefault="00000000">
      <w:pPr>
        <w:spacing w:after="160"/>
      </w:pPr>
      <w:r>
        <w:rPr>
          <w:b/>
          <w:i/>
          <w:sz w:val="18"/>
        </w:rPr>
        <w:t xml:space="preserve">Index Terms— </w:t>
      </w:r>
      <w:r>
        <w:rPr>
          <w:b/>
          <w:sz w:val="18"/>
        </w:rPr>
        <w:t>Energy-aware scheduling, industrial energy forecasting, XGBoost, sustainable manufacturing, production scheduling, peak-load reduction.</w:t>
      </w:r>
    </w:p>
    <w:p w14:paraId="1D1FA4A4" w14:textId="77777777" w:rsidR="00B9627B" w:rsidRDefault="00000000">
      <w:pPr>
        <w:keepNext/>
        <w:spacing w:before="180"/>
        <w:jc w:val="center"/>
      </w:pPr>
      <w:r>
        <w:rPr>
          <w:b/>
          <w:color w:val="000000"/>
          <w:sz w:val="20"/>
        </w:rPr>
        <w:t>I. INTRODUCTION</w:t>
      </w:r>
    </w:p>
    <w:p w14:paraId="61FBD6DB" w14:textId="77777777" w:rsidR="00B9627B" w:rsidRDefault="00000000">
      <w:pPr>
        <w:keepNext/>
        <w:spacing w:before="120" w:after="40"/>
        <w:jc w:val="left"/>
      </w:pPr>
      <w:r>
        <w:rPr>
          <w:b/>
          <w:i/>
        </w:rPr>
        <w:t>A. Background</w:t>
      </w:r>
    </w:p>
    <w:p w14:paraId="156E8101" w14:textId="77777777" w:rsidR="00B9627B" w:rsidRDefault="00000000">
      <w:r>
        <w:t>Manufacturing industries operate a wide array of energy-intensive machines whose electricity consumption varies substantially according to equipment operating states, production throughput, time of day, and aggregate factory demand. In heavy and discrete manufacturing sectors, electrical power represents one of the largest controllable operational expenditures. Consequently, production scheduling is no longer merely a combinatorial assignment of jobs to processing resources to maximize throughput; it also directly governs the temporal distribution and magnitude of industrial power demand.</w:t>
      </w:r>
    </w:p>
    <w:p w14:paraId="4B57B6FD" w14:textId="77777777" w:rsidR="00B9627B" w:rsidRDefault="00000000">
      <w:r>
        <w:t xml:space="preserve">Traditional production scheduling paradigms primarily emphasize throughput-oriented metrics such as makespan minimization, total tardiness reduction, machine utilization </w:t>
      </w:r>
      <w:r>
        <w:t>maximization, or rigid adherence to job arrival sequences. However, modern sustainable manufacturing environments require operational decisions to explicitly consider time-varying electricity consumption and dynamic power tariffs. Energy-efficient scheduling has thus emerged as a pivotal pillar in industrial sustainability. Prior research has systematically classified energy-aware scheduling according to energy demand profiles, energy supply characteristics, and energetic coverage levels [1], [2].</w:t>
      </w:r>
    </w:p>
    <w:p w14:paraId="7F13E784" w14:textId="77777777" w:rsidR="00B9627B" w:rsidRDefault="00000000">
      <w:r>
        <w:t>Time-of-use (TOU) and dynamic electricity tariffs offer manufacturing facilities an economic incentive to shift flexible, non-critical production operations from expensive peak-demand intervals toward less costly off-peak periods. Literature reviews in energy-aware scheduling confirm that time-dependent energy costs can be embedded directly into scheduling objectives without violating underlying production constraints [3]. In parallel, machine-learning-based predictive analytics enables highly accurate estimation of future plant power demand from historical supervisory measurements. The UCI Steel Industry Energy Consumption dataset provides real-world electrical measurements collected from a steel manufacturing plant in South Korea containing 35,040 records at 15-minute resolution [4]. Initial studies on this dataset demonstrated the viability of data mining for industrial power prediction [5]. The present research unifies these two distinct domains by utilizing machine-learning-driven energy forecasting as an active, direct input to industrial machine scheduling.</w:t>
      </w:r>
    </w:p>
    <w:p w14:paraId="39A5AA77" w14:textId="77777777" w:rsidR="00B9627B" w:rsidRDefault="00000000">
      <w:pPr>
        <w:keepNext/>
        <w:spacing w:before="120" w:after="40"/>
        <w:jc w:val="left"/>
      </w:pPr>
      <w:r>
        <w:rPr>
          <w:b/>
          <w:i/>
        </w:rPr>
        <w:t>B. Problem Statement</w:t>
      </w:r>
    </w:p>
    <w:p w14:paraId="23896648" w14:textId="77777777" w:rsidR="00B9627B" w:rsidRDefault="00000000">
      <w:r>
        <w:t>Industrial manufacturing facilities commonly operate heterogeneous machines in parallel to execute diverse customer work orders. When scheduling heuristics rely strictly on job arrival order or instantaneous machine availability (such as standard First-Come-First-Served dispatching), operations are frequently scheduled during peak electricity tariff windows or periods of intense plant-level power demand, even when relaxed job deadlines would easily permit temporal shifting to lower-cost windows.</w:t>
      </w:r>
    </w:p>
    <w:p w14:paraId="6925A3D5" w14:textId="77777777" w:rsidR="00B9627B" w:rsidRDefault="00000000">
      <w:r>
        <w:t>This operational disconnect creates two severe inefficiencies:</w:t>
      </w:r>
    </w:p>
    <w:p w14:paraId="640B0DC0" w14:textId="77777777" w:rsidR="00B9627B" w:rsidRDefault="00000000">
      <w:pPr>
        <w:pStyle w:val="ListBullet"/>
        <w:spacing w:after="40"/>
      </w:pPr>
      <w:r>
        <w:rPr>
          <w:b/>
        </w:rPr>
        <w:t xml:space="preserve">Energy Cost and Peak Inefficiency: </w:t>
      </w:r>
      <w:r>
        <w:t>Production operations frequently coincide with high-cost peak periods, driving up modeled electricity expenditure and aggravating peak-demand charges on the electrical grid.</w:t>
      </w:r>
    </w:p>
    <w:p w14:paraId="171B63C2" w14:textId="77777777" w:rsidR="00B9627B" w:rsidRDefault="00000000">
      <w:pPr>
        <w:pStyle w:val="ListBullet"/>
        <w:spacing w:after="40"/>
      </w:pPr>
      <w:r>
        <w:rPr>
          <w:b/>
        </w:rPr>
        <w:t xml:space="preserve">Process and Resource Inefficiency: </w:t>
      </w:r>
      <w:r>
        <w:t>Production jobs are assigned without joint optimization of machine power ratings, changeover durations, dynamic energy rates, and deadline slack, leading to suboptimal schedule configurations.</w:t>
      </w:r>
    </w:p>
    <w:p w14:paraId="10CEB743" w14:textId="77777777" w:rsidR="00B9627B" w:rsidRDefault="00000000">
      <w:r>
        <w:lastRenderedPageBreak/>
        <w:t>Therefore, the central research question addressed in this paper is: How can industrial energy-demand forecasting be systematically integrated with production-job scheduling to reduce modeled energy cost and peak-hour electrical load while strictly preserving machine compatibility, job delivery deadlines, and overall production throughput?</w:t>
      </w:r>
    </w:p>
    <w:p w14:paraId="65593824" w14:textId="77777777" w:rsidR="00B9627B" w:rsidRDefault="00000000">
      <w:pPr>
        <w:keepNext/>
        <w:spacing w:before="120" w:after="40"/>
        <w:jc w:val="left"/>
      </w:pPr>
      <w:r>
        <w:rPr>
          <w:b/>
          <w:i/>
        </w:rPr>
        <w:t>C. Motivation</w:t>
      </w:r>
    </w:p>
    <w:p w14:paraId="2ACB9CC3" w14:textId="77777777" w:rsidR="00B9627B" w:rsidRDefault="00000000">
      <w:r>
        <w:t>The motivation for this investigation stems from the imperative for manufacturing enterprises to curb energy expenses and carbon footprints without sacrificing production volume or client delivery commitments. In industrial manufacturing, overall power consumption cannot be arbitrarily reduced simply by shutting down machinery, as production quotas must be fulfilled.</w:t>
      </w:r>
    </w:p>
    <w:p w14:paraId="6049BCF4" w14:textId="77777777" w:rsidR="00B9627B" w:rsidRDefault="00000000">
      <w:r>
        <w:t>Instead, operational flexibility and deadline slack can be strategically exploited to reschedule flexible production jobs into energy-favorable time intervals. Highly accurate short-term energy forecasting provides predictive visibility into impending power demand, while an energy-aware scheduler can exploit this visibility to balance energy savings against operational latency. The proposed framework bridges the gap between predictive energy analytics and combinatorial scheduling, treating them as interconnected decision-making stages rather than isolated tasks.</w:t>
      </w:r>
    </w:p>
    <w:p w14:paraId="07E2CDDC" w14:textId="77777777" w:rsidR="00B9627B" w:rsidRDefault="00000000">
      <w:pPr>
        <w:keepNext/>
        <w:spacing w:before="120" w:after="40"/>
        <w:jc w:val="left"/>
      </w:pPr>
      <w:r>
        <w:rPr>
          <w:b/>
          <w:i/>
        </w:rPr>
        <w:t>D. Research Gap</w:t>
      </w:r>
    </w:p>
    <w:p w14:paraId="23003602" w14:textId="77777777" w:rsidR="00B9627B" w:rsidRDefault="00000000">
      <w:r>
        <w:t>Substantial literature exists in energy-efficient production scheduling, encompassing exact mathematical programming, metaheuristics, time-of-use tariff scheduling, and demand-response models [1]–[3], [6]. However, existing research exhibits a pronounced dichotomy:</w:t>
      </w:r>
    </w:p>
    <w:p w14:paraId="5A24B055" w14:textId="77777777" w:rsidR="00B9627B" w:rsidRDefault="00000000">
      <w:pPr>
        <w:pStyle w:val="ListBullet"/>
        <w:spacing w:after="40"/>
      </w:pPr>
      <w:r>
        <w:rPr>
          <w:b/>
        </w:rPr>
        <w:t xml:space="preserve">Isolated Energy Forecasting: </w:t>
      </w:r>
      <w:r>
        <w:t>Energy forecasting studies predominantly focus on optimizing regression metrics (e.g., MAE, RMSE) on historical time series without translating forecasts into operational shop-floor decisions [4], [5].</w:t>
      </w:r>
    </w:p>
    <w:p w14:paraId="4C8DA344" w14:textId="77777777" w:rsidR="00B9627B" w:rsidRDefault="00000000">
      <w:pPr>
        <w:pStyle w:val="ListBullet"/>
        <w:spacing w:after="40"/>
      </w:pPr>
      <w:r>
        <w:rPr>
          <w:b/>
        </w:rPr>
        <w:t xml:space="preserve">Static Tariff Assumptions: </w:t>
      </w:r>
      <w:r>
        <w:t>Energy-aware scheduling studies overwhelmingly assume that electricity prices, power consumption profiles, or tariff schedules are static, perfectly deterministic, and provided a priori [7], [8].</w:t>
      </w:r>
    </w:p>
    <w:p w14:paraId="70BD413D" w14:textId="77777777" w:rsidR="00B9627B" w:rsidRDefault="00000000">
      <w:r>
        <w:t>Consequently, there is an absence of practical, reproducible, end-to-end frameworks that connect industrial energy forecasting, forecast-derived cost profiles, scheduling optimization, and operational KPI evaluation.</w:t>
      </w:r>
    </w:p>
    <w:p w14:paraId="277CC3B0" w14:textId="77777777" w:rsidR="00B9627B" w:rsidRDefault="00000000">
      <w:pPr>
        <w:keepNext/>
        <w:spacing w:before="120" w:after="40"/>
        <w:jc w:val="left"/>
      </w:pPr>
      <w:r>
        <w:rPr>
          <w:b/>
          <w:i/>
        </w:rPr>
        <w:t>E. Research Objectives</w:t>
      </w:r>
    </w:p>
    <w:p w14:paraId="786BFA98" w14:textId="77777777" w:rsidR="00B9627B" w:rsidRDefault="00000000">
      <w:r>
        <w:t>To address the identified research gap, this study defines the following specific technical objectives:</w:t>
      </w:r>
    </w:p>
    <w:p w14:paraId="61799A3E" w14:textId="77777777" w:rsidR="00B9627B" w:rsidRDefault="00000000">
      <w:pPr>
        <w:pStyle w:val="ListBullet"/>
        <w:spacing w:after="40"/>
      </w:pPr>
      <w:r>
        <w:rPr>
          <w:b/>
        </w:rPr>
        <w:t xml:space="preserve">1) </w:t>
      </w:r>
      <w:r>
        <w:t>To preprocess, validate, and clean historical industrial energy-consumption data from a steel manufacturing facility.</w:t>
      </w:r>
    </w:p>
    <w:p w14:paraId="111F34A3" w14:textId="77777777" w:rsidR="00B9627B" w:rsidRDefault="00000000">
      <w:pPr>
        <w:pStyle w:val="ListBullet"/>
        <w:spacing w:after="40"/>
      </w:pPr>
      <w:r>
        <w:rPr>
          <w:b/>
        </w:rPr>
        <w:t xml:space="preserve">2) </w:t>
      </w:r>
      <w:r>
        <w:t>To engineer comprehensive temporal, cyclical, lagged, and rolling statistical features from industrial energy time series.</w:t>
      </w:r>
    </w:p>
    <w:p w14:paraId="75330B35" w14:textId="77777777" w:rsidR="00B9627B" w:rsidRDefault="00000000">
      <w:pPr>
        <w:pStyle w:val="ListBullet"/>
        <w:spacing w:after="40"/>
      </w:pPr>
      <w:r>
        <w:rPr>
          <w:b/>
        </w:rPr>
        <w:t xml:space="preserve">3) </w:t>
      </w:r>
      <w:r>
        <w:t>To develop and evaluate an XGBoost regression model for high-resolution industrial energy-demand forecasting.</w:t>
      </w:r>
    </w:p>
    <w:p w14:paraId="4241E0B9" w14:textId="77777777" w:rsidR="00B9627B" w:rsidRDefault="00000000">
      <w:pPr>
        <w:pStyle w:val="ListBullet"/>
        <w:spacing w:after="40"/>
      </w:pPr>
      <w:r>
        <w:rPr>
          <w:b/>
        </w:rPr>
        <w:t xml:space="preserve">4) </w:t>
      </w:r>
      <w:r>
        <w:t>To generate multi-step energy-demand forecasts at 15-minute resolution across a 24-hour planning horizon (96 intervals).</w:t>
      </w:r>
    </w:p>
    <w:p w14:paraId="7456E568" w14:textId="77777777" w:rsidR="00B9627B" w:rsidRDefault="00000000">
      <w:pPr>
        <w:pStyle w:val="ListBullet"/>
        <w:spacing w:after="40"/>
      </w:pPr>
      <w:r>
        <w:rPr>
          <w:b/>
        </w:rPr>
        <w:t xml:space="preserve">5) </w:t>
      </w:r>
      <w:r>
        <w:t>To transform the forecasted energy profile into a time-dependent, peak-weighted scheduling cost profile.</w:t>
      </w:r>
    </w:p>
    <w:p w14:paraId="44ABBC92" w14:textId="77777777" w:rsidR="00B9627B" w:rsidRDefault="00000000">
      <w:pPr>
        <w:pStyle w:val="ListBullet"/>
        <w:spacing w:after="40"/>
      </w:pPr>
      <w:r>
        <w:rPr>
          <w:b/>
        </w:rPr>
        <w:t xml:space="preserve">6) </w:t>
      </w:r>
      <w:r>
        <w:t>To model production jobs, machine compatibilities, power ratings, changeover times, arrival constraints, and delivery deadlines.</w:t>
      </w:r>
    </w:p>
    <w:p w14:paraId="0B6DF533" w14:textId="77777777" w:rsidR="00B9627B" w:rsidRDefault="00000000">
      <w:pPr>
        <w:pStyle w:val="ListBullet"/>
        <w:spacing w:after="40"/>
      </w:pPr>
      <w:r>
        <w:rPr>
          <w:b/>
        </w:rPr>
        <w:t xml:space="preserve">7) </w:t>
      </w:r>
      <w:r>
        <w:t>To develop an FCFS-seeded deterministic energy-aware local-search scheduling algorithm.</w:t>
      </w:r>
    </w:p>
    <w:p w14:paraId="146455EF" w14:textId="77777777" w:rsidR="00B9627B" w:rsidRDefault="00000000">
      <w:pPr>
        <w:pStyle w:val="ListBullet"/>
        <w:spacing w:after="40"/>
      </w:pPr>
      <w:r>
        <w:rPr>
          <w:b/>
        </w:rPr>
        <w:t xml:space="preserve">8) </w:t>
      </w:r>
      <w:r>
        <w:t>To perform a comparative benchmark between the baseline FCFS schedule and the energy-aware optimized schedule.</w:t>
      </w:r>
    </w:p>
    <w:p w14:paraId="68417256" w14:textId="77777777" w:rsidR="00B9627B" w:rsidRDefault="00000000">
      <w:pPr>
        <w:pStyle w:val="ListBullet"/>
        <w:spacing w:after="40"/>
      </w:pPr>
      <w:r>
        <w:rPr>
          <w:b/>
        </w:rPr>
        <w:t xml:space="preserve">9) </w:t>
      </w:r>
      <w:r>
        <w:t>To evaluate system performance across modeled energy cost, peak-hour load, makespan, machine utilization, waiting time, tardiness, and on-time completion.</w:t>
      </w:r>
    </w:p>
    <w:p w14:paraId="31CC3625" w14:textId="77777777" w:rsidR="00B9627B" w:rsidRDefault="00000000">
      <w:pPr>
        <w:pStyle w:val="ListBullet"/>
        <w:spacing w:after="40"/>
      </w:pPr>
      <w:r>
        <w:rPr>
          <w:b/>
        </w:rPr>
        <w:t xml:space="preserve">10) </w:t>
      </w:r>
      <w:r>
        <w:t>To deploy an interactive Streamlit decision-support dashboard for visualizing schedules, forecasts, and comparative KPIs.</w:t>
      </w:r>
    </w:p>
    <w:p w14:paraId="0245E84F" w14:textId="77777777" w:rsidR="00B9627B" w:rsidRDefault="00000000">
      <w:pPr>
        <w:keepNext/>
        <w:spacing w:before="120" w:after="40"/>
        <w:jc w:val="left"/>
      </w:pPr>
      <w:r>
        <w:rPr>
          <w:b/>
          <w:i/>
        </w:rPr>
        <w:t>F. Major Contributions</w:t>
      </w:r>
    </w:p>
    <w:p w14:paraId="4EEDE163" w14:textId="77777777" w:rsidR="00B9627B" w:rsidRDefault="00000000">
      <w:r>
        <w:t>The primary contributions of this paper are summarized as follows:</w:t>
      </w:r>
    </w:p>
    <w:p w14:paraId="16EC5FC6" w14:textId="77777777" w:rsidR="00B9627B" w:rsidRDefault="00000000">
      <w:pPr>
        <w:pStyle w:val="ListBullet"/>
        <w:spacing w:after="40"/>
      </w:pPr>
      <w:r>
        <w:rPr>
          <w:b/>
        </w:rPr>
        <w:t xml:space="preserve">• Integrated Architecture: </w:t>
      </w:r>
      <w:r>
        <w:t>An end-to-end framework linking machine-learning industrial energy forecasting with production job scheduling.</w:t>
      </w:r>
    </w:p>
    <w:p w14:paraId="0522DA04" w14:textId="77777777" w:rsidR="00B9627B" w:rsidRDefault="00000000">
      <w:pPr>
        <w:pStyle w:val="ListBullet"/>
        <w:spacing w:after="40"/>
      </w:pPr>
      <w:r>
        <w:rPr>
          <w:b/>
        </w:rPr>
        <w:t xml:space="preserve">• Engineered Forecasting Pipeline: </w:t>
      </w:r>
      <w:r>
        <w:t>An XGBoost forecasting pipeline incorporating temporal, cyclical, autoregressive lag, and rolling statistical features tailored to 15-minute industrial power data.</w:t>
      </w:r>
    </w:p>
    <w:p w14:paraId="25128FF1" w14:textId="77777777" w:rsidR="00B9627B" w:rsidRDefault="00000000">
      <w:pPr>
        <w:pStyle w:val="ListBullet"/>
        <w:spacing w:after="40"/>
      </w:pPr>
      <w:r>
        <w:rPr>
          <w:b/>
        </w:rPr>
        <w:t xml:space="preserve">• Forecast-Driven Cost Modeling: </w:t>
      </w:r>
      <w:r>
        <w:t>A mathematical formulation converting predicted power demand and peak/off-peak tariff parameters into dynamic time-slot cost coefficients.</w:t>
      </w:r>
    </w:p>
    <w:p w14:paraId="5428C4C6" w14:textId="77777777" w:rsidR="00B9627B" w:rsidRDefault="00000000">
      <w:pPr>
        <w:pStyle w:val="ListBullet"/>
        <w:spacing w:after="40"/>
      </w:pPr>
      <w:r>
        <w:rPr>
          <w:b/>
        </w:rPr>
        <w:t xml:space="preserve">• Deterministic Local-Search Optimizer: </w:t>
      </w:r>
      <w:r>
        <w:t>An FCFS-seeded deterministic local-search heuristic reducing energy costs and peak loads while guaranteeing baseline makespan and deadline compliance.</w:t>
      </w:r>
    </w:p>
    <w:p w14:paraId="3B11D0EC" w14:textId="77777777" w:rsidR="00B9627B" w:rsidRDefault="00000000">
      <w:pPr>
        <w:pStyle w:val="ListBullet"/>
        <w:spacing w:after="40"/>
      </w:pPr>
      <w:r>
        <w:rPr>
          <w:b/>
        </w:rPr>
        <w:t xml:space="preserve">• Dual-Domain KPI Evaluation: </w:t>
      </w:r>
      <w:r>
        <w:t>A rigorous comparative analysis evaluating both energy metrics and manufacturing metrics.</w:t>
      </w:r>
    </w:p>
    <w:p w14:paraId="3588C447" w14:textId="77777777" w:rsidR="00B9627B" w:rsidRDefault="00000000">
      <w:pPr>
        <w:pStyle w:val="ListBullet"/>
        <w:spacing w:after="40"/>
      </w:pPr>
      <w:r>
        <w:rPr>
          <w:b/>
        </w:rPr>
        <w:t xml:space="preserve">• Operational Trade-Off Quantification: </w:t>
      </w:r>
      <w:r>
        <w:t>Empirical identification of the queue waiting-time penalty incurred when shifting operations for energy efficiency.</w:t>
      </w:r>
    </w:p>
    <w:p w14:paraId="5ADEA9C3" w14:textId="77777777" w:rsidR="00B9627B" w:rsidRDefault="00000000">
      <w:pPr>
        <w:pStyle w:val="ListBullet"/>
        <w:spacing w:after="40"/>
      </w:pPr>
      <w:r>
        <w:rPr>
          <w:b/>
        </w:rPr>
        <w:t xml:space="preserve">• Interactive Decision Dashboard: </w:t>
      </w:r>
      <w:r>
        <w:t>A multi-view Streamlit dashboard enabling managers to inspect Gantt schedules, examine forecasts, and analyze trade-offs.</w:t>
      </w:r>
    </w:p>
    <w:p w14:paraId="2B23931B" w14:textId="77777777" w:rsidR="00B9627B" w:rsidRDefault="00000000">
      <w:pPr>
        <w:pStyle w:val="ListBullet"/>
        <w:spacing w:after="40"/>
      </w:pPr>
      <w:r>
        <w:rPr>
          <w:b/>
        </w:rPr>
        <w:t xml:space="preserve">• Reproducible Implementation: </w:t>
      </w:r>
      <w:r>
        <w:t>A modular Python software repository with automated tests and serialized pipelines.</w:t>
      </w:r>
    </w:p>
    <w:p w14:paraId="0ECF308E" w14:textId="77777777" w:rsidR="00B9627B" w:rsidRDefault="00000000">
      <w:pPr>
        <w:keepNext/>
        <w:spacing w:before="180"/>
        <w:jc w:val="center"/>
      </w:pPr>
      <w:r>
        <w:rPr>
          <w:b/>
          <w:color w:val="000000"/>
          <w:sz w:val="20"/>
        </w:rPr>
        <w:t>II. RELATED WORK / LITERATURE REVIEW</w:t>
      </w:r>
    </w:p>
    <w:p w14:paraId="3D865E79" w14:textId="77777777" w:rsidR="00B9627B" w:rsidRDefault="00000000">
      <w:r>
        <w:t>Energy-aware production scheduling has evolved into a vibrant domain within sustainable manufacturing operations research. Gahm et al. established a foundational taxonomic framework classifying energy-efficient scheduling across energy demand characteristics, energy supply options, and energetic coverage levels, noting that operational scheduling decisions directly modulate industrial power demand [1].</w:t>
      </w:r>
    </w:p>
    <w:p w14:paraId="66E32C36" w14:textId="77777777" w:rsidR="00B9627B" w:rsidRDefault="00000000">
      <w:r>
        <w:t xml:space="preserve">Bänsch et al. conducted a comprehensive systematic review of 192 studies on energy-aware decision-support models in manufacturing, highlighting machine scheduling, lot sizing, </w:t>
      </w:r>
      <w:r>
        <w:lastRenderedPageBreak/>
        <w:t>and load management as critical areas, while emphasizing that realistic industrial modeling and data-driven decision tools represent continuing research needs [2]. Terbrack et al. surveyed 375 publications on energy-oriented production planning, identifying peak-load management and time-dependent energy pricing as crucial mechanisms for mitigating industrial energy costs without compromising operational throughput [9].</w:t>
      </w:r>
    </w:p>
    <w:p w14:paraId="3423EECE" w14:textId="77777777" w:rsidR="00B9627B" w:rsidRDefault="00000000">
      <w:r>
        <w:t>Fernandes et al. reviewed 172 papers on energy-efficient job-shop scheduling, underscoring the dominance of metaheuristics in handling multi-objective trade-offs between energy consumption and makespan, while noting a scarcity of integrated data-driven approaches [6]. Catanzaro et al. provided an extensive survey of job scheduling under Time-of-Use (TOU) electricity tariffs, demonstrating that time-varying electricity prices can be mathematically discretized into slot-based cost coefficients to guide job sequencing while meeting due dates [3].</w:t>
      </w:r>
    </w:p>
    <w:p w14:paraId="618D30D9" w14:textId="77777777" w:rsidR="00B9627B" w:rsidRDefault="00000000">
      <w:r>
        <w:t>In recent mathematical programming research, Dunke and Nickel developed exact and matheuristic formulations for energy-aware job-shop scheduling under dynamic power tariffs and power purchase agreements, proving that joint optimization of makespan and electricity cost achieves substantial savings [7]. Fisco-Compte et al. formulated sustainable production scheduling models under implicit demand response, real-time pricing, and carbon emission policies, showcasing how flexible production windows can absorb electricity price volatility [8].</w:t>
      </w:r>
    </w:p>
    <w:p w14:paraId="0097D0C6" w14:textId="77777777" w:rsidR="00B9627B" w:rsidRDefault="00000000">
      <w:r>
        <w:t>Regarding industrial energy forecasting, Sathishkumar et al. analyzed electrical energy consumption in a Korean steel manufacturing facility using data-mining algorithms, establishing that temporal, electrical, and reactive-power variables accurately predict plant power demand [4], [5]. On the algorithmic front, Chen and Guestrin introduced XGBoost, an extreme gradient boosted decision tree system renowned for handling tabular data, non-linear interactions, and temporal features efficiently [10].</w:t>
      </w:r>
    </w:p>
    <w:p w14:paraId="5B30EA89" w14:textId="77777777" w:rsidR="00B9627B" w:rsidRDefault="00000000">
      <w:pPr>
        <w:keepNext/>
        <w:spacing w:before="120" w:after="20"/>
        <w:jc w:val="center"/>
      </w:pPr>
      <w:r>
        <w:rPr>
          <w:b/>
          <w:sz w:val="17"/>
        </w:rPr>
        <w:t>TABLE I</w:t>
      </w:r>
      <w:r>
        <w:rPr>
          <w:b/>
          <w:sz w:val="17"/>
        </w:rPr>
        <w:br/>
      </w:r>
      <w:r>
        <w:rPr>
          <w:sz w:val="16"/>
        </w:rPr>
        <w:t>COMPARISON OF RELATED WORKS IN ENERGY-AWARE SCHEDULING AND FORECASTING</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936"/>
        <w:gridCol w:w="576"/>
        <w:gridCol w:w="720"/>
        <w:gridCol w:w="1368"/>
        <w:gridCol w:w="1224"/>
      </w:tblGrid>
      <w:tr w:rsidR="00B9627B" w14:paraId="504F2705" w14:textId="77777777">
        <w:trPr>
          <w:jc w:val="center"/>
        </w:trPr>
        <w:tc>
          <w:tcPr>
            <w:tcW w:w="936" w:type="dxa"/>
            <w:shd w:val="clear" w:color="auto" w:fill="EFEFEF"/>
            <w:tcMar>
              <w:top w:w="60" w:type="dxa"/>
              <w:left w:w="60" w:type="dxa"/>
              <w:bottom w:w="60" w:type="dxa"/>
              <w:right w:w="60" w:type="dxa"/>
            </w:tcMar>
          </w:tcPr>
          <w:p w14:paraId="7EA262DB" w14:textId="77777777" w:rsidR="00B9627B" w:rsidRDefault="00000000">
            <w:pPr>
              <w:spacing w:after="0" w:line="252" w:lineRule="auto"/>
              <w:jc w:val="left"/>
            </w:pPr>
            <w:r>
              <w:rPr>
                <w:b/>
                <w:color w:val="000000"/>
                <w:sz w:val="16"/>
              </w:rPr>
              <w:t>Study</w:t>
            </w:r>
          </w:p>
        </w:tc>
        <w:tc>
          <w:tcPr>
            <w:tcW w:w="576" w:type="dxa"/>
            <w:shd w:val="clear" w:color="auto" w:fill="EFEFEF"/>
            <w:tcMar>
              <w:top w:w="60" w:type="dxa"/>
              <w:left w:w="60" w:type="dxa"/>
              <w:bottom w:w="60" w:type="dxa"/>
              <w:right w:w="60" w:type="dxa"/>
            </w:tcMar>
          </w:tcPr>
          <w:p w14:paraId="36B7761A" w14:textId="77777777" w:rsidR="00B9627B" w:rsidRDefault="00000000">
            <w:pPr>
              <w:spacing w:after="0" w:line="252" w:lineRule="auto"/>
              <w:jc w:val="center"/>
            </w:pPr>
            <w:r>
              <w:rPr>
                <w:b/>
                <w:color w:val="000000"/>
                <w:sz w:val="16"/>
              </w:rPr>
              <w:t>Year</w:t>
            </w:r>
          </w:p>
        </w:tc>
        <w:tc>
          <w:tcPr>
            <w:tcW w:w="720" w:type="dxa"/>
            <w:shd w:val="clear" w:color="auto" w:fill="EFEFEF"/>
            <w:tcMar>
              <w:top w:w="60" w:type="dxa"/>
              <w:left w:w="60" w:type="dxa"/>
              <w:bottom w:w="60" w:type="dxa"/>
              <w:right w:w="60" w:type="dxa"/>
            </w:tcMar>
          </w:tcPr>
          <w:p w14:paraId="373A97BE" w14:textId="77777777" w:rsidR="00B9627B" w:rsidRDefault="00000000">
            <w:pPr>
              <w:spacing w:after="0" w:line="252" w:lineRule="auto"/>
              <w:jc w:val="left"/>
            </w:pPr>
            <w:r>
              <w:rPr>
                <w:b/>
                <w:color w:val="000000"/>
                <w:sz w:val="16"/>
              </w:rPr>
              <w:t>Method</w:t>
            </w:r>
          </w:p>
        </w:tc>
        <w:tc>
          <w:tcPr>
            <w:tcW w:w="1368" w:type="dxa"/>
            <w:shd w:val="clear" w:color="auto" w:fill="EFEFEF"/>
            <w:tcMar>
              <w:top w:w="60" w:type="dxa"/>
              <w:left w:w="60" w:type="dxa"/>
              <w:bottom w:w="60" w:type="dxa"/>
              <w:right w:w="60" w:type="dxa"/>
            </w:tcMar>
          </w:tcPr>
          <w:p w14:paraId="5DDC14C3" w14:textId="77777777" w:rsidR="00B9627B" w:rsidRDefault="00000000">
            <w:pPr>
              <w:spacing w:after="0" w:line="252" w:lineRule="auto"/>
              <w:jc w:val="left"/>
            </w:pPr>
            <w:r>
              <w:rPr>
                <w:b/>
                <w:color w:val="000000"/>
                <w:sz w:val="16"/>
              </w:rPr>
              <w:t>Major Contribution</w:t>
            </w:r>
          </w:p>
        </w:tc>
        <w:tc>
          <w:tcPr>
            <w:tcW w:w="1224" w:type="dxa"/>
            <w:shd w:val="clear" w:color="auto" w:fill="EFEFEF"/>
            <w:tcMar>
              <w:top w:w="60" w:type="dxa"/>
              <w:left w:w="60" w:type="dxa"/>
              <w:bottom w:w="60" w:type="dxa"/>
              <w:right w:w="60" w:type="dxa"/>
            </w:tcMar>
          </w:tcPr>
          <w:p w14:paraId="5F155448" w14:textId="77777777" w:rsidR="00B9627B" w:rsidRDefault="00000000">
            <w:pPr>
              <w:spacing w:after="0" w:line="252" w:lineRule="auto"/>
              <w:jc w:val="left"/>
            </w:pPr>
            <w:r>
              <w:rPr>
                <w:b/>
                <w:color w:val="000000"/>
                <w:sz w:val="16"/>
              </w:rPr>
              <w:t>Identified Gap</w:t>
            </w:r>
          </w:p>
        </w:tc>
      </w:tr>
      <w:tr w:rsidR="00B9627B" w14:paraId="0F801DE2" w14:textId="77777777">
        <w:trPr>
          <w:jc w:val="center"/>
        </w:trPr>
        <w:tc>
          <w:tcPr>
            <w:tcW w:w="936" w:type="dxa"/>
            <w:shd w:val="clear" w:color="auto" w:fill="FFFFFF"/>
            <w:tcMar>
              <w:top w:w="50" w:type="dxa"/>
              <w:left w:w="60" w:type="dxa"/>
              <w:bottom w:w="50" w:type="dxa"/>
              <w:right w:w="60" w:type="dxa"/>
            </w:tcMar>
          </w:tcPr>
          <w:p w14:paraId="0798D4FE" w14:textId="77777777" w:rsidR="00B9627B" w:rsidRDefault="00000000">
            <w:pPr>
              <w:spacing w:after="0" w:line="252" w:lineRule="auto"/>
              <w:jc w:val="left"/>
            </w:pPr>
            <w:r>
              <w:rPr>
                <w:color w:val="222222"/>
                <w:sz w:val="15"/>
              </w:rPr>
              <w:t>Gahm [1]</w:t>
            </w:r>
          </w:p>
        </w:tc>
        <w:tc>
          <w:tcPr>
            <w:tcW w:w="576" w:type="dxa"/>
            <w:shd w:val="clear" w:color="auto" w:fill="FFFFFF"/>
            <w:tcMar>
              <w:top w:w="50" w:type="dxa"/>
              <w:left w:w="60" w:type="dxa"/>
              <w:bottom w:w="50" w:type="dxa"/>
              <w:right w:w="60" w:type="dxa"/>
            </w:tcMar>
          </w:tcPr>
          <w:p w14:paraId="0D2FD683" w14:textId="77777777" w:rsidR="00B9627B" w:rsidRDefault="00000000">
            <w:pPr>
              <w:spacing w:after="0" w:line="252" w:lineRule="auto"/>
              <w:jc w:val="center"/>
            </w:pPr>
            <w:r>
              <w:rPr>
                <w:color w:val="222222"/>
                <w:sz w:val="15"/>
              </w:rPr>
              <w:t>2016</w:t>
            </w:r>
          </w:p>
        </w:tc>
        <w:tc>
          <w:tcPr>
            <w:tcW w:w="720" w:type="dxa"/>
            <w:shd w:val="clear" w:color="auto" w:fill="FFFFFF"/>
            <w:tcMar>
              <w:top w:w="50" w:type="dxa"/>
              <w:left w:w="60" w:type="dxa"/>
              <w:bottom w:w="50" w:type="dxa"/>
              <w:right w:w="60" w:type="dxa"/>
            </w:tcMar>
          </w:tcPr>
          <w:p w14:paraId="7F4528F1" w14:textId="77777777" w:rsidR="00B9627B" w:rsidRDefault="00000000">
            <w:pPr>
              <w:spacing w:after="0" w:line="252" w:lineRule="auto"/>
              <w:jc w:val="left"/>
            </w:pPr>
            <w:r>
              <w:rPr>
                <w:color w:val="222222"/>
                <w:sz w:val="15"/>
              </w:rPr>
              <w:t>Review</w:t>
            </w:r>
          </w:p>
        </w:tc>
        <w:tc>
          <w:tcPr>
            <w:tcW w:w="1368" w:type="dxa"/>
            <w:shd w:val="clear" w:color="auto" w:fill="FFFFFF"/>
            <w:tcMar>
              <w:top w:w="50" w:type="dxa"/>
              <w:left w:w="60" w:type="dxa"/>
              <w:bottom w:w="50" w:type="dxa"/>
              <w:right w:w="60" w:type="dxa"/>
            </w:tcMar>
          </w:tcPr>
          <w:p w14:paraId="1B409F16" w14:textId="77777777" w:rsidR="00B9627B" w:rsidRDefault="00000000">
            <w:pPr>
              <w:spacing w:after="0" w:line="252" w:lineRule="auto"/>
              <w:jc w:val="left"/>
            </w:pPr>
            <w:r>
              <w:rPr>
                <w:color w:val="222222"/>
                <w:sz w:val="15"/>
              </w:rPr>
              <w:t>Energy scheduling framework</w:t>
            </w:r>
          </w:p>
        </w:tc>
        <w:tc>
          <w:tcPr>
            <w:tcW w:w="1224" w:type="dxa"/>
            <w:shd w:val="clear" w:color="auto" w:fill="FFFFFF"/>
            <w:tcMar>
              <w:top w:w="50" w:type="dxa"/>
              <w:left w:w="60" w:type="dxa"/>
              <w:bottom w:w="50" w:type="dxa"/>
              <w:right w:w="60" w:type="dxa"/>
            </w:tcMar>
          </w:tcPr>
          <w:p w14:paraId="1923DA73" w14:textId="77777777" w:rsidR="00B9627B" w:rsidRDefault="00000000">
            <w:pPr>
              <w:spacing w:after="0" w:line="252" w:lineRule="auto"/>
              <w:jc w:val="left"/>
            </w:pPr>
            <w:r>
              <w:rPr>
                <w:color w:val="222222"/>
                <w:sz w:val="15"/>
              </w:rPr>
              <w:t>Lacks predictive ML integration</w:t>
            </w:r>
          </w:p>
        </w:tc>
      </w:tr>
      <w:tr w:rsidR="00B9627B" w14:paraId="3A7A50A5" w14:textId="77777777">
        <w:trPr>
          <w:jc w:val="center"/>
        </w:trPr>
        <w:tc>
          <w:tcPr>
            <w:tcW w:w="936" w:type="dxa"/>
            <w:shd w:val="clear" w:color="auto" w:fill="F9F9F9"/>
            <w:tcMar>
              <w:top w:w="50" w:type="dxa"/>
              <w:left w:w="60" w:type="dxa"/>
              <w:bottom w:w="50" w:type="dxa"/>
              <w:right w:w="60" w:type="dxa"/>
            </w:tcMar>
          </w:tcPr>
          <w:p w14:paraId="4107321B" w14:textId="77777777" w:rsidR="00B9627B" w:rsidRDefault="00000000">
            <w:pPr>
              <w:spacing w:after="0" w:line="252" w:lineRule="auto"/>
              <w:jc w:val="left"/>
            </w:pPr>
            <w:r>
              <w:rPr>
                <w:color w:val="222222"/>
                <w:sz w:val="15"/>
              </w:rPr>
              <w:t>Bänsch [2]</w:t>
            </w:r>
          </w:p>
        </w:tc>
        <w:tc>
          <w:tcPr>
            <w:tcW w:w="576" w:type="dxa"/>
            <w:shd w:val="clear" w:color="auto" w:fill="F9F9F9"/>
            <w:tcMar>
              <w:top w:w="50" w:type="dxa"/>
              <w:left w:w="60" w:type="dxa"/>
              <w:bottom w:w="50" w:type="dxa"/>
              <w:right w:w="60" w:type="dxa"/>
            </w:tcMar>
          </w:tcPr>
          <w:p w14:paraId="4C1A08D4" w14:textId="77777777" w:rsidR="00B9627B" w:rsidRDefault="00000000">
            <w:pPr>
              <w:spacing w:after="0" w:line="252" w:lineRule="auto"/>
              <w:jc w:val="center"/>
            </w:pPr>
            <w:r>
              <w:rPr>
                <w:color w:val="222222"/>
                <w:sz w:val="15"/>
              </w:rPr>
              <w:t>2021</w:t>
            </w:r>
          </w:p>
        </w:tc>
        <w:tc>
          <w:tcPr>
            <w:tcW w:w="720" w:type="dxa"/>
            <w:shd w:val="clear" w:color="auto" w:fill="F9F9F9"/>
            <w:tcMar>
              <w:top w:w="50" w:type="dxa"/>
              <w:left w:w="60" w:type="dxa"/>
              <w:bottom w:w="50" w:type="dxa"/>
              <w:right w:w="60" w:type="dxa"/>
            </w:tcMar>
          </w:tcPr>
          <w:p w14:paraId="1DD190BF" w14:textId="77777777" w:rsidR="00B9627B" w:rsidRDefault="00000000">
            <w:pPr>
              <w:spacing w:after="0" w:line="252" w:lineRule="auto"/>
              <w:jc w:val="left"/>
            </w:pPr>
            <w:r>
              <w:rPr>
                <w:color w:val="222222"/>
                <w:sz w:val="15"/>
              </w:rPr>
              <w:t>Review</w:t>
            </w:r>
          </w:p>
        </w:tc>
        <w:tc>
          <w:tcPr>
            <w:tcW w:w="1368" w:type="dxa"/>
            <w:shd w:val="clear" w:color="auto" w:fill="F9F9F9"/>
            <w:tcMar>
              <w:top w:w="50" w:type="dxa"/>
              <w:left w:w="60" w:type="dxa"/>
              <w:bottom w:w="50" w:type="dxa"/>
              <w:right w:w="60" w:type="dxa"/>
            </w:tcMar>
          </w:tcPr>
          <w:p w14:paraId="0BAAC02A" w14:textId="77777777" w:rsidR="00B9627B" w:rsidRDefault="00000000">
            <w:pPr>
              <w:spacing w:after="0" w:line="252" w:lineRule="auto"/>
              <w:jc w:val="left"/>
            </w:pPr>
            <w:r>
              <w:rPr>
                <w:color w:val="222222"/>
                <w:sz w:val="15"/>
              </w:rPr>
              <w:t>192 decision models classified</w:t>
            </w:r>
          </w:p>
        </w:tc>
        <w:tc>
          <w:tcPr>
            <w:tcW w:w="1224" w:type="dxa"/>
            <w:shd w:val="clear" w:color="auto" w:fill="F9F9F9"/>
            <w:tcMar>
              <w:top w:w="50" w:type="dxa"/>
              <w:left w:w="60" w:type="dxa"/>
              <w:bottom w:w="50" w:type="dxa"/>
              <w:right w:w="60" w:type="dxa"/>
            </w:tcMar>
          </w:tcPr>
          <w:p w14:paraId="309AB764" w14:textId="77777777" w:rsidR="00B9627B" w:rsidRDefault="00000000">
            <w:pPr>
              <w:spacing w:after="0" w:line="252" w:lineRule="auto"/>
              <w:jc w:val="left"/>
            </w:pPr>
            <w:r>
              <w:rPr>
                <w:color w:val="222222"/>
                <w:sz w:val="15"/>
              </w:rPr>
              <w:t>AI &amp; data pipelines needed</w:t>
            </w:r>
          </w:p>
        </w:tc>
      </w:tr>
      <w:tr w:rsidR="00B9627B" w14:paraId="1A1FC16B" w14:textId="77777777">
        <w:trPr>
          <w:jc w:val="center"/>
        </w:trPr>
        <w:tc>
          <w:tcPr>
            <w:tcW w:w="936" w:type="dxa"/>
            <w:shd w:val="clear" w:color="auto" w:fill="FFFFFF"/>
            <w:tcMar>
              <w:top w:w="50" w:type="dxa"/>
              <w:left w:w="60" w:type="dxa"/>
              <w:bottom w:w="50" w:type="dxa"/>
              <w:right w:w="60" w:type="dxa"/>
            </w:tcMar>
          </w:tcPr>
          <w:p w14:paraId="01749134" w14:textId="77777777" w:rsidR="00B9627B" w:rsidRDefault="00000000">
            <w:pPr>
              <w:spacing w:after="0" w:line="252" w:lineRule="auto"/>
              <w:jc w:val="left"/>
            </w:pPr>
            <w:r>
              <w:rPr>
                <w:color w:val="222222"/>
                <w:sz w:val="15"/>
              </w:rPr>
              <w:t>Terbrack [9]</w:t>
            </w:r>
          </w:p>
        </w:tc>
        <w:tc>
          <w:tcPr>
            <w:tcW w:w="576" w:type="dxa"/>
            <w:shd w:val="clear" w:color="auto" w:fill="FFFFFF"/>
            <w:tcMar>
              <w:top w:w="50" w:type="dxa"/>
              <w:left w:w="60" w:type="dxa"/>
              <w:bottom w:w="50" w:type="dxa"/>
              <w:right w:w="60" w:type="dxa"/>
            </w:tcMar>
          </w:tcPr>
          <w:p w14:paraId="6FF32166" w14:textId="77777777" w:rsidR="00B9627B" w:rsidRDefault="00000000">
            <w:pPr>
              <w:spacing w:after="0" w:line="252" w:lineRule="auto"/>
              <w:jc w:val="center"/>
            </w:pPr>
            <w:r>
              <w:rPr>
                <w:color w:val="222222"/>
                <w:sz w:val="15"/>
              </w:rPr>
              <w:t>2021</w:t>
            </w:r>
          </w:p>
        </w:tc>
        <w:tc>
          <w:tcPr>
            <w:tcW w:w="720" w:type="dxa"/>
            <w:shd w:val="clear" w:color="auto" w:fill="FFFFFF"/>
            <w:tcMar>
              <w:top w:w="50" w:type="dxa"/>
              <w:left w:w="60" w:type="dxa"/>
              <w:bottom w:w="50" w:type="dxa"/>
              <w:right w:w="60" w:type="dxa"/>
            </w:tcMar>
          </w:tcPr>
          <w:p w14:paraId="5D553805" w14:textId="77777777" w:rsidR="00B9627B" w:rsidRDefault="00000000">
            <w:pPr>
              <w:spacing w:after="0" w:line="252" w:lineRule="auto"/>
              <w:jc w:val="left"/>
            </w:pPr>
            <w:r>
              <w:rPr>
                <w:color w:val="222222"/>
                <w:sz w:val="15"/>
              </w:rPr>
              <w:t>Review</w:t>
            </w:r>
          </w:p>
        </w:tc>
        <w:tc>
          <w:tcPr>
            <w:tcW w:w="1368" w:type="dxa"/>
            <w:shd w:val="clear" w:color="auto" w:fill="FFFFFF"/>
            <w:tcMar>
              <w:top w:w="50" w:type="dxa"/>
              <w:left w:w="60" w:type="dxa"/>
              <w:bottom w:w="50" w:type="dxa"/>
              <w:right w:w="60" w:type="dxa"/>
            </w:tcMar>
          </w:tcPr>
          <w:p w14:paraId="295307D6" w14:textId="77777777" w:rsidR="00B9627B" w:rsidRDefault="00000000">
            <w:pPr>
              <w:spacing w:after="0" w:line="252" w:lineRule="auto"/>
              <w:jc w:val="left"/>
            </w:pPr>
            <w:r>
              <w:rPr>
                <w:color w:val="222222"/>
                <w:sz w:val="15"/>
              </w:rPr>
              <w:t>Load management &amp; supply</w:t>
            </w:r>
          </w:p>
        </w:tc>
        <w:tc>
          <w:tcPr>
            <w:tcW w:w="1224" w:type="dxa"/>
            <w:shd w:val="clear" w:color="auto" w:fill="FFFFFF"/>
            <w:tcMar>
              <w:top w:w="50" w:type="dxa"/>
              <w:left w:w="60" w:type="dxa"/>
              <w:bottom w:w="50" w:type="dxa"/>
              <w:right w:w="60" w:type="dxa"/>
            </w:tcMar>
          </w:tcPr>
          <w:p w14:paraId="7160656C" w14:textId="77777777" w:rsidR="00B9627B" w:rsidRDefault="00000000">
            <w:pPr>
              <w:spacing w:after="0" w:line="252" w:lineRule="auto"/>
              <w:jc w:val="left"/>
            </w:pPr>
            <w:r>
              <w:rPr>
                <w:color w:val="222222"/>
                <w:sz w:val="15"/>
              </w:rPr>
              <w:t>Lacks slot-level scheduling</w:t>
            </w:r>
          </w:p>
        </w:tc>
      </w:tr>
      <w:tr w:rsidR="00B9627B" w14:paraId="36527625" w14:textId="77777777">
        <w:trPr>
          <w:jc w:val="center"/>
        </w:trPr>
        <w:tc>
          <w:tcPr>
            <w:tcW w:w="936" w:type="dxa"/>
            <w:shd w:val="clear" w:color="auto" w:fill="F9F9F9"/>
            <w:tcMar>
              <w:top w:w="50" w:type="dxa"/>
              <w:left w:w="60" w:type="dxa"/>
              <w:bottom w:w="50" w:type="dxa"/>
              <w:right w:w="60" w:type="dxa"/>
            </w:tcMar>
          </w:tcPr>
          <w:p w14:paraId="4F4BEFF9" w14:textId="77777777" w:rsidR="00B9627B" w:rsidRDefault="00000000">
            <w:pPr>
              <w:spacing w:after="0" w:line="252" w:lineRule="auto"/>
              <w:jc w:val="left"/>
            </w:pPr>
            <w:r>
              <w:rPr>
                <w:color w:val="222222"/>
                <w:sz w:val="15"/>
              </w:rPr>
              <w:t>Fernandes [6]</w:t>
            </w:r>
          </w:p>
        </w:tc>
        <w:tc>
          <w:tcPr>
            <w:tcW w:w="576" w:type="dxa"/>
            <w:shd w:val="clear" w:color="auto" w:fill="F9F9F9"/>
            <w:tcMar>
              <w:top w:w="50" w:type="dxa"/>
              <w:left w:w="60" w:type="dxa"/>
              <w:bottom w:w="50" w:type="dxa"/>
              <w:right w:w="60" w:type="dxa"/>
            </w:tcMar>
          </w:tcPr>
          <w:p w14:paraId="2F4215F3" w14:textId="77777777" w:rsidR="00B9627B" w:rsidRDefault="00000000">
            <w:pPr>
              <w:spacing w:after="0" w:line="252" w:lineRule="auto"/>
              <w:jc w:val="center"/>
            </w:pPr>
            <w:r>
              <w:rPr>
                <w:color w:val="222222"/>
                <w:sz w:val="15"/>
              </w:rPr>
              <w:t>2022</w:t>
            </w:r>
          </w:p>
        </w:tc>
        <w:tc>
          <w:tcPr>
            <w:tcW w:w="720" w:type="dxa"/>
            <w:shd w:val="clear" w:color="auto" w:fill="F9F9F9"/>
            <w:tcMar>
              <w:top w:w="50" w:type="dxa"/>
              <w:left w:w="60" w:type="dxa"/>
              <w:bottom w:w="50" w:type="dxa"/>
              <w:right w:w="60" w:type="dxa"/>
            </w:tcMar>
          </w:tcPr>
          <w:p w14:paraId="1550D3BC" w14:textId="77777777" w:rsidR="00B9627B" w:rsidRDefault="00000000">
            <w:pPr>
              <w:spacing w:after="0" w:line="252" w:lineRule="auto"/>
              <w:jc w:val="left"/>
            </w:pPr>
            <w:r>
              <w:rPr>
                <w:color w:val="222222"/>
                <w:sz w:val="15"/>
              </w:rPr>
              <w:t>Review</w:t>
            </w:r>
          </w:p>
        </w:tc>
        <w:tc>
          <w:tcPr>
            <w:tcW w:w="1368" w:type="dxa"/>
            <w:shd w:val="clear" w:color="auto" w:fill="F9F9F9"/>
            <w:tcMar>
              <w:top w:w="50" w:type="dxa"/>
              <w:left w:w="60" w:type="dxa"/>
              <w:bottom w:w="50" w:type="dxa"/>
              <w:right w:w="60" w:type="dxa"/>
            </w:tcMar>
          </w:tcPr>
          <w:p w14:paraId="58D79F93" w14:textId="77777777" w:rsidR="00B9627B" w:rsidRDefault="00000000">
            <w:pPr>
              <w:spacing w:after="0" w:line="252" w:lineRule="auto"/>
              <w:jc w:val="left"/>
            </w:pPr>
            <w:r>
              <w:rPr>
                <w:color w:val="222222"/>
                <w:sz w:val="15"/>
              </w:rPr>
              <w:t>172 job-shop scheduling papers</w:t>
            </w:r>
          </w:p>
        </w:tc>
        <w:tc>
          <w:tcPr>
            <w:tcW w:w="1224" w:type="dxa"/>
            <w:shd w:val="clear" w:color="auto" w:fill="F9F9F9"/>
            <w:tcMar>
              <w:top w:w="50" w:type="dxa"/>
              <w:left w:w="60" w:type="dxa"/>
              <w:bottom w:w="50" w:type="dxa"/>
              <w:right w:w="60" w:type="dxa"/>
            </w:tcMar>
          </w:tcPr>
          <w:p w14:paraId="6311A0CB" w14:textId="77777777" w:rsidR="00B9627B" w:rsidRDefault="00000000">
            <w:pPr>
              <w:spacing w:after="0" w:line="252" w:lineRule="auto"/>
              <w:jc w:val="left"/>
            </w:pPr>
            <w:r>
              <w:rPr>
                <w:color w:val="222222"/>
                <w:sz w:val="15"/>
              </w:rPr>
              <w:t>Dynamic data pipelines scarce</w:t>
            </w:r>
          </w:p>
        </w:tc>
      </w:tr>
      <w:tr w:rsidR="00B9627B" w14:paraId="7C40B607" w14:textId="77777777">
        <w:trPr>
          <w:jc w:val="center"/>
        </w:trPr>
        <w:tc>
          <w:tcPr>
            <w:tcW w:w="936" w:type="dxa"/>
            <w:shd w:val="clear" w:color="auto" w:fill="FFFFFF"/>
            <w:tcMar>
              <w:top w:w="50" w:type="dxa"/>
              <w:left w:w="60" w:type="dxa"/>
              <w:bottom w:w="50" w:type="dxa"/>
              <w:right w:w="60" w:type="dxa"/>
            </w:tcMar>
          </w:tcPr>
          <w:p w14:paraId="148B4096" w14:textId="77777777" w:rsidR="00B9627B" w:rsidRDefault="00000000">
            <w:pPr>
              <w:spacing w:after="0" w:line="252" w:lineRule="auto"/>
              <w:jc w:val="left"/>
            </w:pPr>
            <w:r>
              <w:rPr>
                <w:color w:val="222222"/>
                <w:sz w:val="15"/>
              </w:rPr>
              <w:t>Catanzaro [3]</w:t>
            </w:r>
          </w:p>
        </w:tc>
        <w:tc>
          <w:tcPr>
            <w:tcW w:w="576" w:type="dxa"/>
            <w:shd w:val="clear" w:color="auto" w:fill="FFFFFF"/>
            <w:tcMar>
              <w:top w:w="50" w:type="dxa"/>
              <w:left w:w="60" w:type="dxa"/>
              <w:bottom w:w="50" w:type="dxa"/>
              <w:right w:w="60" w:type="dxa"/>
            </w:tcMar>
          </w:tcPr>
          <w:p w14:paraId="3D39777C" w14:textId="77777777" w:rsidR="00B9627B" w:rsidRDefault="00000000">
            <w:pPr>
              <w:spacing w:after="0" w:line="252" w:lineRule="auto"/>
              <w:jc w:val="center"/>
            </w:pPr>
            <w:r>
              <w:rPr>
                <w:color w:val="222222"/>
                <w:sz w:val="15"/>
              </w:rPr>
              <w:t>2023</w:t>
            </w:r>
          </w:p>
        </w:tc>
        <w:tc>
          <w:tcPr>
            <w:tcW w:w="720" w:type="dxa"/>
            <w:shd w:val="clear" w:color="auto" w:fill="FFFFFF"/>
            <w:tcMar>
              <w:top w:w="50" w:type="dxa"/>
              <w:left w:w="60" w:type="dxa"/>
              <w:bottom w:w="50" w:type="dxa"/>
              <w:right w:w="60" w:type="dxa"/>
            </w:tcMar>
          </w:tcPr>
          <w:p w14:paraId="60A9A457" w14:textId="77777777" w:rsidR="00B9627B" w:rsidRDefault="00000000">
            <w:pPr>
              <w:spacing w:after="0" w:line="252" w:lineRule="auto"/>
              <w:jc w:val="left"/>
            </w:pPr>
            <w:r>
              <w:rPr>
                <w:color w:val="222222"/>
                <w:sz w:val="15"/>
              </w:rPr>
              <w:t>Survey</w:t>
            </w:r>
          </w:p>
        </w:tc>
        <w:tc>
          <w:tcPr>
            <w:tcW w:w="1368" w:type="dxa"/>
            <w:shd w:val="clear" w:color="auto" w:fill="FFFFFF"/>
            <w:tcMar>
              <w:top w:w="50" w:type="dxa"/>
              <w:left w:w="60" w:type="dxa"/>
              <w:bottom w:w="50" w:type="dxa"/>
              <w:right w:w="60" w:type="dxa"/>
            </w:tcMar>
          </w:tcPr>
          <w:p w14:paraId="671284B4" w14:textId="77777777" w:rsidR="00B9627B" w:rsidRDefault="00000000">
            <w:pPr>
              <w:spacing w:after="0" w:line="252" w:lineRule="auto"/>
              <w:jc w:val="left"/>
            </w:pPr>
            <w:r>
              <w:rPr>
                <w:color w:val="222222"/>
                <w:sz w:val="15"/>
              </w:rPr>
              <w:t>TOU tariff job scheduling</w:t>
            </w:r>
          </w:p>
        </w:tc>
        <w:tc>
          <w:tcPr>
            <w:tcW w:w="1224" w:type="dxa"/>
            <w:shd w:val="clear" w:color="auto" w:fill="FFFFFF"/>
            <w:tcMar>
              <w:top w:w="50" w:type="dxa"/>
              <w:left w:w="60" w:type="dxa"/>
              <w:bottom w:w="50" w:type="dxa"/>
              <w:right w:w="60" w:type="dxa"/>
            </w:tcMar>
          </w:tcPr>
          <w:p w14:paraId="4C79EB32" w14:textId="77777777" w:rsidR="00B9627B" w:rsidRDefault="00000000">
            <w:pPr>
              <w:spacing w:after="0" w:line="252" w:lineRule="auto"/>
              <w:jc w:val="left"/>
            </w:pPr>
            <w:r>
              <w:rPr>
                <w:color w:val="222222"/>
                <w:sz w:val="15"/>
              </w:rPr>
              <w:t>Assumes static known tariffs</w:t>
            </w:r>
          </w:p>
        </w:tc>
      </w:tr>
      <w:tr w:rsidR="00B9627B" w14:paraId="08EDCCB5" w14:textId="77777777">
        <w:trPr>
          <w:jc w:val="center"/>
        </w:trPr>
        <w:tc>
          <w:tcPr>
            <w:tcW w:w="936" w:type="dxa"/>
            <w:shd w:val="clear" w:color="auto" w:fill="F9F9F9"/>
            <w:tcMar>
              <w:top w:w="50" w:type="dxa"/>
              <w:left w:w="60" w:type="dxa"/>
              <w:bottom w:w="50" w:type="dxa"/>
              <w:right w:w="60" w:type="dxa"/>
            </w:tcMar>
          </w:tcPr>
          <w:p w14:paraId="599414B7" w14:textId="77777777" w:rsidR="00B9627B" w:rsidRDefault="00000000">
            <w:pPr>
              <w:spacing w:after="0" w:line="252" w:lineRule="auto"/>
              <w:jc w:val="left"/>
            </w:pPr>
            <w:r>
              <w:rPr>
                <w:color w:val="222222"/>
                <w:sz w:val="15"/>
              </w:rPr>
              <w:t>Dunke [7]</w:t>
            </w:r>
          </w:p>
        </w:tc>
        <w:tc>
          <w:tcPr>
            <w:tcW w:w="576" w:type="dxa"/>
            <w:shd w:val="clear" w:color="auto" w:fill="F9F9F9"/>
            <w:tcMar>
              <w:top w:w="50" w:type="dxa"/>
              <w:left w:w="60" w:type="dxa"/>
              <w:bottom w:w="50" w:type="dxa"/>
              <w:right w:w="60" w:type="dxa"/>
            </w:tcMar>
          </w:tcPr>
          <w:p w14:paraId="20EB9928" w14:textId="77777777" w:rsidR="00B9627B" w:rsidRDefault="00000000">
            <w:pPr>
              <w:spacing w:after="0" w:line="252" w:lineRule="auto"/>
              <w:jc w:val="center"/>
            </w:pPr>
            <w:r>
              <w:rPr>
                <w:color w:val="222222"/>
                <w:sz w:val="15"/>
              </w:rPr>
              <w:t>2025</w:t>
            </w:r>
          </w:p>
        </w:tc>
        <w:tc>
          <w:tcPr>
            <w:tcW w:w="720" w:type="dxa"/>
            <w:shd w:val="clear" w:color="auto" w:fill="F9F9F9"/>
            <w:tcMar>
              <w:top w:w="50" w:type="dxa"/>
              <w:left w:w="60" w:type="dxa"/>
              <w:bottom w:w="50" w:type="dxa"/>
              <w:right w:w="60" w:type="dxa"/>
            </w:tcMar>
          </w:tcPr>
          <w:p w14:paraId="095F63DC" w14:textId="77777777" w:rsidR="00B9627B" w:rsidRDefault="00000000">
            <w:pPr>
              <w:spacing w:after="0" w:line="252" w:lineRule="auto"/>
              <w:jc w:val="left"/>
            </w:pPr>
            <w:r>
              <w:rPr>
                <w:color w:val="222222"/>
                <w:sz w:val="15"/>
              </w:rPr>
              <w:t>Exact</w:t>
            </w:r>
          </w:p>
        </w:tc>
        <w:tc>
          <w:tcPr>
            <w:tcW w:w="1368" w:type="dxa"/>
            <w:shd w:val="clear" w:color="auto" w:fill="F9F9F9"/>
            <w:tcMar>
              <w:top w:w="50" w:type="dxa"/>
              <w:left w:w="60" w:type="dxa"/>
              <w:bottom w:w="50" w:type="dxa"/>
              <w:right w:w="60" w:type="dxa"/>
            </w:tcMar>
          </w:tcPr>
          <w:p w14:paraId="2B86979C" w14:textId="77777777" w:rsidR="00B9627B" w:rsidRDefault="00000000">
            <w:pPr>
              <w:spacing w:after="0" w:line="252" w:lineRule="auto"/>
              <w:jc w:val="left"/>
            </w:pPr>
            <w:r>
              <w:rPr>
                <w:color w:val="222222"/>
                <w:sz w:val="15"/>
              </w:rPr>
              <w:t>Dynamic tariffs &amp; PPAs</w:t>
            </w:r>
          </w:p>
        </w:tc>
        <w:tc>
          <w:tcPr>
            <w:tcW w:w="1224" w:type="dxa"/>
            <w:shd w:val="clear" w:color="auto" w:fill="F9F9F9"/>
            <w:tcMar>
              <w:top w:w="50" w:type="dxa"/>
              <w:left w:w="60" w:type="dxa"/>
              <w:bottom w:w="50" w:type="dxa"/>
              <w:right w:w="60" w:type="dxa"/>
            </w:tcMar>
          </w:tcPr>
          <w:p w14:paraId="65730759" w14:textId="77777777" w:rsidR="00B9627B" w:rsidRDefault="00000000">
            <w:pPr>
              <w:spacing w:after="0" w:line="252" w:lineRule="auto"/>
              <w:jc w:val="left"/>
            </w:pPr>
            <w:r>
              <w:rPr>
                <w:color w:val="222222"/>
                <w:sz w:val="15"/>
              </w:rPr>
              <w:t>Requires fixed price matrix</w:t>
            </w:r>
          </w:p>
        </w:tc>
      </w:tr>
      <w:tr w:rsidR="00B9627B" w14:paraId="01F1B3B1" w14:textId="77777777">
        <w:trPr>
          <w:jc w:val="center"/>
        </w:trPr>
        <w:tc>
          <w:tcPr>
            <w:tcW w:w="936" w:type="dxa"/>
            <w:shd w:val="clear" w:color="auto" w:fill="FFFFFF"/>
            <w:tcMar>
              <w:top w:w="50" w:type="dxa"/>
              <w:left w:w="60" w:type="dxa"/>
              <w:bottom w:w="50" w:type="dxa"/>
              <w:right w:w="60" w:type="dxa"/>
            </w:tcMar>
          </w:tcPr>
          <w:p w14:paraId="25D2FA65" w14:textId="77777777" w:rsidR="00B9627B" w:rsidRDefault="00000000">
            <w:pPr>
              <w:spacing w:after="0" w:line="252" w:lineRule="auto"/>
              <w:jc w:val="left"/>
            </w:pPr>
            <w:r>
              <w:rPr>
                <w:color w:val="222222"/>
                <w:sz w:val="15"/>
              </w:rPr>
              <w:t>Fisco [8]</w:t>
            </w:r>
          </w:p>
        </w:tc>
        <w:tc>
          <w:tcPr>
            <w:tcW w:w="576" w:type="dxa"/>
            <w:shd w:val="clear" w:color="auto" w:fill="FFFFFF"/>
            <w:tcMar>
              <w:top w:w="50" w:type="dxa"/>
              <w:left w:w="60" w:type="dxa"/>
              <w:bottom w:w="50" w:type="dxa"/>
              <w:right w:w="60" w:type="dxa"/>
            </w:tcMar>
          </w:tcPr>
          <w:p w14:paraId="29DCC8D6" w14:textId="77777777" w:rsidR="00B9627B" w:rsidRDefault="00000000">
            <w:pPr>
              <w:spacing w:after="0" w:line="252" w:lineRule="auto"/>
              <w:jc w:val="center"/>
            </w:pPr>
            <w:r>
              <w:rPr>
                <w:color w:val="222222"/>
                <w:sz w:val="15"/>
              </w:rPr>
              <w:t>2025</w:t>
            </w:r>
          </w:p>
        </w:tc>
        <w:tc>
          <w:tcPr>
            <w:tcW w:w="720" w:type="dxa"/>
            <w:shd w:val="clear" w:color="auto" w:fill="FFFFFF"/>
            <w:tcMar>
              <w:top w:w="50" w:type="dxa"/>
              <w:left w:w="60" w:type="dxa"/>
              <w:bottom w:w="50" w:type="dxa"/>
              <w:right w:w="60" w:type="dxa"/>
            </w:tcMar>
          </w:tcPr>
          <w:p w14:paraId="161192E9" w14:textId="77777777" w:rsidR="00B9627B" w:rsidRDefault="00000000">
            <w:pPr>
              <w:spacing w:after="0" w:line="252" w:lineRule="auto"/>
              <w:jc w:val="left"/>
            </w:pPr>
            <w:r>
              <w:rPr>
                <w:color w:val="222222"/>
                <w:sz w:val="15"/>
              </w:rPr>
              <w:t>Opt.</w:t>
            </w:r>
          </w:p>
        </w:tc>
        <w:tc>
          <w:tcPr>
            <w:tcW w:w="1368" w:type="dxa"/>
            <w:shd w:val="clear" w:color="auto" w:fill="FFFFFF"/>
            <w:tcMar>
              <w:top w:w="50" w:type="dxa"/>
              <w:left w:w="60" w:type="dxa"/>
              <w:bottom w:w="50" w:type="dxa"/>
              <w:right w:w="60" w:type="dxa"/>
            </w:tcMar>
          </w:tcPr>
          <w:p w14:paraId="3B3DADF7" w14:textId="77777777" w:rsidR="00B9627B" w:rsidRDefault="00000000">
            <w:pPr>
              <w:spacing w:after="0" w:line="252" w:lineRule="auto"/>
              <w:jc w:val="left"/>
            </w:pPr>
            <w:r>
              <w:rPr>
                <w:color w:val="222222"/>
                <w:sz w:val="15"/>
              </w:rPr>
              <w:t>Demand response &amp; carbon</w:t>
            </w:r>
          </w:p>
        </w:tc>
        <w:tc>
          <w:tcPr>
            <w:tcW w:w="1224" w:type="dxa"/>
            <w:shd w:val="clear" w:color="auto" w:fill="FFFFFF"/>
            <w:tcMar>
              <w:top w:w="50" w:type="dxa"/>
              <w:left w:w="60" w:type="dxa"/>
              <w:bottom w:w="50" w:type="dxa"/>
              <w:right w:w="60" w:type="dxa"/>
            </w:tcMar>
          </w:tcPr>
          <w:p w14:paraId="4847B4D9" w14:textId="77777777" w:rsidR="00B9627B" w:rsidRDefault="00000000">
            <w:pPr>
              <w:spacing w:after="0" w:line="252" w:lineRule="auto"/>
              <w:jc w:val="left"/>
            </w:pPr>
            <w:r>
              <w:rPr>
                <w:color w:val="222222"/>
                <w:sz w:val="15"/>
              </w:rPr>
              <w:t>Case-specific price curves</w:t>
            </w:r>
          </w:p>
        </w:tc>
      </w:tr>
      <w:tr w:rsidR="00B9627B" w14:paraId="4A44DA66" w14:textId="77777777">
        <w:trPr>
          <w:jc w:val="center"/>
        </w:trPr>
        <w:tc>
          <w:tcPr>
            <w:tcW w:w="936" w:type="dxa"/>
            <w:shd w:val="clear" w:color="auto" w:fill="F9F9F9"/>
            <w:tcMar>
              <w:top w:w="50" w:type="dxa"/>
              <w:left w:w="60" w:type="dxa"/>
              <w:bottom w:w="50" w:type="dxa"/>
              <w:right w:w="60" w:type="dxa"/>
            </w:tcMar>
          </w:tcPr>
          <w:p w14:paraId="30872C06" w14:textId="77777777" w:rsidR="00B9627B" w:rsidRDefault="00000000">
            <w:pPr>
              <w:spacing w:after="0" w:line="252" w:lineRule="auto"/>
              <w:jc w:val="left"/>
            </w:pPr>
            <w:r>
              <w:rPr>
                <w:color w:val="222222"/>
                <w:sz w:val="15"/>
              </w:rPr>
              <w:t>Sathish [5]</w:t>
            </w:r>
          </w:p>
        </w:tc>
        <w:tc>
          <w:tcPr>
            <w:tcW w:w="576" w:type="dxa"/>
            <w:shd w:val="clear" w:color="auto" w:fill="F9F9F9"/>
            <w:tcMar>
              <w:top w:w="50" w:type="dxa"/>
              <w:left w:w="60" w:type="dxa"/>
              <w:bottom w:w="50" w:type="dxa"/>
              <w:right w:w="60" w:type="dxa"/>
            </w:tcMar>
          </w:tcPr>
          <w:p w14:paraId="4CB0A7CA" w14:textId="77777777" w:rsidR="00B9627B" w:rsidRDefault="00000000">
            <w:pPr>
              <w:spacing w:after="0" w:line="252" w:lineRule="auto"/>
              <w:jc w:val="center"/>
            </w:pPr>
            <w:r>
              <w:rPr>
                <w:color w:val="222222"/>
                <w:sz w:val="15"/>
              </w:rPr>
              <w:t>2021</w:t>
            </w:r>
          </w:p>
        </w:tc>
        <w:tc>
          <w:tcPr>
            <w:tcW w:w="720" w:type="dxa"/>
            <w:shd w:val="clear" w:color="auto" w:fill="F9F9F9"/>
            <w:tcMar>
              <w:top w:w="50" w:type="dxa"/>
              <w:left w:w="60" w:type="dxa"/>
              <w:bottom w:w="50" w:type="dxa"/>
              <w:right w:w="60" w:type="dxa"/>
            </w:tcMar>
          </w:tcPr>
          <w:p w14:paraId="3021D769" w14:textId="77777777" w:rsidR="00B9627B" w:rsidRDefault="00000000">
            <w:pPr>
              <w:spacing w:after="0" w:line="252" w:lineRule="auto"/>
              <w:jc w:val="left"/>
            </w:pPr>
            <w:r>
              <w:rPr>
                <w:color w:val="222222"/>
                <w:sz w:val="15"/>
              </w:rPr>
              <w:t>ML</w:t>
            </w:r>
          </w:p>
        </w:tc>
        <w:tc>
          <w:tcPr>
            <w:tcW w:w="1368" w:type="dxa"/>
            <w:shd w:val="clear" w:color="auto" w:fill="F9F9F9"/>
            <w:tcMar>
              <w:top w:w="50" w:type="dxa"/>
              <w:left w:w="60" w:type="dxa"/>
              <w:bottom w:w="50" w:type="dxa"/>
              <w:right w:w="60" w:type="dxa"/>
            </w:tcMar>
          </w:tcPr>
          <w:p w14:paraId="1D51A79F" w14:textId="77777777" w:rsidR="00B9627B" w:rsidRDefault="00000000">
            <w:pPr>
              <w:spacing w:after="0" w:line="252" w:lineRule="auto"/>
              <w:jc w:val="left"/>
            </w:pPr>
            <w:r>
              <w:rPr>
                <w:color w:val="222222"/>
                <w:sz w:val="15"/>
              </w:rPr>
              <w:t>Steel plant power prediction</w:t>
            </w:r>
          </w:p>
        </w:tc>
        <w:tc>
          <w:tcPr>
            <w:tcW w:w="1224" w:type="dxa"/>
            <w:shd w:val="clear" w:color="auto" w:fill="F9F9F9"/>
            <w:tcMar>
              <w:top w:w="50" w:type="dxa"/>
              <w:left w:w="60" w:type="dxa"/>
              <w:bottom w:w="50" w:type="dxa"/>
              <w:right w:w="60" w:type="dxa"/>
            </w:tcMar>
          </w:tcPr>
          <w:p w14:paraId="60983562" w14:textId="77777777" w:rsidR="00B9627B" w:rsidRDefault="00000000">
            <w:pPr>
              <w:spacing w:after="0" w:line="252" w:lineRule="auto"/>
              <w:jc w:val="left"/>
            </w:pPr>
            <w:r>
              <w:rPr>
                <w:color w:val="222222"/>
                <w:sz w:val="15"/>
              </w:rPr>
              <w:t>Forecasting without scheduling</w:t>
            </w:r>
          </w:p>
        </w:tc>
      </w:tr>
      <w:tr w:rsidR="00B9627B" w14:paraId="6048C7F1" w14:textId="77777777">
        <w:trPr>
          <w:jc w:val="center"/>
        </w:trPr>
        <w:tc>
          <w:tcPr>
            <w:tcW w:w="936" w:type="dxa"/>
            <w:shd w:val="clear" w:color="auto" w:fill="FFFFFF"/>
            <w:tcMar>
              <w:top w:w="50" w:type="dxa"/>
              <w:left w:w="60" w:type="dxa"/>
              <w:bottom w:w="50" w:type="dxa"/>
              <w:right w:w="60" w:type="dxa"/>
            </w:tcMar>
          </w:tcPr>
          <w:p w14:paraId="4E7B672D" w14:textId="77777777" w:rsidR="00B9627B" w:rsidRDefault="00000000">
            <w:pPr>
              <w:spacing w:after="0" w:line="252" w:lineRule="auto"/>
              <w:jc w:val="left"/>
            </w:pPr>
            <w:r>
              <w:rPr>
                <w:color w:val="222222"/>
                <w:sz w:val="15"/>
              </w:rPr>
              <w:t>Proposed</w:t>
            </w:r>
          </w:p>
        </w:tc>
        <w:tc>
          <w:tcPr>
            <w:tcW w:w="576" w:type="dxa"/>
            <w:shd w:val="clear" w:color="auto" w:fill="FFFFFF"/>
            <w:tcMar>
              <w:top w:w="50" w:type="dxa"/>
              <w:left w:w="60" w:type="dxa"/>
              <w:bottom w:w="50" w:type="dxa"/>
              <w:right w:w="60" w:type="dxa"/>
            </w:tcMar>
          </w:tcPr>
          <w:p w14:paraId="6F32074E" w14:textId="77777777" w:rsidR="00B9627B" w:rsidRDefault="00000000">
            <w:pPr>
              <w:spacing w:after="0" w:line="252" w:lineRule="auto"/>
              <w:jc w:val="center"/>
            </w:pPr>
            <w:r>
              <w:rPr>
                <w:color w:val="222222"/>
                <w:sz w:val="15"/>
              </w:rPr>
              <w:t>2026</w:t>
            </w:r>
          </w:p>
        </w:tc>
        <w:tc>
          <w:tcPr>
            <w:tcW w:w="720" w:type="dxa"/>
            <w:shd w:val="clear" w:color="auto" w:fill="FFFFFF"/>
            <w:tcMar>
              <w:top w:w="50" w:type="dxa"/>
              <w:left w:w="60" w:type="dxa"/>
              <w:bottom w:w="50" w:type="dxa"/>
              <w:right w:w="60" w:type="dxa"/>
            </w:tcMar>
          </w:tcPr>
          <w:p w14:paraId="6D4F32FE" w14:textId="77777777" w:rsidR="00B9627B" w:rsidRDefault="00000000">
            <w:pPr>
              <w:spacing w:after="0" w:line="252" w:lineRule="auto"/>
              <w:jc w:val="left"/>
            </w:pPr>
            <w:r>
              <w:rPr>
                <w:color w:val="222222"/>
                <w:sz w:val="15"/>
              </w:rPr>
              <w:t>Hybrid</w:t>
            </w:r>
          </w:p>
        </w:tc>
        <w:tc>
          <w:tcPr>
            <w:tcW w:w="1368" w:type="dxa"/>
            <w:shd w:val="clear" w:color="auto" w:fill="FFFFFF"/>
            <w:tcMar>
              <w:top w:w="50" w:type="dxa"/>
              <w:left w:w="60" w:type="dxa"/>
              <w:bottom w:w="50" w:type="dxa"/>
              <w:right w:w="60" w:type="dxa"/>
            </w:tcMar>
          </w:tcPr>
          <w:p w14:paraId="12643DA0" w14:textId="77777777" w:rsidR="00B9627B" w:rsidRDefault="00000000">
            <w:pPr>
              <w:spacing w:after="0" w:line="252" w:lineRule="auto"/>
              <w:jc w:val="left"/>
            </w:pPr>
            <w:r>
              <w:rPr>
                <w:color w:val="222222"/>
                <w:sz w:val="15"/>
              </w:rPr>
              <w:t>Forecast-driven scheduling</w:t>
            </w:r>
          </w:p>
        </w:tc>
        <w:tc>
          <w:tcPr>
            <w:tcW w:w="1224" w:type="dxa"/>
            <w:shd w:val="clear" w:color="auto" w:fill="FFFFFF"/>
            <w:tcMar>
              <w:top w:w="50" w:type="dxa"/>
              <w:left w:w="60" w:type="dxa"/>
              <w:bottom w:w="50" w:type="dxa"/>
              <w:right w:w="60" w:type="dxa"/>
            </w:tcMar>
          </w:tcPr>
          <w:p w14:paraId="2A9CE6A3" w14:textId="77777777" w:rsidR="00B9627B" w:rsidRDefault="00000000">
            <w:pPr>
              <w:spacing w:after="0" w:line="252" w:lineRule="auto"/>
              <w:jc w:val="left"/>
            </w:pPr>
            <w:r>
              <w:rPr>
                <w:color w:val="222222"/>
                <w:sz w:val="15"/>
              </w:rPr>
              <w:t>Evaluated on synthetic jobs</w:t>
            </w:r>
          </w:p>
        </w:tc>
      </w:tr>
    </w:tbl>
    <w:p w14:paraId="632B4263" w14:textId="77777777" w:rsidR="00B9627B" w:rsidRDefault="00B9627B">
      <w:pPr>
        <w:spacing w:after="80"/>
      </w:pPr>
    </w:p>
    <w:p w14:paraId="0D9EC801" w14:textId="77777777" w:rsidR="00B9627B" w:rsidRDefault="00000000">
      <w:r>
        <w:t>As demonstrated in Table I, the literature has historically treated industrial energy forecasting and production scheduling as isolated disciplines. This research directly bridges this gap by establishing an integrated, reproducible data-to-decision pipeline connecting XGBoost energy forecasting, dynamic cost generation, and deterministic energy-aware local-search scheduling.</w:t>
      </w:r>
    </w:p>
    <w:p w14:paraId="1F6B8164" w14:textId="77777777" w:rsidR="00B9627B" w:rsidRDefault="00000000">
      <w:pPr>
        <w:keepNext/>
        <w:spacing w:before="180"/>
        <w:jc w:val="center"/>
      </w:pPr>
      <w:r>
        <w:rPr>
          <w:b/>
          <w:color w:val="000000"/>
          <w:sz w:val="20"/>
        </w:rPr>
        <w:t>III. METHODOLOGY</w:t>
      </w:r>
    </w:p>
    <w:p w14:paraId="7A4FA78D" w14:textId="77777777" w:rsidR="00B9627B" w:rsidRDefault="00000000">
      <w:pPr>
        <w:keepNext/>
        <w:spacing w:before="120" w:after="40"/>
        <w:jc w:val="left"/>
      </w:pPr>
      <w:r>
        <w:rPr>
          <w:b/>
          <w:i/>
        </w:rPr>
        <w:t>A. Research Design</w:t>
      </w:r>
    </w:p>
    <w:p w14:paraId="5CDBBE56" w14:textId="77777777" w:rsidR="00B9627B" w:rsidRDefault="00000000">
      <w:r>
        <w:t>This study follows an experimental system-development methodology designed for reproducibility and modularity. The research design is structured into five distinct phases: (1) Data validation, cleaning, and multi-scale feature extraction; (2) XGBoost model training and 24-hour recursive forecasting; (3) Cost profile mapping and dual-track scheduling (FCFS vs. Local Search); (4) Multi-criteria KPI evaluation; and (5) Interactive Streamlit dashboard deployment.</w:t>
      </w:r>
    </w:p>
    <w:p w14:paraId="7521DBA8" w14:textId="77777777" w:rsidR="00B9627B" w:rsidRDefault="00000000">
      <w:pPr>
        <w:keepNext/>
        <w:spacing w:before="120" w:after="40"/>
        <w:jc w:val="left"/>
      </w:pPr>
      <w:r>
        <w:rPr>
          <w:b/>
          <w:i/>
        </w:rPr>
        <w:t>B. System Architecture</w:t>
      </w:r>
    </w:p>
    <w:p w14:paraId="2EF4A3E2" w14:textId="77777777" w:rsidR="00B9627B" w:rsidRDefault="00000000">
      <w:r>
        <w:t>The overall architecture of the proposed integrated framework is illustrated in Fig. 1. The data flow progresses systematically from raw industrial inputs through validation, feature engineering, predictive modeling, tariff mapping, dual-track scheduling, KPI evaluation, and interactive visual reporting.</w:t>
      </w:r>
    </w:p>
    <w:tbl>
      <w:tblPr>
        <w:tblW w:w="0" w:type="auto"/>
        <w:jc w:val="center"/>
        <w:tblLook w:val="04A0" w:firstRow="1" w:lastRow="0" w:firstColumn="1" w:lastColumn="0" w:noHBand="0" w:noVBand="1"/>
      </w:tblPr>
      <w:tblGrid>
        <w:gridCol w:w="5048"/>
      </w:tblGrid>
      <w:tr w:rsidR="00B9627B" w14:paraId="1622CACF"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7A3FE5A5" w14:textId="77777777" w:rsidR="00B9627B" w:rsidRDefault="00000000">
            <w:pPr>
              <w:spacing w:after="40" w:line="252" w:lineRule="auto"/>
              <w:jc w:val="center"/>
            </w:pPr>
            <w:r>
              <w:rPr>
                <w:b/>
                <w:color w:val="333333"/>
                <w:sz w:val="17"/>
              </w:rPr>
              <w:t>[Insert Figure 1 generated from project output here]</w:t>
            </w:r>
          </w:p>
          <w:p w14:paraId="0059F543" w14:textId="77777777" w:rsidR="00B9627B" w:rsidRDefault="00000000">
            <w:pPr>
              <w:spacing w:after="20" w:line="252" w:lineRule="auto"/>
              <w:jc w:val="center"/>
            </w:pPr>
            <w:r>
              <w:rPr>
                <w:i/>
                <w:color w:val="666666"/>
                <w:sz w:val="16"/>
              </w:rPr>
              <w:t>Data Ingestion → Preprocessing &amp; Feature Engineering → XGBoost 24-Hour Forecast → Forecast-Weighted Cost Profile → Dual Schedulers (FCFS &amp; Local Search) → KPI Evaluation → Streamlit Dashboard</w:t>
            </w:r>
          </w:p>
        </w:tc>
      </w:tr>
    </w:tbl>
    <w:p w14:paraId="4FCB14E8" w14:textId="77777777" w:rsidR="00B9627B" w:rsidRDefault="00000000">
      <w:pPr>
        <w:spacing w:before="60" w:after="100"/>
      </w:pPr>
      <w:r>
        <w:rPr>
          <w:b/>
          <w:sz w:val="17"/>
        </w:rPr>
        <w:t xml:space="preserve">Fig. 1.  </w:t>
      </w:r>
      <w:r>
        <w:rPr>
          <w:sz w:val="17"/>
        </w:rPr>
        <w:t>Proposed integrated architecture of the forecast-driven energy-aware manufacturing scheduling framework.</w:t>
      </w:r>
    </w:p>
    <w:p w14:paraId="3CEDE8D8" w14:textId="77777777" w:rsidR="00B9627B" w:rsidRDefault="00000000">
      <w:pPr>
        <w:keepNext/>
        <w:spacing w:before="120" w:after="40"/>
        <w:jc w:val="left"/>
      </w:pPr>
      <w:r>
        <w:rPr>
          <w:b/>
          <w:i/>
        </w:rPr>
        <w:t>C. Dataset Descriptions</w:t>
      </w:r>
    </w:p>
    <w:p w14:paraId="0E0A8D59" w14:textId="77777777" w:rsidR="00B9627B" w:rsidRDefault="00000000">
      <w:pPr>
        <w:keepNext/>
        <w:spacing w:before="80" w:after="40"/>
        <w:jc w:val="left"/>
      </w:pPr>
      <w:r>
        <w:rPr>
          <w:i/>
          <w:color w:val="222222"/>
        </w:rPr>
        <w:t>1) Industrial Energy Dataset:</w:t>
      </w:r>
    </w:p>
    <w:p w14:paraId="45DD51DE" w14:textId="77777777" w:rsidR="00B9627B" w:rsidRDefault="00000000">
      <w:r>
        <w:t>The energy forecasting model is developed using the public Steel Industry Energy Consumption Dataset from the UCI Machine Learning Repository [4]. The dataset contains 35,040 continuous observations recorded at 15-minute intervals spanning a complete calendar year (365 days) from DAEWOO Steel Co. Ltd. in Gwangyang, South Korea, monitored via the Korea Electric Power Corporation (KEPCO) system. The target variable is Usage_kWh, representing total active electrical energy consumed during each 15-minute interval. Table II details the 10 raw features.</w:t>
      </w:r>
    </w:p>
    <w:p w14:paraId="569A96E0" w14:textId="77777777" w:rsidR="00B9627B" w:rsidRDefault="00000000">
      <w:pPr>
        <w:keepNext/>
        <w:spacing w:before="120" w:after="20"/>
        <w:jc w:val="center"/>
      </w:pPr>
      <w:r>
        <w:rPr>
          <w:b/>
          <w:sz w:val="17"/>
        </w:rPr>
        <w:t>TABLE II</w:t>
      </w:r>
      <w:r>
        <w:rPr>
          <w:b/>
          <w:sz w:val="17"/>
        </w:rPr>
        <w:br/>
      </w:r>
      <w:r>
        <w:rPr>
          <w:sz w:val="16"/>
        </w:rPr>
        <w:t>ATTRIBUTES OF THE UCI STEEL INDUSTRY ENERGY DATASET</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753"/>
        <w:gridCol w:w="572"/>
        <w:gridCol w:w="1080"/>
        <w:gridCol w:w="1563"/>
      </w:tblGrid>
      <w:tr w:rsidR="00B9627B" w14:paraId="118C9D82" w14:textId="77777777">
        <w:trPr>
          <w:jc w:val="center"/>
        </w:trPr>
        <w:tc>
          <w:tcPr>
            <w:tcW w:w="1584" w:type="dxa"/>
            <w:shd w:val="clear" w:color="auto" w:fill="EFEFEF"/>
            <w:tcMar>
              <w:top w:w="60" w:type="dxa"/>
              <w:left w:w="60" w:type="dxa"/>
              <w:bottom w:w="60" w:type="dxa"/>
              <w:right w:w="60" w:type="dxa"/>
            </w:tcMar>
          </w:tcPr>
          <w:p w14:paraId="039AF86E" w14:textId="77777777" w:rsidR="00B9627B" w:rsidRDefault="00000000">
            <w:pPr>
              <w:spacing w:after="0" w:line="252" w:lineRule="auto"/>
              <w:jc w:val="left"/>
            </w:pPr>
            <w:r>
              <w:rPr>
                <w:b/>
                <w:color w:val="000000"/>
                <w:sz w:val="16"/>
              </w:rPr>
              <w:t>Feature Name</w:t>
            </w:r>
          </w:p>
        </w:tc>
        <w:tc>
          <w:tcPr>
            <w:tcW w:w="576" w:type="dxa"/>
            <w:shd w:val="clear" w:color="auto" w:fill="EFEFEF"/>
            <w:tcMar>
              <w:top w:w="60" w:type="dxa"/>
              <w:left w:w="60" w:type="dxa"/>
              <w:bottom w:w="60" w:type="dxa"/>
              <w:right w:w="60" w:type="dxa"/>
            </w:tcMar>
          </w:tcPr>
          <w:p w14:paraId="6B393A66" w14:textId="77777777" w:rsidR="00B9627B" w:rsidRDefault="00000000">
            <w:pPr>
              <w:spacing w:after="0" w:line="252" w:lineRule="auto"/>
              <w:jc w:val="center"/>
            </w:pPr>
            <w:r>
              <w:rPr>
                <w:b/>
                <w:color w:val="000000"/>
                <w:sz w:val="16"/>
              </w:rPr>
              <w:t>Type</w:t>
            </w:r>
          </w:p>
        </w:tc>
        <w:tc>
          <w:tcPr>
            <w:tcW w:w="1080" w:type="dxa"/>
            <w:shd w:val="clear" w:color="auto" w:fill="EFEFEF"/>
            <w:tcMar>
              <w:top w:w="60" w:type="dxa"/>
              <w:left w:w="60" w:type="dxa"/>
              <w:bottom w:w="60" w:type="dxa"/>
              <w:right w:w="60" w:type="dxa"/>
            </w:tcMar>
          </w:tcPr>
          <w:p w14:paraId="0D823BDE" w14:textId="77777777" w:rsidR="00B9627B" w:rsidRDefault="00000000">
            <w:pPr>
              <w:spacing w:after="0" w:line="252" w:lineRule="auto"/>
              <w:jc w:val="left"/>
            </w:pPr>
            <w:r>
              <w:rPr>
                <w:b/>
                <w:color w:val="000000"/>
                <w:sz w:val="16"/>
              </w:rPr>
              <w:t>Unit / Domain</w:t>
            </w:r>
          </w:p>
        </w:tc>
        <w:tc>
          <w:tcPr>
            <w:tcW w:w="1584" w:type="dxa"/>
            <w:shd w:val="clear" w:color="auto" w:fill="EFEFEF"/>
            <w:tcMar>
              <w:top w:w="60" w:type="dxa"/>
              <w:left w:w="60" w:type="dxa"/>
              <w:bottom w:w="60" w:type="dxa"/>
              <w:right w:w="60" w:type="dxa"/>
            </w:tcMar>
          </w:tcPr>
          <w:p w14:paraId="583F5AD6" w14:textId="77777777" w:rsidR="00B9627B" w:rsidRDefault="00000000">
            <w:pPr>
              <w:spacing w:after="0" w:line="252" w:lineRule="auto"/>
              <w:jc w:val="left"/>
            </w:pPr>
            <w:r>
              <w:rPr>
                <w:b/>
                <w:color w:val="000000"/>
                <w:sz w:val="16"/>
              </w:rPr>
              <w:t>Description</w:t>
            </w:r>
          </w:p>
        </w:tc>
      </w:tr>
      <w:tr w:rsidR="00B9627B" w14:paraId="0825E0EA" w14:textId="77777777">
        <w:trPr>
          <w:jc w:val="center"/>
        </w:trPr>
        <w:tc>
          <w:tcPr>
            <w:tcW w:w="1584" w:type="dxa"/>
            <w:shd w:val="clear" w:color="auto" w:fill="FFFFFF"/>
            <w:tcMar>
              <w:top w:w="50" w:type="dxa"/>
              <w:left w:w="60" w:type="dxa"/>
              <w:bottom w:w="50" w:type="dxa"/>
              <w:right w:w="60" w:type="dxa"/>
            </w:tcMar>
          </w:tcPr>
          <w:p w14:paraId="5A834EEE" w14:textId="77777777" w:rsidR="00B9627B" w:rsidRDefault="00000000">
            <w:pPr>
              <w:spacing w:after="0" w:line="252" w:lineRule="auto"/>
              <w:jc w:val="left"/>
            </w:pPr>
            <w:r>
              <w:rPr>
                <w:color w:val="222222"/>
                <w:sz w:val="15"/>
              </w:rPr>
              <w:t>Usage_kWh</w:t>
            </w:r>
          </w:p>
        </w:tc>
        <w:tc>
          <w:tcPr>
            <w:tcW w:w="576" w:type="dxa"/>
            <w:shd w:val="clear" w:color="auto" w:fill="FFFFFF"/>
            <w:tcMar>
              <w:top w:w="50" w:type="dxa"/>
              <w:left w:w="60" w:type="dxa"/>
              <w:bottom w:w="50" w:type="dxa"/>
              <w:right w:w="60" w:type="dxa"/>
            </w:tcMar>
          </w:tcPr>
          <w:p w14:paraId="7A77DDF8" w14:textId="77777777" w:rsidR="00B9627B" w:rsidRDefault="00000000">
            <w:pPr>
              <w:spacing w:after="0" w:line="252" w:lineRule="auto"/>
              <w:jc w:val="center"/>
            </w:pPr>
            <w:r>
              <w:rPr>
                <w:color w:val="222222"/>
                <w:sz w:val="15"/>
              </w:rPr>
              <w:t>Cont.</w:t>
            </w:r>
          </w:p>
        </w:tc>
        <w:tc>
          <w:tcPr>
            <w:tcW w:w="1080" w:type="dxa"/>
            <w:shd w:val="clear" w:color="auto" w:fill="FFFFFF"/>
            <w:tcMar>
              <w:top w:w="50" w:type="dxa"/>
              <w:left w:w="60" w:type="dxa"/>
              <w:bottom w:w="50" w:type="dxa"/>
              <w:right w:w="60" w:type="dxa"/>
            </w:tcMar>
          </w:tcPr>
          <w:p w14:paraId="638B674E" w14:textId="77777777" w:rsidR="00B9627B" w:rsidRDefault="00000000">
            <w:pPr>
              <w:spacing w:after="0" w:line="252" w:lineRule="auto"/>
              <w:jc w:val="left"/>
            </w:pPr>
            <w:r>
              <w:rPr>
                <w:color w:val="222222"/>
                <w:sz w:val="15"/>
              </w:rPr>
              <w:t>kWh</w:t>
            </w:r>
          </w:p>
        </w:tc>
        <w:tc>
          <w:tcPr>
            <w:tcW w:w="1584" w:type="dxa"/>
            <w:shd w:val="clear" w:color="auto" w:fill="FFFFFF"/>
            <w:tcMar>
              <w:top w:w="50" w:type="dxa"/>
              <w:left w:w="60" w:type="dxa"/>
              <w:bottom w:w="50" w:type="dxa"/>
              <w:right w:w="60" w:type="dxa"/>
            </w:tcMar>
          </w:tcPr>
          <w:p w14:paraId="7607110C" w14:textId="77777777" w:rsidR="00B9627B" w:rsidRDefault="00000000">
            <w:pPr>
              <w:spacing w:after="0" w:line="252" w:lineRule="auto"/>
              <w:jc w:val="left"/>
            </w:pPr>
            <w:r>
              <w:rPr>
                <w:color w:val="222222"/>
                <w:sz w:val="15"/>
              </w:rPr>
              <w:t>Active energy consumed in 15-min (Target)</w:t>
            </w:r>
          </w:p>
        </w:tc>
      </w:tr>
      <w:tr w:rsidR="00B9627B" w14:paraId="7D7F71D5" w14:textId="77777777">
        <w:trPr>
          <w:jc w:val="center"/>
        </w:trPr>
        <w:tc>
          <w:tcPr>
            <w:tcW w:w="1584" w:type="dxa"/>
            <w:shd w:val="clear" w:color="auto" w:fill="F9F9F9"/>
            <w:tcMar>
              <w:top w:w="50" w:type="dxa"/>
              <w:left w:w="60" w:type="dxa"/>
              <w:bottom w:w="50" w:type="dxa"/>
              <w:right w:w="60" w:type="dxa"/>
            </w:tcMar>
          </w:tcPr>
          <w:p w14:paraId="303225AF" w14:textId="77777777" w:rsidR="00B9627B" w:rsidRDefault="00000000">
            <w:pPr>
              <w:spacing w:after="0" w:line="252" w:lineRule="auto"/>
              <w:jc w:val="left"/>
            </w:pPr>
            <w:r>
              <w:rPr>
                <w:color w:val="222222"/>
                <w:sz w:val="15"/>
              </w:rPr>
              <w:t>Lagging_Current_Reactive</w:t>
            </w:r>
          </w:p>
        </w:tc>
        <w:tc>
          <w:tcPr>
            <w:tcW w:w="576" w:type="dxa"/>
            <w:shd w:val="clear" w:color="auto" w:fill="F9F9F9"/>
            <w:tcMar>
              <w:top w:w="50" w:type="dxa"/>
              <w:left w:w="60" w:type="dxa"/>
              <w:bottom w:w="50" w:type="dxa"/>
              <w:right w:w="60" w:type="dxa"/>
            </w:tcMar>
          </w:tcPr>
          <w:p w14:paraId="0EDC78A7" w14:textId="77777777" w:rsidR="00B9627B" w:rsidRDefault="00000000">
            <w:pPr>
              <w:spacing w:after="0" w:line="252" w:lineRule="auto"/>
              <w:jc w:val="center"/>
            </w:pPr>
            <w:r>
              <w:rPr>
                <w:color w:val="222222"/>
                <w:sz w:val="15"/>
              </w:rPr>
              <w:t>Cont.</w:t>
            </w:r>
          </w:p>
        </w:tc>
        <w:tc>
          <w:tcPr>
            <w:tcW w:w="1080" w:type="dxa"/>
            <w:shd w:val="clear" w:color="auto" w:fill="F9F9F9"/>
            <w:tcMar>
              <w:top w:w="50" w:type="dxa"/>
              <w:left w:w="60" w:type="dxa"/>
              <w:bottom w:w="50" w:type="dxa"/>
              <w:right w:w="60" w:type="dxa"/>
            </w:tcMar>
          </w:tcPr>
          <w:p w14:paraId="3B0D5C7C" w14:textId="77777777" w:rsidR="00B9627B" w:rsidRDefault="00000000">
            <w:pPr>
              <w:spacing w:after="0" w:line="252" w:lineRule="auto"/>
              <w:jc w:val="left"/>
            </w:pPr>
            <w:r>
              <w:rPr>
                <w:color w:val="222222"/>
                <w:sz w:val="15"/>
              </w:rPr>
              <w:t>kVARh</w:t>
            </w:r>
          </w:p>
        </w:tc>
        <w:tc>
          <w:tcPr>
            <w:tcW w:w="1584" w:type="dxa"/>
            <w:shd w:val="clear" w:color="auto" w:fill="F9F9F9"/>
            <w:tcMar>
              <w:top w:w="50" w:type="dxa"/>
              <w:left w:w="60" w:type="dxa"/>
              <w:bottom w:w="50" w:type="dxa"/>
              <w:right w:w="60" w:type="dxa"/>
            </w:tcMar>
          </w:tcPr>
          <w:p w14:paraId="0AA1D545" w14:textId="77777777" w:rsidR="00B9627B" w:rsidRDefault="00000000">
            <w:pPr>
              <w:spacing w:after="0" w:line="252" w:lineRule="auto"/>
              <w:jc w:val="left"/>
            </w:pPr>
            <w:r>
              <w:rPr>
                <w:color w:val="222222"/>
                <w:sz w:val="15"/>
              </w:rPr>
              <w:t>Reactive power from inductive loads</w:t>
            </w:r>
          </w:p>
        </w:tc>
      </w:tr>
      <w:tr w:rsidR="00B9627B" w14:paraId="4AED2D3C" w14:textId="77777777">
        <w:trPr>
          <w:jc w:val="center"/>
        </w:trPr>
        <w:tc>
          <w:tcPr>
            <w:tcW w:w="1584" w:type="dxa"/>
            <w:shd w:val="clear" w:color="auto" w:fill="FFFFFF"/>
            <w:tcMar>
              <w:top w:w="50" w:type="dxa"/>
              <w:left w:w="60" w:type="dxa"/>
              <w:bottom w:w="50" w:type="dxa"/>
              <w:right w:w="60" w:type="dxa"/>
            </w:tcMar>
          </w:tcPr>
          <w:p w14:paraId="1D3EFA4F" w14:textId="77777777" w:rsidR="00B9627B" w:rsidRDefault="00000000">
            <w:pPr>
              <w:spacing w:after="0" w:line="252" w:lineRule="auto"/>
              <w:jc w:val="left"/>
            </w:pPr>
            <w:r>
              <w:rPr>
                <w:color w:val="222222"/>
                <w:sz w:val="15"/>
              </w:rPr>
              <w:t>Leading_Current_Reactive</w:t>
            </w:r>
          </w:p>
        </w:tc>
        <w:tc>
          <w:tcPr>
            <w:tcW w:w="576" w:type="dxa"/>
            <w:shd w:val="clear" w:color="auto" w:fill="FFFFFF"/>
            <w:tcMar>
              <w:top w:w="50" w:type="dxa"/>
              <w:left w:w="60" w:type="dxa"/>
              <w:bottom w:w="50" w:type="dxa"/>
              <w:right w:w="60" w:type="dxa"/>
            </w:tcMar>
          </w:tcPr>
          <w:p w14:paraId="14155AFB" w14:textId="77777777" w:rsidR="00B9627B" w:rsidRDefault="00000000">
            <w:pPr>
              <w:spacing w:after="0" w:line="252" w:lineRule="auto"/>
              <w:jc w:val="center"/>
            </w:pPr>
            <w:r>
              <w:rPr>
                <w:color w:val="222222"/>
                <w:sz w:val="15"/>
              </w:rPr>
              <w:t>Cont.</w:t>
            </w:r>
          </w:p>
        </w:tc>
        <w:tc>
          <w:tcPr>
            <w:tcW w:w="1080" w:type="dxa"/>
            <w:shd w:val="clear" w:color="auto" w:fill="FFFFFF"/>
            <w:tcMar>
              <w:top w:w="50" w:type="dxa"/>
              <w:left w:w="60" w:type="dxa"/>
              <w:bottom w:w="50" w:type="dxa"/>
              <w:right w:w="60" w:type="dxa"/>
            </w:tcMar>
          </w:tcPr>
          <w:p w14:paraId="124FFE18" w14:textId="77777777" w:rsidR="00B9627B" w:rsidRDefault="00000000">
            <w:pPr>
              <w:spacing w:after="0" w:line="252" w:lineRule="auto"/>
              <w:jc w:val="left"/>
            </w:pPr>
            <w:r>
              <w:rPr>
                <w:color w:val="222222"/>
                <w:sz w:val="15"/>
              </w:rPr>
              <w:t>kVARh</w:t>
            </w:r>
          </w:p>
        </w:tc>
        <w:tc>
          <w:tcPr>
            <w:tcW w:w="1584" w:type="dxa"/>
            <w:shd w:val="clear" w:color="auto" w:fill="FFFFFF"/>
            <w:tcMar>
              <w:top w:w="50" w:type="dxa"/>
              <w:left w:w="60" w:type="dxa"/>
              <w:bottom w:w="50" w:type="dxa"/>
              <w:right w:w="60" w:type="dxa"/>
            </w:tcMar>
          </w:tcPr>
          <w:p w14:paraId="21D386F5" w14:textId="77777777" w:rsidR="00B9627B" w:rsidRDefault="00000000">
            <w:pPr>
              <w:spacing w:after="0" w:line="252" w:lineRule="auto"/>
              <w:jc w:val="left"/>
            </w:pPr>
            <w:r>
              <w:rPr>
                <w:color w:val="222222"/>
                <w:sz w:val="15"/>
              </w:rPr>
              <w:t>Reactive power from capacitive loads</w:t>
            </w:r>
          </w:p>
        </w:tc>
      </w:tr>
      <w:tr w:rsidR="00B9627B" w14:paraId="0E1657F7" w14:textId="77777777">
        <w:trPr>
          <w:jc w:val="center"/>
        </w:trPr>
        <w:tc>
          <w:tcPr>
            <w:tcW w:w="1584" w:type="dxa"/>
            <w:shd w:val="clear" w:color="auto" w:fill="F9F9F9"/>
            <w:tcMar>
              <w:top w:w="50" w:type="dxa"/>
              <w:left w:w="60" w:type="dxa"/>
              <w:bottom w:w="50" w:type="dxa"/>
              <w:right w:w="60" w:type="dxa"/>
            </w:tcMar>
          </w:tcPr>
          <w:p w14:paraId="07ED3489" w14:textId="77777777" w:rsidR="00B9627B" w:rsidRDefault="00000000">
            <w:pPr>
              <w:spacing w:after="0" w:line="252" w:lineRule="auto"/>
              <w:jc w:val="left"/>
            </w:pPr>
            <w:r>
              <w:rPr>
                <w:color w:val="222222"/>
                <w:sz w:val="15"/>
              </w:rPr>
              <w:lastRenderedPageBreak/>
              <w:t>CO2</w:t>
            </w:r>
          </w:p>
        </w:tc>
        <w:tc>
          <w:tcPr>
            <w:tcW w:w="576" w:type="dxa"/>
            <w:shd w:val="clear" w:color="auto" w:fill="F9F9F9"/>
            <w:tcMar>
              <w:top w:w="50" w:type="dxa"/>
              <w:left w:w="60" w:type="dxa"/>
              <w:bottom w:w="50" w:type="dxa"/>
              <w:right w:w="60" w:type="dxa"/>
            </w:tcMar>
          </w:tcPr>
          <w:p w14:paraId="3205282A" w14:textId="77777777" w:rsidR="00B9627B" w:rsidRDefault="00000000">
            <w:pPr>
              <w:spacing w:after="0" w:line="252" w:lineRule="auto"/>
              <w:jc w:val="center"/>
            </w:pPr>
            <w:r>
              <w:rPr>
                <w:color w:val="222222"/>
                <w:sz w:val="15"/>
              </w:rPr>
              <w:t>Cont.</w:t>
            </w:r>
          </w:p>
        </w:tc>
        <w:tc>
          <w:tcPr>
            <w:tcW w:w="1080" w:type="dxa"/>
            <w:shd w:val="clear" w:color="auto" w:fill="F9F9F9"/>
            <w:tcMar>
              <w:top w:w="50" w:type="dxa"/>
              <w:left w:w="60" w:type="dxa"/>
              <w:bottom w:w="50" w:type="dxa"/>
              <w:right w:w="60" w:type="dxa"/>
            </w:tcMar>
          </w:tcPr>
          <w:p w14:paraId="0AE2962C" w14:textId="77777777" w:rsidR="00B9627B" w:rsidRDefault="00000000">
            <w:pPr>
              <w:spacing w:after="0" w:line="252" w:lineRule="auto"/>
              <w:jc w:val="left"/>
            </w:pPr>
            <w:r>
              <w:rPr>
                <w:color w:val="222222"/>
                <w:sz w:val="15"/>
              </w:rPr>
              <w:t>ppm</w:t>
            </w:r>
          </w:p>
        </w:tc>
        <w:tc>
          <w:tcPr>
            <w:tcW w:w="1584" w:type="dxa"/>
            <w:shd w:val="clear" w:color="auto" w:fill="F9F9F9"/>
            <w:tcMar>
              <w:top w:w="50" w:type="dxa"/>
              <w:left w:w="60" w:type="dxa"/>
              <w:bottom w:w="50" w:type="dxa"/>
              <w:right w:w="60" w:type="dxa"/>
            </w:tcMar>
          </w:tcPr>
          <w:p w14:paraId="31A7D154" w14:textId="77777777" w:rsidR="00B9627B" w:rsidRDefault="00000000">
            <w:pPr>
              <w:spacing w:after="0" w:line="252" w:lineRule="auto"/>
              <w:jc w:val="left"/>
            </w:pPr>
            <w:r>
              <w:rPr>
                <w:color w:val="222222"/>
                <w:sz w:val="15"/>
              </w:rPr>
              <w:t>Estimated plant carbon emissions</w:t>
            </w:r>
          </w:p>
        </w:tc>
      </w:tr>
      <w:tr w:rsidR="00B9627B" w14:paraId="06B664FE" w14:textId="77777777">
        <w:trPr>
          <w:jc w:val="center"/>
        </w:trPr>
        <w:tc>
          <w:tcPr>
            <w:tcW w:w="1584" w:type="dxa"/>
            <w:shd w:val="clear" w:color="auto" w:fill="FFFFFF"/>
            <w:tcMar>
              <w:top w:w="50" w:type="dxa"/>
              <w:left w:w="60" w:type="dxa"/>
              <w:bottom w:w="50" w:type="dxa"/>
              <w:right w:w="60" w:type="dxa"/>
            </w:tcMar>
          </w:tcPr>
          <w:p w14:paraId="0A39470C" w14:textId="77777777" w:rsidR="00B9627B" w:rsidRDefault="00000000">
            <w:pPr>
              <w:spacing w:after="0" w:line="252" w:lineRule="auto"/>
              <w:jc w:val="left"/>
            </w:pPr>
            <w:r>
              <w:rPr>
                <w:color w:val="222222"/>
                <w:sz w:val="15"/>
              </w:rPr>
              <w:t>Lagging_Current_PF</w:t>
            </w:r>
          </w:p>
        </w:tc>
        <w:tc>
          <w:tcPr>
            <w:tcW w:w="576" w:type="dxa"/>
            <w:shd w:val="clear" w:color="auto" w:fill="FFFFFF"/>
            <w:tcMar>
              <w:top w:w="50" w:type="dxa"/>
              <w:left w:w="60" w:type="dxa"/>
              <w:bottom w:w="50" w:type="dxa"/>
              <w:right w:w="60" w:type="dxa"/>
            </w:tcMar>
          </w:tcPr>
          <w:p w14:paraId="52674032" w14:textId="77777777" w:rsidR="00B9627B" w:rsidRDefault="00000000">
            <w:pPr>
              <w:spacing w:after="0" w:line="252" w:lineRule="auto"/>
              <w:jc w:val="center"/>
            </w:pPr>
            <w:r>
              <w:rPr>
                <w:color w:val="222222"/>
                <w:sz w:val="15"/>
              </w:rPr>
              <w:t>Cont.</w:t>
            </w:r>
          </w:p>
        </w:tc>
        <w:tc>
          <w:tcPr>
            <w:tcW w:w="1080" w:type="dxa"/>
            <w:shd w:val="clear" w:color="auto" w:fill="FFFFFF"/>
            <w:tcMar>
              <w:top w:w="50" w:type="dxa"/>
              <w:left w:w="60" w:type="dxa"/>
              <w:bottom w:w="50" w:type="dxa"/>
              <w:right w:w="60" w:type="dxa"/>
            </w:tcMar>
          </w:tcPr>
          <w:p w14:paraId="5E1697C7" w14:textId="77777777" w:rsidR="00B9627B" w:rsidRDefault="00000000">
            <w:pPr>
              <w:spacing w:after="0" w:line="252" w:lineRule="auto"/>
              <w:jc w:val="left"/>
            </w:pPr>
            <w:r>
              <w:rPr>
                <w:color w:val="222222"/>
                <w:sz w:val="15"/>
              </w:rPr>
              <w:t>%</w:t>
            </w:r>
          </w:p>
        </w:tc>
        <w:tc>
          <w:tcPr>
            <w:tcW w:w="1584" w:type="dxa"/>
            <w:shd w:val="clear" w:color="auto" w:fill="FFFFFF"/>
            <w:tcMar>
              <w:top w:w="50" w:type="dxa"/>
              <w:left w:w="60" w:type="dxa"/>
              <w:bottom w:w="50" w:type="dxa"/>
              <w:right w:w="60" w:type="dxa"/>
            </w:tcMar>
          </w:tcPr>
          <w:p w14:paraId="23C9906D" w14:textId="77777777" w:rsidR="00B9627B" w:rsidRDefault="00000000">
            <w:pPr>
              <w:spacing w:after="0" w:line="252" w:lineRule="auto"/>
              <w:jc w:val="left"/>
            </w:pPr>
            <w:r>
              <w:rPr>
                <w:color w:val="222222"/>
                <w:sz w:val="15"/>
              </w:rPr>
              <w:t>Power factor for lagging current</w:t>
            </w:r>
          </w:p>
        </w:tc>
      </w:tr>
      <w:tr w:rsidR="00B9627B" w14:paraId="5303EDB8" w14:textId="77777777">
        <w:trPr>
          <w:jc w:val="center"/>
        </w:trPr>
        <w:tc>
          <w:tcPr>
            <w:tcW w:w="1584" w:type="dxa"/>
            <w:shd w:val="clear" w:color="auto" w:fill="F9F9F9"/>
            <w:tcMar>
              <w:top w:w="50" w:type="dxa"/>
              <w:left w:w="60" w:type="dxa"/>
              <w:bottom w:w="50" w:type="dxa"/>
              <w:right w:w="60" w:type="dxa"/>
            </w:tcMar>
          </w:tcPr>
          <w:p w14:paraId="1E4D0B04" w14:textId="77777777" w:rsidR="00B9627B" w:rsidRDefault="00000000">
            <w:pPr>
              <w:spacing w:after="0" w:line="252" w:lineRule="auto"/>
              <w:jc w:val="left"/>
            </w:pPr>
            <w:r>
              <w:rPr>
                <w:color w:val="222222"/>
                <w:sz w:val="15"/>
              </w:rPr>
              <w:t>Leading_Current_PF</w:t>
            </w:r>
          </w:p>
        </w:tc>
        <w:tc>
          <w:tcPr>
            <w:tcW w:w="576" w:type="dxa"/>
            <w:shd w:val="clear" w:color="auto" w:fill="F9F9F9"/>
            <w:tcMar>
              <w:top w:w="50" w:type="dxa"/>
              <w:left w:w="60" w:type="dxa"/>
              <w:bottom w:w="50" w:type="dxa"/>
              <w:right w:w="60" w:type="dxa"/>
            </w:tcMar>
          </w:tcPr>
          <w:p w14:paraId="0CAC4869" w14:textId="77777777" w:rsidR="00B9627B" w:rsidRDefault="00000000">
            <w:pPr>
              <w:spacing w:after="0" w:line="252" w:lineRule="auto"/>
              <w:jc w:val="center"/>
            </w:pPr>
            <w:r>
              <w:rPr>
                <w:color w:val="222222"/>
                <w:sz w:val="15"/>
              </w:rPr>
              <w:t>Cont.</w:t>
            </w:r>
          </w:p>
        </w:tc>
        <w:tc>
          <w:tcPr>
            <w:tcW w:w="1080" w:type="dxa"/>
            <w:shd w:val="clear" w:color="auto" w:fill="F9F9F9"/>
            <w:tcMar>
              <w:top w:w="50" w:type="dxa"/>
              <w:left w:w="60" w:type="dxa"/>
              <w:bottom w:w="50" w:type="dxa"/>
              <w:right w:w="60" w:type="dxa"/>
            </w:tcMar>
          </w:tcPr>
          <w:p w14:paraId="4862A136" w14:textId="77777777" w:rsidR="00B9627B" w:rsidRDefault="00000000">
            <w:pPr>
              <w:spacing w:after="0" w:line="252" w:lineRule="auto"/>
              <w:jc w:val="left"/>
            </w:pPr>
            <w:r>
              <w:rPr>
                <w:color w:val="222222"/>
                <w:sz w:val="15"/>
              </w:rPr>
              <w:t>%</w:t>
            </w:r>
          </w:p>
        </w:tc>
        <w:tc>
          <w:tcPr>
            <w:tcW w:w="1584" w:type="dxa"/>
            <w:shd w:val="clear" w:color="auto" w:fill="F9F9F9"/>
            <w:tcMar>
              <w:top w:w="50" w:type="dxa"/>
              <w:left w:w="60" w:type="dxa"/>
              <w:bottom w:w="50" w:type="dxa"/>
              <w:right w:w="60" w:type="dxa"/>
            </w:tcMar>
          </w:tcPr>
          <w:p w14:paraId="0ACF6FE2" w14:textId="77777777" w:rsidR="00B9627B" w:rsidRDefault="00000000">
            <w:pPr>
              <w:spacing w:after="0" w:line="252" w:lineRule="auto"/>
              <w:jc w:val="left"/>
            </w:pPr>
            <w:r>
              <w:rPr>
                <w:color w:val="222222"/>
                <w:sz w:val="15"/>
              </w:rPr>
              <w:t>Power factor for leading current</w:t>
            </w:r>
          </w:p>
        </w:tc>
      </w:tr>
      <w:tr w:rsidR="00B9627B" w14:paraId="0527249C" w14:textId="77777777">
        <w:trPr>
          <w:jc w:val="center"/>
        </w:trPr>
        <w:tc>
          <w:tcPr>
            <w:tcW w:w="1584" w:type="dxa"/>
            <w:shd w:val="clear" w:color="auto" w:fill="FFFFFF"/>
            <w:tcMar>
              <w:top w:w="50" w:type="dxa"/>
              <w:left w:w="60" w:type="dxa"/>
              <w:bottom w:w="50" w:type="dxa"/>
              <w:right w:w="60" w:type="dxa"/>
            </w:tcMar>
          </w:tcPr>
          <w:p w14:paraId="58C383A9" w14:textId="77777777" w:rsidR="00B9627B" w:rsidRDefault="00000000">
            <w:pPr>
              <w:spacing w:after="0" w:line="252" w:lineRule="auto"/>
              <w:jc w:val="left"/>
            </w:pPr>
            <w:r>
              <w:rPr>
                <w:color w:val="222222"/>
                <w:sz w:val="15"/>
              </w:rPr>
              <w:t>NSM</w:t>
            </w:r>
          </w:p>
        </w:tc>
        <w:tc>
          <w:tcPr>
            <w:tcW w:w="576" w:type="dxa"/>
            <w:shd w:val="clear" w:color="auto" w:fill="FFFFFF"/>
            <w:tcMar>
              <w:top w:w="50" w:type="dxa"/>
              <w:left w:w="60" w:type="dxa"/>
              <w:bottom w:w="50" w:type="dxa"/>
              <w:right w:w="60" w:type="dxa"/>
            </w:tcMar>
          </w:tcPr>
          <w:p w14:paraId="5F9EBFBC" w14:textId="77777777" w:rsidR="00B9627B" w:rsidRDefault="00000000">
            <w:pPr>
              <w:spacing w:after="0" w:line="252" w:lineRule="auto"/>
              <w:jc w:val="center"/>
            </w:pPr>
            <w:r>
              <w:rPr>
                <w:color w:val="222222"/>
                <w:sz w:val="15"/>
              </w:rPr>
              <w:t>Cont.</w:t>
            </w:r>
          </w:p>
        </w:tc>
        <w:tc>
          <w:tcPr>
            <w:tcW w:w="1080" w:type="dxa"/>
            <w:shd w:val="clear" w:color="auto" w:fill="FFFFFF"/>
            <w:tcMar>
              <w:top w:w="50" w:type="dxa"/>
              <w:left w:w="60" w:type="dxa"/>
              <w:bottom w:w="50" w:type="dxa"/>
              <w:right w:w="60" w:type="dxa"/>
            </w:tcMar>
          </w:tcPr>
          <w:p w14:paraId="682E8B3A" w14:textId="77777777" w:rsidR="00B9627B" w:rsidRDefault="00000000">
            <w:pPr>
              <w:spacing w:after="0" w:line="252" w:lineRule="auto"/>
              <w:jc w:val="left"/>
            </w:pPr>
            <w:r>
              <w:rPr>
                <w:color w:val="222222"/>
                <w:sz w:val="15"/>
              </w:rPr>
              <w:t>Sec (0–86.4k)</w:t>
            </w:r>
          </w:p>
        </w:tc>
        <w:tc>
          <w:tcPr>
            <w:tcW w:w="1584" w:type="dxa"/>
            <w:shd w:val="clear" w:color="auto" w:fill="FFFFFF"/>
            <w:tcMar>
              <w:top w:w="50" w:type="dxa"/>
              <w:left w:w="60" w:type="dxa"/>
              <w:bottom w:w="50" w:type="dxa"/>
              <w:right w:w="60" w:type="dxa"/>
            </w:tcMar>
          </w:tcPr>
          <w:p w14:paraId="5CA01A8B" w14:textId="77777777" w:rsidR="00B9627B" w:rsidRDefault="00000000">
            <w:pPr>
              <w:spacing w:after="0" w:line="252" w:lineRule="auto"/>
              <w:jc w:val="left"/>
            </w:pPr>
            <w:r>
              <w:rPr>
                <w:color w:val="222222"/>
                <w:sz w:val="15"/>
              </w:rPr>
              <w:t>Seconds elapsed from midnight</w:t>
            </w:r>
          </w:p>
        </w:tc>
      </w:tr>
      <w:tr w:rsidR="00B9627B" w14:paraId="4D8CF24A" w14:textId="77777777">
        <w:trPr>
          <w:jc w:val="center"/>
        </w:trPr>
        <w:tc>
          <w:tcPr>
            <w:tcW w:w="1584" w:type="dxa"/>
            <w:shd w:val="clear" w:color="auto" w:fill="F9F9F9"/>
            <w:tcMar>
              <w:top w:w="50" w:type="dxa"/>
              <w:left w:w="60" w:type="dxa"/>
              <w:bottom w:w="50" w:type="dxa"/>
              <w:right w:w="60" w:type="dxa"/>
            </w:tcMar>
          </w:tcPr>
          <w:p w14:paraId="49B42D8B" w14:textId="77777777" w:rsidR="00B9627B" w:rsidRDefault="00000000">
            <w:pPr>
              <w:spacing w:after="0" w:line="252" w:lineRule="auto"/>
              <w:jc w:val="left"/>
            </w:pPr>
            <w:r>
              <w:rPr>
                <w:color w:val="222222"/>
                <w:sz w:val="15"/>
              </w:rPr>
              <w:t>WeekStatus</w:t>
            </w:r>
          </w:p>
        </w:tc>
        <w:tc>
          <w:tcPr>
            <w:tcW w:w="576" w:type="dxa"/>
            <w:shd w:val="clear" w:color="auto" w:fill="F9F9F9"/>
            <w:tcMar>
              <w:top w:w="50" w:type="dxa"/>
              <w:left w:w="60" w:type="dxa"/>
              <w:bottom w:w="50" w:type="dxa"/>
              <w:right w:w="60" w:type="dxa"/>
            </w:tcMar>
          </w:tcPr>
          <w:p w14:paraId="2044022B" w14:textId="77777777" w:rsidR="00B9627B" w:rsidRDefault="00000000">
            <w:pPr>
              <w:spacing w:after="0" w:line="252" w:lineRule="auto"/>
              <w:jc w:val="center"/>
            </w:pPr>
            <w:r>
              <w:rPr>
                <w:color w:val="222222"/>
                <w:sz w:val="15"/>
              </w:rPr>
              <w:t>Cat.</w:t>
            </w:r>
          </w:p>
        </w:tc>
        <w:tc>
          <w:tcPr>
            <w:tcW w:w="1080" w:type="dxa"/>
            <w:shd w:val="clear" w:color="auto" w:fill="F9F9F9"/>
            <w:tcMar>
              <w:top w:w="50" w:type="dxa"/>
              <w:left w:w="60" w:type="dxa"/>
              <w:bottom w:w="50" w:type="dxa"/>
              <w:right w:w="60" w:type="dxa"/>
            </w:tcMar>
          </w:tcPr>
          <w:p w14:paraId="6C13E8D6" w14:textId="77777777" w:rsidR="00B9627B" w:rsidRDefault="00000000">
            <w:pPr>
              <w:spacing w:after="0" w:line="252" w:lineRule="auto"/>
              <w:jc w:val="left"/>
            </w:pPr>
            <w:r>
              <w:rPr>
                <w:color w:val="222222"/>
                <w:sz w:val="15"/>
              </w:rPr>
              <w:t>Weekday/End</w:t>
            </w:r>
          </w:p>
        </w:tc>
        <w:tc>
          <w:tcPr>
            <w:tcW w:w="1584" w:type="dxa"/>
            <w:shd w:val="clear" w:color="auto" w:fill="F9F9F9"/>
            <w:tcMar>
              <w:top w:w="50" w:type="dxa"/>
              <w:left w:w="60" w:type="dxa"/>
              <w:bottom w:w="50" w:type="dxa"/>
              <w:right w:w="60" w:type="dxa"/>
            </w:tcMar>
          </w:tcPr>
          <w:p w14:paraId="52D842F1" w14:textId="77777777" w:rsidR="00B9627B" w:rsidRDefault="00000000">
            <w:pPr>
              <w:spacing w:after="0" w:line="252" w:lineRule="auto"/>
              <w:jc w:val="left"/>
            </w:pPr>
            <w:r>
              <w:rPr>
                <w:color w:val="222222"/>
                <w:sz w:val="15"/>
              </w:rPr>
              <w:t>Workday vs. weekend classification</w:t>
            </w:r>
          </w:p>
        </w:tc>
      </w:tr>
      <w:tr w:rsidR="00B9627B" w14:paraId="04E00CEE" w14:textId="77777777">
        <w:trPr>
          <w:jc w:val="center"/>
        </w:trPr>
        <w:tc>
          <w:tcPr>
            <w:tcW w:w="1584" w:type="dxa"/>
            <w:shd w:val="clear" w:color="auto" w:fill="FFFFFF"/>
            <w:tcMar>
              <w:top w:w="50" w:type="dxa"/>
              <w:left w:w="60" w:type="dxa"/>
              <w:bottom w:w="50" w:type="dxa"/>
              <w:right w:w="60" w:type="dxa"/>
            </w:tcMar>
          </w:tcPr>
          <w:p w14:paraId="3337D973" w14:textId="77777777" w:rsidR="00B9627B" w:rsidRDefault="00000000">
            <w:pPr>
              <w:spacing w:after="0" w:line="252" w:lineRule="auto"/>
              <w:jc w:val="left"/>
            </w:pPr>
            <w:r>
              <w:rPr>
                <w:color w:val="222222"/>
                <w:sz w:val="15"/>
              </w:rPr>
              <w:t>Day_of_week</w:t>
            </w:r>
          </w:p>
        </w:tc>
        <w:tc>
          <w:tcPr>
            <w:tcW w:w="576" w:type="dxa"/>
            <w:shd w:val="clear" w:color="auto" w:fill="FFFFFF"/>
            <w:tcMar>
              <w:top w:w="50" w:type="dxa"/>
              <w:left w:w="60" w:type="dxa"/>
              <w:bottom w:w="50" w:type="dxa"/>
              <w:right w:w="60" w:type="dxa"/>
            </w:tcMar>
          </w:tcPr>
          <w:p w14:paraId="009DDF15" w14:textId="77777777" w:rsidR="00B9627B" w:rsidRDefault="00000000">
            <w:pPr>
              <w:spacing w:after="0" w:line="252" w:lineRule="auto"/>
              <w:jc w:val="center"/>
            </w:pPr>
            <w:r>
              <w:rPr>
                <w:color w:val="222222"/>
                <w:sz w:val="15"/>
              </w:rPr>
              <w:t>Cat.</w:t>
            </w:r>
          </w:p>
        </w:tc>
        <w:tc>
          <w:tcPr>
            <w:tcW w:w="1080" w:type="dxa"/>
            <w:shd w:val="clear" w:color="auto" w:fill="FFFFFF"/>
            <w:tcMar>
              <w:top w:w="50" w:type="dxa"/>
              <w:left w:w="60" w:type="dxa"/>
              <w:bottom w:w="50" w:type="dxa"/>
              <w:right w:w="60" w:type="dxa"/>
            </w:tcMar>
          </w:tcPr>
          <w:p w14:paraId="4383D4FD" w14:textId="77777777" w:rsidR="00B9627B" w:rsidRDefault="00000000">
            <w:pPr>
              <w:spacing w:after="0" w:line="252" w:lineRule="auto"/>
              <w:jc w:val="left"/>
            </w:pPr>
            <w:r>
              <w:rPr>
                <w:color w:val="222222"/>
                <w:sz w:val="15"/>
              </w:rPr>
              <w:t>Mon–Sun</w:t>
            </w:r>
          </w:p>
        </w:tc>
        <w:tc>
          <w:tcPr>
            <w:tcW w:w="1584" w:type="dxa"/>
            <w:shd w:val="clear" w:color="auto" w:fill="FFFFFF"/>
            <w:tcMar>
              <w:top w:w="50" w:type="dxa"/>
              <w:left w:w="60" w:type="dxa"/>
              <w:bottom w:w="50" w:type="dxa"/>
              <w:right w:w="60" w:type="dxa"/>
            </w:tcMar>
          </w:tcPr>
          <w:p w14:paraId="338EB5C5" w14:textId="77777777" w:rsidR="00B9627B" w:rsidRDefault="00000000">
            <w:pPr>
              <w:spacing w:after="0" w:line="252" w:lineRule="auto"/>
              <w:jc w:val="left"/>
            </w:pPr>
            <w:r>
              <w:rPr>
                <w:color w:val="222222"/>
                <w:sz w:val="15"/>
              </w:rPr>
              <w:t>Day of the week of measurement</w:t>
            </w:r>
          </w:p>
        </w:tc>
      </w:tr>
      <w:tr w:rsidR="00B9627B" w14:paraId="5F7A619C" w14:textId="77777777">
        <w:trPr>
          <w:jc w:val="center"/>
        </w:trPr>
        <w:tc>
          <w:tcPr>
            <w:tcW w:w="1584" w:type="dxa"/>
            <w:shd w:val="clear" w:color="auto" w:fill="F9F9F9"/>
            <w:tcMar>
              <w:top w:w="50" w:type="dxa"/>
              <w:left w:w="60" w:type="dxa"/>
              <w:bottom w:w="50" w:type="dxa"/>
              <w:right w:w="60" w:type="dxa"/>
            </w:tcMar>
          </w:tcPr>
          <w:p w14:paraId="225CA914" w14:textId="77777777" w:rsidR="00B9627B" w:rsidRDefault="00000000">
            <w:pPr>
              <w:spacing w:after="0" w:line="252" w:lineRule="auto"/>
              <w:jc w:val="left"/>
            </w:pPr>
            <w:r>
              <w:rPr>
                <w:color w:val="222222"/>
                <w:sz w:val="15"/>
              </w:rPr>
              <w:t>Load_Type</w:t>
            </w:r>
          </w:p>
        </w:tc>
        <w:tc>
          <w:tcPr>
            <w:tcW w:w="576" w:type="dxa"/>
            <w:shd w:val="clear" w:color="auto" w:fill="F9F9F9"/>
            <w:tcMar>
              <w:top w:w="50" w:type="dxa"/>
              <w:left w:w="60" w:type="dxa"/>
              <w:bottom w:w="50" w:type="dxa"/>
              <w:right w:w="60" w:type="dxa"/>
            </w:tcMar>
          </w:tcPr>
          <w:p w14:paraId="57CF3AF5" w14:textId="77777777" w:rsidR="00B9627B" w:rsidRDefault="00000000">
            <w:pPr>
              <w:spacing w:after="0" w:line="252" w:lineRule="auto"/>
              <w:jc w:val="center"/>
            </w:pPr>
            <w:r>
              <w:rPr>
                <w:color w:val="222222"/>
                <w:sz w:val="15"/>
              </w:rPr>
              <w:t>Cat.</w:t>
            </w:r>
          </w:p>
        </w:tc>
        <w:tc>
          <w:tcPr>
            <w:tcW w:w="1080" w:type="dxa"/>
            <w:shd w:val="clear" w:color="auto" w:fill="F9F9F9"/>
            <w:tcMar>
              <w:top w:w="50" w:type="dxa"/>
              <w:left w:w="60" w:type="dxa"/>
              <w:bottom w:w="50" w:type="dxa"/>
              <w:right w:w="60" w:type="dxa"/>
            </w:tcMar>
          </w:tcPr>
          <w:p w14:paraId="4415A8EA" w14:textId="77777777" w:rsidR="00B9627B" w:rsidRDefault="00000000">
            <w:pPr>
              <w:spacing w:after="0" w:line="252" w:lineRule="auto"/>
              <w:jc w:val="left"/>
            </w:pPr>
            <w:r>
              <w:rPr>
                <w:color w:val="222222"/>
                <w:sz w:val="15"/>
              </w:rPr>
              <w:t>Light/Med/Max</w:t>
            </w:r>
          </w:p>
        </w:tc>
        <w:tc>
          <w:tcPr>
            <w:tcW w:w="1584" w:type="dxa"/>
            <w:shd w:val="clear" w:color="auto" w:fill="F9F9F9"/>
            <w:tcMar>
              <w:top w:w="50" w:type="dxa"/>
              <w:left w:w="60" w:type="dxa"/>
              <w:bottom w:w="50" w:type="dxa"/>
              <w:right w:w="60" w:type="dxa"/>
            </w:tcMar>
          </w:tcPr>
          <w:p w14:paraId="0DFDDFAB" w14:textId="77777777" w:rsidR="00B9627B" w:rsidRDefault="00000000">
            <w:pPr>
              <w:spacing w:after="0" w:line="252" w:lineRule="auto"/>
              <w:jc w:val="left"/>
            </w:pPr>
            <w:r>
              <w:rPr>
                <w:color w:val="222222"/>
                <w:sz w:val="15"/>
              </w:rPr>
              <w:t>Factory operational load classification</w:t>
            </w:r>
          </w:p>
        </w:tc>
      </w:tr>
    </w:tbl>
    <w:p w14:paraId="74FF8A3D" w14:textId="77777777" w:rsidR="00B9627B" w:rsidRDefault="00B9627B">
      <w:pPr>
        <w:spacing w:after="80"/>
      </w:pPr>
    </w:p>
    <w:p w14:paraId="0A674DEF" w14:textId="77777777" w:rsidR="00B9627B" w:rsidRDefault="00000000">
      <w:pPr>
        <w:keepNext/>
        <w:spacing w:before="80" w:after="40"/>
        <w:jc w:val="left"/>
      </w:pPr>
      <w:r>
        <w:rPr>
          <w:i/>
          <w:color w:val="222222"/>
        </w:rPr>
        <w:t>2) Machine Specification Dataset:</w:t>
      </w:r>
    </w:p>
    <w:p w14:paraId="38258265" w14:textId="77777777" w:rsidR="00B9627B" w:rsidRDefault="00000000">
      <w:r>
        <w:t>The machine dataset comprises 10 manufacturing machines characterizing a multi-machine shop floor. Because the public steel industry dataset contains plant-level energy measurements without granular machine-level telemetry, synthetic machine specifications were developed to represent realistic manufacturing equipment. Table III outlines the machine attributes.</w:t>
      </w:r>
    </w:p>
    <w:p w14:paraId="12083BDA" w14:textId="77777777" w:rsidR="00B9627B" w:rsidRDefault="00000000">
      <w:pPr>
        <w:keepNext/>
        <w:spacing w:before="120" w:after="20"/>
        <w:jc w:val="center"/>
      </w:pPr>
      <w:r>
        <w:rPr>
          <w:b/>
          <w:sz w:val="17"/>
        </w:rPr>
        <w:t>TABLE III</w:t>
      </w:r>
      <w:r>
        <w:rPr>
          <w:b/>
          <w:sz w:val="17"/>
        </w:rPr>
        <w:br/>
      </w:r>
      <w:r>
        <w:rPr>
          <w:sz w:val="16"/>
        </w:rPr>
        <w:t>ATTRIBUTES OF THE MANUFACTURING MACHINE DATASET</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440"/>
        <w:gridCol w:w="576"/>
        <w:gridCol w:w="648"/>
        <w:gridCol w:w="2160"/>
      </w:tblGrid>
      <w:tr w:rsidR="00B9627B" w14:paraId="43D1BF24" w14:textId="77777777">
        <w:trPr>
          <w:jc w:val="center"/>
        </w:trPr>
        <w:tc>
          <w:tcPr>
            <w:tcW w:w="1440" w:type="dxa"/>
            <w:shd w:val="clear" w:color="auto" w:fill="EFEFEF"/>
            <w:tcMar>
              <w:top w:w="60" w:type="dxa"/>
              <w:left w:w="60" w:type="dxa"/>
              <w:bottom w:w="60" w:type="dxa"/>
              <w:right w:w="60" w:type="dxa"/>
            </w:tcMar>
          </w:tcPr>
          <w:p w14:paraId="60ECE7E5" w14:textId="77777777" w:rsidR="00B9627B" w:rsidRDefault="00000000">
            <w:pPr>
              <w:spacing w:after="0" w:line="252" w:lineRule="auto"/>
              <w:jc w:val="left"/>
            </w:pPr>
            <w:r>
              <w:rPr>
                <w:b/>
                <w:color w:val="000000"/>
                <w:sz w:val="16"/>
              </w:rPr>
              <w:t>Attribute Name</w:t>
            </w:r>
          </w:p>
        </w:tc>
        <w:tc>
          <w:tcPr>
            <w:tcW w:w="576" w:type="dxa"/>
            <w:shd w:val="clear" w:color="auto" w:fill="EFEFEF"/>
            <w:tcMar>
              <w:top w:w="60" w:type="dxa"/>
              <w:left w:w="60" w:type="dxa"/>
              <w:bottom w:w="60" w:type="dxa"/>
              <w:right w:w="60" w:type="dxa"/>
            </w:tcMar>
          </w:tcPr>
          <w:p w14:paraId="7B8923E4" w14:textId="77777777" w:rsidR="00B9627B" w:rsidRDefault="00000000">
            <w:pPr>
              <w:spacing w:after="0" w:line="252" w:lineRule="auto"/>
              <w:jc w:val="center"/>
            </w:pPr>
            <w:r>
              <w:rPr>
                <w:b/>
                <w:color w:val="000000"/>
                <w:sz w:val="16"/>
              </w:rPr>
              <w:t>Type</w:t>
            </w:r>
          </w:p>
        </w:tc>
        <w:tc>
          <w:tcPr>
            <w:tcW w:w="648" w:type="dxa"/>
            <w:shd w:val="clear" w:color="auto" w:fill="EFEFEF"/>
            <w:tcMar>
              <w:top w:w="60" w:type="dxa"/>
              <w:left w:w="60" w:type="dxa"/>
              <w:bottom w:w="60" w:type="dxa"/>
              <w:right w:w="60" w:type="dxa"/>
            </w:tcMar>
          </w:tcPr>
          <w:p w14:paraId="5732CAA7" w14:textId="77777777" w:rsidR="00B9627B" w:rsidRDefault="00000000">
            <w:pPr>
              <w:spacing w:after="0" w:line="252" w:lineRule="auto"/>
              <w:jc w:val="left"/>
            </w:pPr>
            <w:r>
              <w:rPr>
                <w:b/>
                <w:color w:val="000000"/>
                <w:sz w:val="16"/>
              </w:rPr>
              <w:t>Unit</w:t>
            </w:r>
          </w:p>
        </w:tc>
        <w:tc>
          <w:tcPr>
            <w:tcW w:w="2160" w:type="dxa"/>
            <w:shd w:val="clear" w:color="auto" w:fill="EFEFEF"/>
            <w:tcMar>
              <w:top w:w="60" w:type="dxa"/>
              <w:left w:w="60" w:type="dxa"/>
              <w:bottom w:w="60" w:type="dxa"/>
              <w:right w:w="60" w:type="dxa"/>
            </w:tcMar>
          </w:tcPr>
          <w:p w14:paraId="52954700" w14:textId="77777777" w:rsidR="00B9627B" w:rsidRDefault="00000000">
            <w:pPr>
              <w:spacing w:after="0" w:line="252" w:lineRule="auto"/>
              <w:jc w:val="left"/>
            </w:pPr>
            <w:r>
              <w:rPr>
                <w:b/>
                <w:color w:val="000000"/>
                <w:sz w:val="16"/>
              </w:rPr>
              <w:t>Operational Description</w:t>
            </w:r>
          </w:p>
        </w:tc>
      </w:tr>
      <w:tr w:rsidR="00B9627B" w14:paraId="00D73036" w14:textId="77777777">
        <w:trPr>
          <w:jc w:val="center"/>
        </w:trPr>
        <w:tc>
          <w:tcPr>
            <w:tcW w:w="1440" w:type="dxa"/>
            <w:shd w:val="clear" w:color="auto" w:fill="FFFFFF"/>
            <w:tcMar>
              <w:top w:w="50" w:type="dxa"/>
              <w:left w:w="60" w:type="dxa"/>
              <w:bottom w:w="50" w:type="dxa"/>
              <w:right w:w="60" w:type="dxa"/>
            </w:tcMar>
          </w:tcPr>
          <w:p w14:paraId="609E9062" w14:textId="77777777" w:rsidR="00B9627B" w:rsidRDefault="00000000">
            <w:pPr>
              <w:spacing w:after="0" w:line="252" w:lineRule="auto"/>
              <w:jc w:val="left"/>
            </w:pPr>
            <w:r>
              <w:rPr>
                <w:color w:val="222222"/>
                <w:sz w:val="15"/>
              </w:rPr>
              <w:t>Machine_ID</w:t>
            </w:r>
          </w:p>
        </w:tc>
        <w:tc>
          <w:tcPr>
            <w:tcW w:w="576" w:type="dxa"/>
            <w:shd w:val="clear" w:color="auto" w:fill="FFFFFF"/>
            <w:tcMar>
              <w:top w:w="50" w:type="dxa"/>
              <w:left w:w="60" w:type="dxa"/>
              <w:bottom w:w="50" w:type="dxa"/>
              <w:right w:w="60" w:type="dxa"/>
            </w:tcMar>
          </w:tcPr>
          <w:p w14:paraId="3E15E44E" w14:textId="77777777" w:rsidR="00B9627B" w:rsidRDefault="00000000">
            <w:pPr>
              <w:spacing w:after="0" w:line="252" w:lineRule="auto"/>
              <w:jc w:val="center"/>
            </w:pPr>
            <w:r>
              <w:rPr>
                <w:color w:val="222222"/>
                <w:sz w:val="15"/>
              </w:rPr>
              <w:t>Str.</w:t>
            </w:r>
          </w:p>
        </w:tc>
        <w:tc>
          <w:tcPr>
            <w:tcW w:w="648" w:type="dxa"/>
            <w:shd w:val="clear" w:color="auto" w:fill="FFFFFF"/>
            <w:tcMar>
              <w:top w:w="50" w:type="dxa"/>
              <w:left w:w="60" w:type="dxa"/>
              <w:bottom w:w="50" w:type="dxa"/>
              <w:right w:w="60" w:type="dxa"/>
            </w:tcMar>
          </w:tcPr>
          <w:p w14:paraId="68E462F8" w14:textId="77777777" w:rsidR="00B9627B" w:rsidRDefault="00000000">
            <w:pPr>
              <w:spacing w:after="0" w:line="252" w:lineRule="auto"/>
              <w:jc w:val="left"/>
            </w:pPr>
            <w:r>
              <w:rPr>
                <w:color w:val="222222"/>
                <w:sz w:val="15"/>
              </w:rPr>
              <w:t>ID</w:t>
            </w:r>
          </w:p>
        </w:tc>
        <w:tc>
          <w:tcPr>
            <w:tcW w:w="2160" w:type="dxa"/>
            <w:shd w:val="clear" w:color="auto" w:fill="FFFFFF"/>
            <w:tcMar>
              <w:top w:w="50" w:type="dxa"/>
              <w:left w:w="60" w:type="dxa"/>
              <w:bottom w:w="50" w:type="dxa"/>
              <w:right w:w="60" w:type="dxa"/>
            </w:tcMar>
          </w:tcPr>
          <w:p w14:paraId="1CB5ADBF" w14:textId="77777777" w:rsidR="00B9627B" w:rsidRDefault="00000000">
            <w:pPr>
              <w:spacing w:after="0" w:line="252" w:lineRule="auto"/>
              <w:jc w:val="left"/>
            </w:pPr>
            <w:r>
              <w:rPr>
                <w:color w:val="222222"/>
                <w:sz w:val="15"/>
              </w:rPr>
              <w:t>Unique identifier (M01 to M10)</w:t>
            </w:r>
          </w:p>
        </w:tc>
      </w:tr>
      <w:tr w:rsidR="00B9627B" w14:paraId="653C4E72" w14:textId="77777777">
        <w:trPr>
          <w:jc w:val="center"/>
        </w:trPr>
        <w:tc>
          <w:tcPr>
            <w:tcW w:w="1440" w:type="dxa"/>
            <w:shd w:val="clear" w:color="auto" w:fill="F9F9F9"/>
            <w:tcMar>
              <w:top w:w="50" w:type="dxa"/>
              <w:left w:w="60" w:type="dxa"/>
              <w:bottom w:w="50" w:type="dxa"/>
              <w:right w:w="60" w:type="dxa"/>
            </w:tcMar>
          </w:tcPr>
          <w:p w14:paraId="5A614774" w14:textId="77777777" w:rsidR="00B9627B" w:rsidRDefault="00000000">
            <w:pPr>
              <w:spacing w:after="0" w:line="252" w:lineRule="auto"/>
              <w:jc w:val="left"/>
            </w:pPr>
            <w:r>
              <w:rPr>
                <w:color w:val="222222"/>
                <w:sz w:val="15"/>
              </w:rPr>
              <w:t>Machine_Type</w:t>
            </w:r>
          </w:p>
        </w:tc>
        <w:tc>
          <w:tcPr>
            <w:tcW w:w="576" w:type="dxa"/>
            <w:shd w:val="clear" w:color="auto" w:fill="F9F9F9"/>
            <w:tcMar>
              <w:top w:w="50" w:type="dxa"/>
              <w:left w:w="60" w:type="dxa"/>
              <w:bottom w:w="50" w:type="dxa"/>
              <w:right w:w="60" w:type="dxa"/>
            </w:tcMar>
          </w:tcPr>
          <w:p w14:paraId="60FF240D" w14:textId="77777777" w:rsidR="00B9627B" w:rsidRDefault="00000000">
            <w:pPr>
              <w:spacing w:after="0" w:line="252" w:lineRule="auto"/>
              <w:jc w:val="center"/>
            </w:pPr>
            <w:r>
              <w:rPr>
                <w:color w:val="222222"/>
                <w:sz w:val="15"/>
              </w:rPr>
              <w:t>Cat.</w:t>
            </w:r>
          </w:p>
        </w:tc>
        <w:tc>
          <w:tcPr>
            <w:tcW w:w="648" w:type="dxa"/>
            <w:shd w:val="clear" w:color="auto" w:fill="F9F9F9"/>
            <w:tcMar>
              <w:top w:w="50" w:type="dxa"/>
              <w:left w:w="60" w:type="dxa"/>
              <w:bottom w:w="50" w:type="dxa"/>
              <w:right w:w="60" w:type="dxa"/>
            </w:tcMar>
          </w:tcPr>
          <w:p w14:paraId="3716F624" w14:textId="77777777" w:rsidR="00B9627B" w:rsidRDefault="00000000">
            <w:pPr>
              <w:spacing w:after="0" w:line="252" w:lineRule="auto"/>
              <w:jc w:val="left"/>
            </w:pPr>
            <w:r>
              <w:rPr>
                <w:color w:val="222222"/>
                <w:sz w:val="15"/>
              </w:rPr>
              <w:t>Type</w:t>
            </w:r>
          </w:p>
        </w:tc>
        <w:tc>
          <w:tcPr>
            <w:tcW w:w="2160" w:type="dxa"/>
            <w:shd w:val="clear" w:color="auto" w:fill="F9F9F9"/>
            <w:tcMar>
              <w:top w:w="50" w:type="dxa"/>
              <w:left w:w="60" w:type="dxa"/>
              <w:bottom w:w="50" w:type="dxa"/>
              <w:right w:w="60" w:type="dxa"/>
            </w:tcMar>
          </w:tcPr>
          <w:p w14:paraId="06EDA0BE" w14:textId="77777777" w:rsidR="00B9627B" w:rsidRDefault="00000000">
            <w:pPr>
              <w:spacing w:after="0" w:line="252" w:lineRule="auto"/>
              <w:jc w:val="left"/>
            </w:pPr>
            <w:r>
              <w:rPr>
                <w:color w:val="222222"/>
                <w:sz w:val="15"/>
              </w:rPr>
              <w:t>Functional category (CNC, Lathe, etc.)</w:t>
            </w:r>
          </w:p>
        </w:tc>
      </w:tr>
      <w:tr w:rsidR="00B9627B" w14:paraId="37BF9313" w14:textId="77777777">
        <w:trPr>
          <w:jc w:val="center"/>
        </w:trPr>
        <w:tc>
          <w:tcPr>
            <w:tcW w:w="1440" w:type="dxa"/>
            <w:shd w:val="clear" w:color="auto" w:fill="FFFFFF"/>
            <w:tcMar>
              <w:top w:w="50" w:type="dxa"/>
              <w:left w:w="60" w:type="dxa"/>
              <w:bottom w:w="50" w:type="dxa"/>
              <w:right w:w="60" w:type="dxa"/>
            </w:tcMar>
          </w:tcPr>
          <w:p w14:paraId="559A58CF" w14:textId="77777777" w:rsidR="00B9627B" w:rsidRDefault="00000000">
            <w:pPr>
              <w:spacing w:after="0" w:line="252" w:lineRule="auto"/>
              <w:jc w:val="left"/>
            </w:pPr>
            <w:r>
              <w:rPr>
                <w:color w:val="222222"/>
                <w:sz w:val="15"/>
              </w:rPr>
              <w:t>Idle_Power_kW</w:t>
            </w:r>
          </w:p>
        </w:tc>
        <w:tc>
          <w:tcPr>
            <w:tcW w:w="576" w:type="dxa"/>
            <w:shd w:val="clear" w:color="auto" w:fill="FFFFFF"/>
            <w:tcMar>
              <w:top w:w="50" w:type="dxa"/>
              <w:left w:w="60" w:type="dxa"/>
              <w:bottom w:w="50" w:type="dxa"/>
              <w:right w:w="60" w:type="dxa"/>
            </w:tcMar>
          </w:tcPr>
          <w:p w14:paraId="1D4DDE89" w14:textId="77777777" w:rsidR="00B9627B" w:rsidRDefault="00000000">
            <w:pPr>
              <w:spacing w:after="0" w:line="252" w:lineRule="auto"/>
              <w:jc w:val="center"/>
            </w:pPr>
            <w:r>
              <w:rPr>
                <w:color w:val="222222"/>
                <w:sz w:val="15"/>
              </w:rPr>
              <w:t>Cont.</w:t>
            </w:r>
          </w:p>
        </w:tc>
        <w:tc>
          <w:tcPr>
            <w:tcW w:w="648" w:type="dxa"/>
            <w:shd w:val="clear" w:color="auto" w:fill="FFFFFF"/>
            <w:tcMar>
              <w:top w:w="50" w:type="dxa"/>
              <w:left w:w="60" w:type="dxa"/>
              <w:bottom w:w="50" w:type="dxa"/>
              <w:right w:w="60" w:type="dxa"/>
            </w:tcMar>
          </w:tcPr>
          <w:p w14:paraId="4F5EDF5F" w14:textId="77777777" w:rsidR="00B9627B" w:rsidRDefault="00000000">
            <w:pPr>
              <w:spacing w:after="0" w:line="252" w:lineRule="auto"/>
              <w:jc w:val="left"/>
            </w:pPr>
            <w:r>
              <w:rPr>
                <w:color w:val="222222"/>
                <w:sz w:val="15"/>
              </w:rPr>
              <w:t>kW</w:t>
            </w:r>
          </w:p>
        </w:tc>
        <w:tc>
          <w:tcPr>
            <w:tcW w:w="2160" w:type="dxa"/>
            <w:shd w:val="clear" w:color="auto" w:fill="FFFFFF"/>
            <w:tcMar>
              <w:top w:w="50" w:type="dxa"/>
              <w:left w:w="60" w:type="dxa"/>
              <w:bottom w:w="50" w:type="dxa"/>
              <w:right w:w="60" w:type="dxa"/>
            </w:tcMar>
          </w:tcPr>
          <w:p w14:paraId="05AC22CC" w14:textId="77777777" w:rsidR="00B9627B" w:rsidRDefault="00000000">
            <w:pPr>
              <w:spacing w:after="0" w:line="252" w:lineRule="auto"/>
              <w:jc w:val="left"/>
            </w:pPr>
            <w:r>
              <w:rPr>
                <w:color w:val="222222"/>
                <w:sz w:val="15"/>
              </w:rPr>
              <w:t>Standby baseline power consumption</w:t>
            </w:r>
          </w:p>
        </w:tc>
      </w:tr>
      <w:tr w:rsidR="00B9627B" w14:paraId="06333580" w14:textId="77777777">
        <w:trPr>
          <w:jc w:val="center"/>
        </w:trPr>
        <w:tc>
          <w:tcPr>
            <w:tcW w:w="1440" w:type="dxa"/>
            <w:shd w:val="clear" w:color="auto" w:fill="F9F9F9"/>
            <w:tcMar>
              <w:top w:w="50" w:type="dxa"/>
              <w:left w:w="60" w:type="dxa"/>
              <w:bottom w:w="50" w:type="dxa"/>
              <w:right w:w="60" w:type="dxa"/>
            </w:tcMar>
          </w:tcPr>
          <w:p w14:paraId="4B7A04C3" w14:textId="77777777" w:rsidR="00B9627B" w:rsidRDefault="00000000">
            <w:pPr>
              <w:spacing w:after="0" w:line="252" w:lineRule="auto"/>
              <w:jc w:val="left"/>
            </w:pPr>
            <w:r>
              <w:rPr>
                <w:color w:val="222222"/>
                <w:sz w:val="15"/>
              </w:rPr>
              <w:t>Active_Power_kW</w:t>
            </w:r>
          </w:p>
        </w:tc>
        <w:tc>
          <w:tcPr>
            <w:tcW w:w="576" w:type="dxa"/>
            <w:shd w:val="clear" w:color="auto" w:fill="F9F9F9"/>
            <w:tcMar>
              <w:top w:w="50" w:type="dxa"/>
              <w:left w:w="60" w:type="dxa"/>
              <w:bottom w:w="50" w:type="dxa"/>
              <w:right w:w="60" w:type="dxa"/>
            </w:tcMar>
          </w:tcPr>
          <w:p w14:paraId="231583E9" w14:textId="77777777" w:rsidR="00B9627B" w:rsidRDefault="00000000">
            <w:pPr>
              <w:spacing w:after="0" w:line="252" w:lineRule="auto"/>
              <w:jc w:val="center"/>
            </w:pPr>
            <w:r>
              <w:rPr>
                <w:color w:val="222222"/>
                <w:sz w:val="15"/>
              </w:rPr>
              <w:t>Cont.</w:t>
            </w:r>
          </w:p>
        </w:tc>
        <w:tc>
          <w:tcPr>
            <w:tcW w:w="648" w:type="dxa"/>
            <w:shd w:val="clear" w:color="auto" w:fill="F9F9F9"/>
            <w:tcMar>
              <w:top w:w="50" w:type="dxa"/>
              <w:left w:w="60" w:type="dxa"/>
              <w:bottom w:w="50" w:type="dxa"/>
              <w:right w:w="60" w:type="dxa"/>
            </w:tcMar>
          </w:tcPr>
          <w:p w14:paraId="0B7237AC" w14:textId="77777777" w:rsidR="00B9627B" w:rsidRDefault="00000000">
            <w:pPr>
              <w:spacing w:after="0" w:line="252" w:lineRule="auto"/>
              <w:jc w:val="left"/>
            </w:pPr>
            <w:r>
              <w:rPr>
                <w:color w:val="222222"/>
                <w:sz w:val="15"/>
              </w:rPr>
              <w:t>kW</w:t>
            </w:r>
          </w:p>
        </w:tc>
        <w:tc>
          <w:tcPr>
            <w:tcW w:w="2160" w:type="dxa"/>
            <w:shd w:val="clear" w:color="auto" w:fill="F9F9F9"/>
            <w:tcMar>
              <w:top w:w="50" w:type="dxa"/>
              <w:left w:w="60" w:type="dxa"/>
              <w:bottom w:w="50" w:type="dxa"/>
              <w:right w:w="60" w:type="dxa"/>
            </w:tcMar>
          </w:tcPr>
          <w:p w14:paraId="37CE738A" w14:textId="77777777" w:rsidR="00B9627B" w:rsidRDefault="00000000">
            <w:pPr>
              <w:spacing w:after="0" w:line="252" w:lineRule="auto"/>
              <w:jc w:val="left"/>
            </w:pPr>
            <w:r>
              <w:rPr>
                <w:color w:val="222222"/>
                <w:sz w:val="15"/>
              </w:rPr>
              <w:t>Active power during processing</w:t>
            </w:r>
          </w:p>
        </w:tc>
      </w:tr>
      <w:tr w:rsidR="00B9627B" w14:paraId="758E7B39" w14:textId="77777777">
        <w:trPr>
          <w:jc w:val="center"/>
        </w:trPr>
        <w:tc>
          <w:tcPr>
            <w:tcW w:w="1440" w:type="dxa"/>
            <w:shd w:val="clear" w:color="auto" w:fill="FFFFFF"/>
            <w:tcMar>
              <w:top w:w="50" w:type="dxa"/>
              <w:left w:w="60" w:type="dxa"/>
              <w:bottom w:w="50" w:type="dxa"/>
              <w:right w:w="60" w:type="dxa"/>
            </w:tcMar>
          </w:tcPr>
          <w:p w14:paraId="75982419" w14:textId="77777777" w:rsidR="00B9627B" w:rsidRDefault="00000000">
            <w:pPr>
              <w:spacing w:after="0" w:line="252" w:lineRule="auto"/>
              <w:jc w:val="left"/>
            </w:pPr>
            <w:r>
              <w:rPr>
                <w:color w:val="222222"/>
                <w:sz w:val="15"/>
              </w:rPr>
              <w:t>Changeover_Time</w:t>
            </w:r>
          </w:p>
        </w:tc>
        <w:tc>
          <w:tcPr>
            <w:tcW w:w="576" w:type="dxa"/>
            <w:shd w:val="clear" w:color="auto" w:fill="FFFFFF"/>
            <w:tcMar>
              <w:top w:w="50" w:type="dxa"/>
              <w:left w:w="60" w:type="dxa"/>
              <w:bottom w:w="50" w:type="dxa"/>
              <w:right w:w="60" w:type="dxa"/>
            </w:tcMar>
          </w:tcPr>
          <w:p w14:paraId="68ADC08D" w14:textId="77777777" w:rsidR="00B9627B" w:rsidRDefault="00000000">
            <w:pPr>
              <w:spacing w:after="0" w:line="252" w:lineRule="auto"/>
              <w:jc w:val="center"/>
            </w:pPr>
            <w:r>
              <w:rPr>
                <w:color w:val="222222"/>
                <w:sz w:val="15"/>
              </w:rPr>
              <w:t>Int.</w:t>
            </w:r>
          </w:p>
        </w:tc>
        <w:tc>
          <w:tcPr>
            <w:tcW w:w="648" w:type="dxa"/>
            <w:shd w:val="clear" w:color="auto" w:fill="FFFFFF"/>
            <w:tcMar>
              <w:top w:w="50" w:type="dxa"/>
              <w:left w:w="60" w:type="dxa"/>
              <w:bottom w:w="50" w:type="dxa"/>
              <w:right w:w="60" w:type="dxa"/>
            </w:tcMar>
          </w:tcPr>
          <w:p w14:paraId="6CC0C998" w14:textId="77777777" w:rsidR="00B9627B" w:rsidRDefault="00000000">
            <w:pPr>
              <w:spacing w:after="0" w:line="252" w:lineRule="auto"/>
              <w:jc w:val="left"/>
            </w:pPr>
            <w:r>
              <w:rPr>
                <w:color w:val="222222"/>
                <w:sz w:val="15"/>
              </w:rPr>
              <w:t>Min</w:t>
            </w:r>
          </w:p>
        </w:tc>
        <w:tc>
          <w:tcPr>
            <w:tcW w:w="2160" w:type="dxa"/>
            <w:shd w:val="clear" w:color="auto" w:fill="FFFFFF"/>
            <w:tcMar>
              <w:top w:w="50" w:type="dxa"/>
              <w:left w:w="60" w:type="dxa"/>
              <w:bottom w:w="50" w:type="dxa"/>
              <w:right w:w="60" w:type="dxa"/>
            </w:tcMar>
          </w:tcPr>
          <w:p w14:paraId="3B02CD65" w14:textId="77777777" w:rsidR="00B9627B" w:rsidRDefault="00000000">
            <w:pPr>
              <w:spacing w:after="0" w:line="252" w:lineRule="auto"/>
              <w:jc w:val="left"/>
            </w:pPr>
            <w:r>
              <w:rPr>
                <w:color w:val="222222"/>
                <w:sz w:val="15"/>
              </w:rPr>
              <w:t>Setup &amp; tooling preparation duration</w:t>
            </w:r>
          </w:p>
        </w:tc>
      </w:tr>
      <w:tr w:rsidR="00B9627B" w14:paraId="2E398B19" w14:textId="77777777">
        <w:trPr>
          <w:jc w:val="center"/>
        </w:trPr>
        <w:tc>
          <w:tcPr>
            <w:tcW w:w="1440" w:type="dxa"/>
            <w:shd w:val="clear" w:color="auto" w:fill="F9F9F9"/>
            <w:tcMar>
              <w:top w:w="50" w:type="dxa"/>
              <w:left w:w="60" w:type="dxa"/>
              <w:bottom w:w="50" w:type="dxa"/>
              <w:right w:w="60" w:type="dxa"/>
            </w:tcMar>
          </w:tcPr>
          <w:p w14:paraId="761A2A3F" w14:textId="77777777" w:rsidR="00B9627B" w:rsidRDefault="00000000">
            <w:pPr>
              <w:spacing w:after="0" w:line="252" w:lineRule="auto"/>
              <w:jc w:val="left"/>
            </w:pPr>
            <w:r>
              <w:rPr>
                <w:color w:val="222222"/>
                <w:sz w:val="15"/>
              </w:rPr>
              <w:t>Available_From</w:t>
            </w:r>
          </w:p>
        </w:tc>
        <w:tc>
          <w:tcPr>
            <w:tcW w:w="576" w:type="dxa"/>
            <w:shd w:val="clear" w:color="auto" w:fill="F9F9F9"/>
            <w:tcMar>
              <w:top w:w="50" w:type="dxa"/>
              <w:left w:w="60" w:type="dxa"/>
              <w:bottom w:w="50" w:type="dxa"/>
              <w:right w:w="60" w:type="dxa"/>
            </w:tcMar>
          </w:tcPr>
          <w:p w14:paraId="64D3AC7E" w14:textId="77777777" w:rsidR="00B9627B" w:rsidRDefault="00000000">
            <w:pPr>
              <w:spacing w:after="0" w:line="252" w:lineRule="auto"/>
              <w:jc w:val="center"/>
            </w:pPr>
            <w:r>
              <w:rPr>
                <w:color w:val="222222"/>
                <w:sz w:val="15"/>
              </w:rPr>
              <w:t>Time</w:t>
            </w:r>
          </w:p>
        </w:tc>
        <w:tc>
          <w:tcPr>
            <w:tcW w:w="648" w:type="dxa"/>
            <w:shd w:val="clear" w:color="auto" w:fill="F9F9F9"/>
            <w:tcMar>
              <w:top w:w="50" w:type="dxa"/>
              <w:left w:w="60" w:type="dxa"/>
              <w:bottom w:w="50" w:type="dxa"/>
              <w:right w:w="60" w:type="dxa"/>
            </w:tcMar>
          </w:tcPr>
          <w:p w14:paraId="278D567C" w14:textId="77777777" w:rsidR="00B9627B" w:rsidRDefault="00000000">
            <w:pPr>
              <w:spacing w:after="0" w:line="252" w:lineRule="auto"/>
              <w:jc w:val="left"/>
            </w:pPr>
            <w:r>
              <w:rPr>
                <w:color w:val="222222"/>
                <w:sz w:val="15"/>
              </w:rPr>
              <w:t>HH:MM</w:t>
            </w:r>
          </w:p>
        </w:tc>
        <w:tc>
          <w:tcPr>
            <w:tcW w:w="2160" w:type="dxa"/>
            <w:shd w:val="clear" w:color="auto" w:fill="F9F9F9"/>
            <w:tcMar>
              <w:top w:w="50" w:type="dxa"/>
              <w:left w:w="60" w:type="dxa"/>
              <w:bottom w:w="50" w:type="dxa"/>
              <w:right w:w="60" w:type="dxa"/>
            </w:tcMar>
          </w:tcPr>
          <w:p w14:paraId="743B9E6C" w14:textId="77777777" w:rsidR="00B9627B" w:rsidRDefault="00000000">
            <w:pPr>
              <w:spacing w:after="0" w:line="252" w:lineRule="auto"/>
              <w:jc w:val="left"/>
            </w:pPr>
            <w:r>
              <w:rPr>
                <w:color w:val="222222"/>
                <w:sz w:val="15"/>
              </w:rPr>
              <w:t>Start of machine availability window</w:t>
            </w:r>
          </w:p>
        </w:tc>
      </w:tr>
      <w:tr w:rsidR="00B9627B" w14:paraId="740A53F8" w14:textId="77777777">
        <w:trPr>
          <w:jc w:val="center"/>
        </w:trPr>
        <w:tc>
          <w:tcPr>
            <w:tcW w:w="1440" w:type="dxa"/>
            <w:shd w:val="clear" w:color="auto" w:fill="FFFFFF"/>
            <w:tcMar>
              <w:top w:w="50" w:type="dxa"/>
              <w:left w:w="60" w:type="dxa"/>
              <w:bottom w:w="50" w:type="dxa"/>
              <w:right w:w="60" w:type="dxa"/>
            </w:tcMar>
          </w:tcPr>
          <w:p w14:paraId="709A0D47" w14:textId="77777777" w:rsidR="00B9627B" w:rsidRDefault="00000000">
            <w:pPr>
              <w:spacing w:after="0" w:line="252" w:lineRule="auto"/>
              <w:jc w:val="left"/>
            </w:pPr>
            <w:r>
              <w:rPr>
                <w:color w:val="222222"/>
                <w:sz w:val="15"/>
              </w:rPr>
              <w:t>Available_To</w:t>
            </w:r>
          </w:p>
        </w:tc>
        <w:tc>
          <w:tcPr>
            <w:tcW w:w="576" w:type="dxa"/>
            <w:shd w:val="clear" w:color="auto" w:fill="FFFFFF"/>
            <w:tcMar>
              <w:top w:w="50" w:type="dxa"/>
              <w:left w:w="60" w:type="dxa"/>
              <w:bottom w:w="50" w:type="dxa"/>
              <w:right w:w="60" w:type="dxa"/>
            </w:tcMar>
          </w:tcPr>
          <w:p w14:paraId="60FC5CC5" w14:textId="77777777" w:rsidR="00B9627B" w:rsidRDefault="00000000">
            <w:pPr>
              <w:spacing w:after="0" w:line="252" w:lineRule="auto"/>
              <w:jc w:val="center"/>
            </w:pPr>
            <w:r>
              <w:rPr>
                <w:color w:val="222222"/>
                <w:sz w:val="15"/>
              </w:rPr>
              <w:t>Time</w:t>
            </w:r>
          </w:p>
        </w:tc>
        <w:tc>
          <w:tcPr>
            <w:tcW w:w="648" w:type="dxa"/>
            <w:shd w:val="clear" w:color="auto" w:fill="FFFFFF"/>
            <w:tcMar>
              <w:top w:w="50" w:type="dxa"/>
              <w:left w:w="60" w:type="dxa"/>
              <w:bottom w:w="50" w:type="dxa"/>
              <w:right w:w="60" w:type="dxa"/>
            </w:tcMar>
          </w:tcPr>
          <w:p w14:paraId="4C7FD4B2" w14:textId="77777777" w:rsidR="00B9627B" w:rsidRDefault="00000000">
            <w:pPr>
              <w:spacing w:after="0" w:line="252" w:lineRule="auto"/>
              <w:jc w:val="left"/>
            </w:pPr>
            <w:r>
              <w:rPr>
                <w:color w:val="222222"/>
                <w:sz w:val="15"/>
              </w:rPr>
              <w:t>HH:MM</w:t>
            </w:r>
          </w:p>
        </w:tc>
        <w:tc>
          <w:tcPr>
            <w:tcW w:w="2160" w:type="dxa"/>
            <w:shd w:val="clear" w:color="auto" w:fill="FFFFFF"/>
            <w:tcMar>
              <w:top w:w="50" w:type="dxa"/>
              <w:left w:w="60" w:type="dxa"/>
              <w:bottom w:w="50" w:type="dxa"/>
              <w:right w:w="60" w:type="dxa"/>
            </w:tcMar>
          </w:tcPr>
          <w:p w14:paraId="5F0F966A" w14:textId="77777777" w:rsidR="00B9627B" w:rsidRDefault="00000000">
            <w:pPr>
              <w:spacing w:after="0" w:line="252" w:lineRule="auto"/>
              <w:jc w:val="left"/>
            </w:pPr>
            <w:r>
              <w:rPr>
                <w:color w:val="222222"/>
                <w:sz w:val="15"/>
              </w:rPr>
              <w:t>End of machine availability window</w:t>
            </w:r>
          </w:p>
        </w:tc>
      </w:tr>
    </w:tbl>
    <w:p w14:paraId="4B444DC6" w14:textId="77777777" w:rsidR="00B9627B" w:rsidRDefault="00B9627B">
      <w:pPr>
        <w:spacing w:after="80"/>
      </w:pPr>
    </w:p>
    <w:p w14:paraId="1668885D" w14:textId="77777777" w:rsidR="00B9627B" w:rsidRDefault="00000000">
      <w:pPr>
        <w:keepNext/>
        <w:spacing w:before="80" w:after="40"/>
        <w:jc w:val="left"/>
      </w:pPr>
      <w:r>
        <w:rPr>
          <w:i/>
          <w:color w:val="222222"/>
        </w:rPr>
        <w:t>3) Production Job Dataset:</w:t>
      </w:r>
    </w:p>
    <w:p w14:paraId="43440CAF" w14:textId="77777777" w:rsidR="00B9627B" w:rsidRDefault="00000000">
      <w:r>
        <w:t>The job dataset contains approximately 100 synthetic production jobs representing work orders released across the scheduling horizon. Synthetic job data were required because the public energy dataset does not contain individual work order records. Table IV outlines the production job attributes.</w:t>
      </w:r>
    </w:p>
    <w:p w14:paraId="24A7788E" w14:textId="77777777" w:rsidR="00B9627B" w:rsidRDefault="00000000">
      <w:pPr>
        <w:keepNext/>
        <w:spacing w:before="120" w:after="20"/>
        <w:jc w:val="center"/>
      </w:pPr>
      <w:r>
        <w:rPr>
          <w:b/>
          <w:sz w:val="17"/>
        </w:rPr>
        <w:t>TABLE IV</w:t>
      </w:r>
      <w:r>
        <w:rPr>
          <w:b/>
          <w:sz w:val="17"/>
        </w:rPr>
        <w:br/>
      </w:r>
      <w:r>
        <w:rPr>
          <w:sz w:val="16"/>
        </w:rPr>
        <w:t>ATTRIBUTES OF THE PRODUCTION JOB DATASET</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368"/>
        <w:gridCol w:w="576"/>
        <w:gridCol w:w="648"/>
        <w:gridCol w:w="2232"/>
      </w:tblGrid>
      <w:tr w:rsidR="00B9627B" w14:paraId="66FD9476" w14:textId="77777777">
        <w:trPr>
          <w:jc w:val="center"/>
        </w:trPr>
        <w:tc>
          <w:tcPr>
            <w:tcW w:w="1368" w:type="dxa"/>
            <w:shd w:val="clear" w:color="auto" w:fill="EFEFEF"/>
            <w:tcMar>
              <w:top w:w="60" w:type="dxa"/>
              <w:left w:w="60" w:type="dxa"/>
              <w:bottom w:w="60" w:type="dxa"/>
              <w:right w:w="60" w:type="dxa"/>
            </w:tcMar>
          </w:tcPr>
          <w:p w14:paraId="47C8B767" w14:textId="77777777" w:rsidR="00B9627B" w:rsidRDefault="00000000">
            <w:pPr>
              <w:spacing w:after="0" w:line="252" w:lineRule="auto"/>
              <w:jc w:val="left"/>
            </w:pPr>
            <w:r>
              <w:rPr>
                <w:b/>
                <w:color w:val="000000"/>
                <w:sz w:val="16"/>
              </w:rPr>
              <w:t>Attribute Name</w:t>
            </w:r>
          </w:p>
        </w:tc>
        <w:tc>
          <w:tcPr>
            <w:tcW w:w="576" w:type="dxa"/>
            <w:shd w:val="clear" w:color="auto" w:fill="EFEFEF"/>
            <w:tcMar>
              <w:top w:w="60" w:type="dxa"/>
              <w:left w:w="60" w:type="dxa"/>
              <w:bottom w:w="60" w:type="dxa"/>
              <w:right w:w="60" w:type="dxa"/>
            </w:tcMar>
          </w:tcPr>
          <w:p w14:paraId="7A30BFC2" w14:textId="77777777" w:rsidR="00B9627B" w:rsidRDefault="00000000">
            <w:pPr>
              <w:spacing w:after="0" w:line="252" w:lineRule="auto"/>
              <w:jc w:val="center"/>
            </w:pPr>
            <w:r>
              <w:rPr>
                <w:b/>
                <w:color w:val="000000"/>
                <w:sz w:val="16"/>
              </w:rPr>
              <w:t>Type</w:t>
            </w:r>
          </w:p>
        </w:tc>
        <w:tc>
          <w:tcPr>
            <w:tcW w:w="648" w:type="dxa"/>
            <w:shd w:val="clear" w:color="auto" w:fill="EFEFEF"/>
            <w:tcMar>
              <w:top w:w="60" w:type="dxa"/>
              <w:left w:w="60" w:type="dxa"/>
              <w:bottom w:w="60" w:type="dxa"/>
              <w:right w:w="60" w:type="dxa"/>
            </w:tcMar>
          </w:tcPr>
          <w:p w14:paraId="3B397169" w14:textId="77777777" w:rsidR="00B9627B" w:rsidRDefault="00000000">
            <w:pPr>
              <w:spacing w:after="0" w:line="252" w:lineRule="auto"/>
              <w:jc w:val="left"/>
            </w:pPr>
            <w:r>
              <w:rPr>
                <w:b/>
                <w:color w:val="000000"/>
                <w:sz w:val="16"/>
              </w:rPr>
              <w:t>Unit</w:t>
            </w:r>
          </w:p>
        </w:tc>
        <w:tc>
          <w:tcPr>
            <w:tcW w:w="2232" w:type="dxa"/>
            <w:shd w:val="clear" w:color="auto" w:fill="EFEFEF"/>
            <w:tcMar>
              <w:top w:w="60" w:type="dxa"/>
              <w:left w:w="60" w:type="dxa"/>
              <w:bottom w:w="60" w:type="dxa"/>
              <w:right w:w="60" w:type="dxa"/>
            </w:tcMar>
          </w:tcPr>
          <w:p w14:paraId="25C08D68" w14:textId="77777777" w:rsidR="00B9627B" w:rsidRDefault="00000000">
            <w:pPr>
              <w:spacing w:after="0" w:line="252" w:lineRule="auto"/>
              <w:jc w:val="left"/>
            </w:pPr>
            <w:r>
              <w:rPr>
                <w:b/>
                <w:color w:val="000000"/>
                <w:sz w:val="16"/>
              </w:rPr>
              <w:t>Operational Description</w:t>
            </w:r>
          </w:p>
        </w:tc>
      </w:tr>
      <w:tr w:rsidR="00B9627B" w14:paraId="65A39D72" w14:textId="77777777">
        <w:trPr>
          <w:jc w:val="center"/>
        </w:trPr>
        <w:tc>
          <w:tcPr>
            <w:tcW w:w="1368" w:type="dxa"/>
            <w:shd w:val="clear" w:color="auto" w:fill="FFFFFF"/>
            <w:tcMar>
              <w:top w:w="50" w:type="dxa"/>
              <w:left w:w="60" w:type="dxa"/>
              <w:bottom w:w="50" w:type="dxa"/>
              <w:right w:w="60" w:type="dxa"/>
            </w:tcMar>
          </w:tcPr>
          <w:p w14:paraId="29357039" w14:textId="77777777" w:rsidR="00B9627B" w:rsidRDefault="00000000">
            <w:pPr>
              <w:spacing w:after="0" w:line="252" w:lineRule="auto"/>
              <w:jc w:val="left"/>
            </w:pPr>
            <w:r>
              <w:rPr>
                <w:color w:val="222222"/>
                <w:sz w:val="15"/>
              </w:rPr>
              <w:t>Job_ID</w:t>
            </w:r>
          </w:p>
        </w:tc>
        <w:tc>
          <w:tcPr>
            <w:tcW w:w="576" w:type="dxa"/>
            <w:shd w:val="clear" w:color="auto" w:fill="FFFFFF"/>
            <w:tcMar>
              <w:top w:w="50" w:type="dxa"/>
              <w:left w:w="60" w:type="dxa"/>
              <w:bottom w:w="50" w:type="dxa"/>
              <w:right w:w="60" w:type="dxa"/>
            </w:tcMar>
          </w:tcPr>
          <w:p w14:paraId="021F1021" w14:textId="77777777" w:rsidR="00B9627B" w:rsidRDefault="00000000">
            <w:pPr>
              <w:spacing w:after="0" w:line="252" w:lineRule="auto"/>
              <w:jc w:val="center"/>
            </w:pPr>
            <w:r>
              <w:rPr>
                <w:color w:val="222222"/>
                <w:sz w:val="15"/>
              </w:rPr>
              <w:t>Str.</w:t>
            </w:r>
          </w:p>
        </w:tc>
        <w:tc>
          <w:tcPr>
            <w:tcW w:w="648" w:type="dxa"/>
            <w:shd w:val="clear" w:color="auto" w:fill="FFFFFF"/>
            <w:tcMar>
              <w:top w:w="50" w:type="dxa"/>
              <w:left w:w="60" w:type="dxa"/>
              <w:bottom w:w="50" w:type="dxa"/>
              <w:right w:w="60" w:type="dxa"/>
            </w:tcMar>
          </w:tcPr>
          <w:p w14:paraId="7CBA7828" w14:textId="77777777" w:rsidR="00B9627B" w:rsidRDefault="00000000">
            <w:pPr>
              <w:spacing w:after="0" w:line="252" w:lineRule="auto"/>
              <w:jc w:val="left"/>
            </w:pPr>
            <w:r>
              <w:rPr>
                <w:color w:val="222222"/>
                <w:sz w:val="15"/>
              </w:rPr>
              <w:t>ID</w:t>
            </w:r>
          </w:p>
        </w:tc>
        <w:tc>
          <w:tcPr>
            <w:tcW w:w="2232" w:type="dxa"/>
            <w:shd w:val="clear" w:color="auto" w:fill="FFFFFF"/>
            <w:tcMar>
              <w:top w:w="50" w:type="dxa"/>
              <w:left w:w="60" w:type="dxa"/>
              <w:bottom w:w="50" w:type="dxa"/>
              <w:right w:w="60" w:type="dxa"/>
            </w:tcMar>
          </w:tcPr>
          <w:p w14:paraId="18A0A340" w14:textId="77777777" w:rsidR="00B9627B" w:rsidRDefault="00000000">
            <w:pPr>
              <w:spacing w:after="0" w:line="252" w:lineRule="auto"/>
              <w:jc w:val="left"/>
            </w:pPr>
            <w:r>
              <w:rPr>
                <w:color w:val="222222"/>
                <w:sz w:val="15"/>
              </w:rPr>
              <w:t>Unique job identifier (J001 to J100)</w:t>
            </w:r>
          </w:p>
        </w:tc>
      </w:tr>
      <w:tr w:rsidR="00B9627B" w14:paraId="133859A9" w14:textId="77777777">
        <w:trPr>
          <w:jc w:val="center"/>
        </w:trPr>
        <w:tc>
          <w:tcPr>
            <w:tcW w:w="1368" w:type="dxa"/>
            <w:shd w:val="clear" w:color="auto" w:fill="F9F9F9"/>
            <w:tcMar>
              <w:top w:w="50" w:type="dxa"/>
              <w:left w:w="60" w:type="dxa"/>
              <w:bottom w:w="50" w:type="dxa"/>
              <w:right w:w="60" w:type="dxa"/>
            </w:tcMar>
          </w:tcPr>
          <w:p w14:paraId="50DC1E64" w14:textId="77777777" w:rsidR="00B9627B" w:rsidRDefault="00000000">
            <w:pPr>
              <w:spacing w:after="0" w:line="252" w:lineRule="auto"/>
              <w:jc w:val="left"/>
            </w:pPr>
            <w:r>
              <w:rPr>
                <w:color w:val="222222"/>
                <w:sz w:val="15"/>
              </w:rPr>
              <w:t>Duration_min</w:t>
            </w:r>
          </w:p>
        </w:tc>
        <w:tc>
          <w:tcPr>
            <w:tcW w:w="576" w:type="dxa"/>
            <w:shd w:val="clear" w:color="auto" w:fill="F9F9F9"/>
            <w:tcMar>
              <w:top w:w="50" w:type="dxa"/>
              <w:left w:w="60" w:type="dxa"/>
              <w:bottom w:w="50" w:type="dxa"/>
              <w:right w:w="60" w:type="dxa"/>
            </w:tcMar>
          </w:tcPr>
          <w:p w14:paraId="2786C576" w14:textId="77777777" w:rsidR="00B9627B" w:rsidRDefault="00000000">
            <w:pPr>
              <w:spacing w:after="0" w:line="252" w:lineRule="auto"/>
              <w:jc w:val="center"/>
            </w:pPr>
            <w:r>
              <w:rPr>
                <w:color w:val="222222"/>
                <w:sz w:val="15"/>
              </w:rPr>
              <w:t>Int.</w:t>
            </w:r>
          </w:p>
        </w:tc>
        <w:tc>
          <w:tcPr>
            <w:tcW w:w="648" w:type="dxa"/>
            <w:shd w:val="clear" w:color="auto" w:fill="F9F9F9"/>
            <w:tcMar>
              <w:top w:w="50" w:type="dxa"/>
              <w:left w:w="60" w:type="dxa"/>
              <w:bottom w:w="50" w:type="dxa"/>
              <w:right w:w="60" w:type="dxa"/>
            </w:tcMar>
          </w:tcPr>
          <w:p w14:paraId="7851FF41" w14:textId="77777777" w:rsidR="00B9627B" w:rsidRDefault="00000000">
            <w:pPr>
              <w:spacing w:after="0" w:line="252" w:lineRule="auto"/>
              <w:jc w:val="left"/>
            </w:pPr>
            <w:r>
              <w:rPr>
                <w:color w:val="222222"/>
                <w:sz w:val="15"/>
              </w:rPr>
              <w:t>Min</w:t>
            </w:r>
          </w:p>
        </w:tc>
        <w:tc>
          <w:tcPr>
            <w:tcW w:w="2232" w:type="dxa"/>
            <w:shd w:val="clear" w:color="auto" w:fill="F9F9F9"/>
            <w:tcMar>
              <w:top w:w="50" w:type="dxa"/>
              <w:left w:w="60" w:type="dxa"/>
              <w:bottom w:w="50" w:type="dxa"/>
              <w:right w:w="60" w:type="dxa"/>
            </w:tcMar>
          </w:tcPr>
          <w:p w14:paraId="7CBA5413" w14:textId="77777777" w:rsidR="00B9627B" w:rsidRDefault="00000000">
            <w:pPr>
              <w:spacing w:after="0" w:line="252" w:lineRule="auto"/>
              <w:jc w:val="left"/>
            </w:pPr>
            <w:r>
              <w:rPr>
                <w:color w:val="222222"/>
                <w:sz w:val="15"/>
              </w:rPr>
              <w:t>Nominal processing duration required</w:t>
            </w:r>
          </w:p>
        </w:tc>
      </w:tr>
      <w:tr w:rsidR="00B9627B" w14:paraId="3484CCAD" w14:textId="77777777">
        <w:trPr>
          <w:jc w:val="center"/>
        </w:trPr>
        <w:tc>
          <w:tcPr>
            <w:tcW w:w="1368" w:type="dxa"/>
            <w:shd w:val="clear" w:color="auto" w:fill="FFFFFF"/>
            <w:tcMar>
              <w:top w:w="50" w:type="dxa"/>
              <w:left w:w="60" w:type="dxa"/>
              <w:bottom w:w="50" w:type="dxa"/>
              <w:right w:w="60" w:type="dxa"/>
            </w:tcMar>
          </w:tcPr>
          <w:p w14:paraId="73D46C80" w14:textId="77777777" w:rsidR="00B9627B" w:rsidRDefault="00000000">
            <w:pPr>
              <w:spacing w:after="0" w:line="252" w:lineRule="auto"/>
              <w:jc w:val="left"/>
            </w:pPr>
            <w:r>
              <w:rPr>
                <w:color w:val="222222"/>
                <w:sz w:val="15"/>
              </w:rPr>
              <w:t>Deadline</w:t>
            </w:r>
          </w:p>
        </w:tc>
        <w:tc>
          <w:tcPr>
            <w:tcW w:w="576" w:type="dxa"/>
            <w:shd w:val="clear" w:color="auto" w:fill="FFFFFF"/>
            <w:tcMar>
              <w:top w:w="50" w:type="dxa"/>
              <w:left w:w="60" w:type="dxa"/>
              <w:bottom w:w="50" w:type="dxa"/>
              <w:right w:w="60" w:type="dxa"/>
            </w:tcMar>
          </w:tcPr>
          <w:p w14:paraId="37536EF9" w14:textId="77777777" w:rsidR="00B9627B" w:rsidRDefault="00000000">
            <w:pPr>
              <w:spacing w:after="0" w:line="252" w:lineRule="auto"/>
              <w:jc w:val="center"/>
            </w:pPr>
            <w:r>
              <w:rPr>
                <w:color w:val="222222"/>
                <w:sz w:val="15"/>
              </w:rPr>
              <w:t>Date</w:t>
            </w:r>
          </w:p>
        </w:tc>
        <w:tc>
          <w:tcPr>
            <w:tcW w:w="648" w:type="dxa"/>
            <w:shd w:val="clear" w:color="auto" w:fill="FFFFFF"/>
            <w:tcMar>
              <w:top w:w="50" w:type="dxa"/>
              <w:left w:w="60" w:type="dxa"/>
              <w:bottom w:w="50" w:type="dxa"/>
              <w:right w:w="60" w:type="dxa"/>
            </w:tcMar>
          </w:tcPr>
          <w:p w14:paraId="16D525B2" w14:textId="77777777" w:rsidR="00B9627B" w:rsidRDefault="00000000">
            <w:pPr>
              <w:spacing w:after="0" w:line="252" w:lineRule="auto"/>
              <w:jc w:val="left"/>
            </w:pPr>
            <w:r>
              <w:rPr>
                <w:color w:val="222222"/>
                <w:sz w:val="15"/>
              </w:rPr>
              <w:t>Time</w:t>
            </w:r>
          </w:p>
        </w:tc>
        <w:tc>
          <w:tcPr>
            <w:tcW w:w="2232" w:type="dxa"/>
            <w:shd w:val="clear" w:color="auto" w:fill="FFFFFF"/>
            <w:tcMar>
              <w:top w:w="50" w:type="dxa"/>
              <w:left w:w="60" w:type="dxa"/>
              <w:bottom w:w="50" w:type="dxa"/>
              <w:right w:w="60" w:type="dxa"/>
            </w:tcMar>
          </w:tcPr>
          <w:p w14:paraId="0A13CBF9" w14:textId="77777777" w:rsidR="00B9627B" w:rsidRDefault="00000000">
            <w:pPr>
              <w:spacing w:after="0" w:line="252" w:lineRule="auto"/>
              <w:jc w:val="left"/>
            </w:pPr>
            <w:r>
              <w:rPr>
                <w:color w:val="222222"/>
                <w:sz w:val="15"/>
              </w:rPr>
              <w:t>Latest allowable completion time</w:t>
            </w:r>
          </w:p>
        </w:tc>
      </w:tr>
      <w:tr w:rsidR="00B9627B" w14:paraId="6CCBEA1A" w14:textId="77777777">
        <w:trPr>
          <w:jc w:val="center"/>
        </w:trPr>
        <w:tc>
          <w:tcPr>
            <w:tcW w:w="1368" w:type="dxa"/>
            <w:shd w:val="clear" w:color="auto" w:fill="F9F9F9"/>
            <w:tcMar>
              <w:top w:w="50" w:type="dxa"/>
              <w:left w:w="60" w:type="dxa"/>
              <w:bottom w:w="50" w:type="dxa"/>
              <w:right w:w="60" w:type="dxa"/>
            </w:tcMar>
          </w:tcPr>
          <w:p w14:paraId="65ACCBAF" w14:textId="77777777" w:rsidR="00B9627B" w:rsidRDefault="00000000">
            <w:pPr>
              <w:spacing w:after="0" w:line="252" w:lineRule="auto"/>
              <w:jc w:val="left"/>
            </w:pPr>
            <w:r>
              <w:rPr>
                <w:color w:val="222222"/>
                <w:sz w:val="15"/>
              </w:rPr>
              <w:t>Priority</w:t>
            </w:r>
          </w:p>
        </w:tc>
        <w:tc>
          <w:tcPr>
            <w:tcW w:w="576" w:type="dxa"/>
            <w:shd w:val="clear" w:color="auto" w:fill="F9F9F9"/>
            <w:tcMar>
              <w:top w:w="50" w:type="dxa"/>
              <w:left w:w="60" w:type="dxa"/>
              <w:bottom w:w="50" w:type="dxa"/>
              <w:right w:w="60" w:type="dxa"/>
            </w:tcMar>
          </w:tcPr>
          <w:p w14:paraId="310ED350" w14:textId="77777777" w:rsidR="00B9627B" w:rsidRDefault="00000000">
            <w:pPr>
              <w:spacing w:after="0" w:line="252" w:lineRule="auto"/>
              <w:jc w:val="center"/>
            </w:pPr>
            <w:r>
              <w:rPr>
                <w:color w:val="222222"/>
                <w:sz w:val="15"/>
              </w:rPr>
              <w:t>Cat.</w:t>
            </w:r>
          </w:p>
        </w:tc>
        <w:tc>
          <w:tcPr>
            <w:tcW w:w="648" w:type="dxa"/>
            <w:shd w:val="clear" w:color="auto" w:fill="F9F9F9"/>
            <w:tcMar>
              <w:top w:w="50" w:type="dxa"/>
              <w:left w:w="60" w:type="dxa"/>
              <w:bottom w:w="50" w:type="dxa"/>
              <w:right w:w="60" w:type="dxa"/>
            </w:tcMar>
          </w:tcPr>
          <w:p w14:paraId="20CD7CA1" w14:textId="77777777" w:rsidR="00B9627B" w:rsidRDefault="00000000">
            <w:pPr>
              <w:spacing w:after="0" w:line="252" w:lineRule="auto"/>
              <w:jc w:val="left"/>
            </w:pPr>
            <w:r>
              <w:rPr>
                <w:color w:val="222222"/>
                <w:sz w:val="15"/>
              </w:rPr>
              <w:t>Level</w:t>
            </w:r>
          </w:p>
        </w:tc>
        <w:tc>
          <w:tcPr>
            <w:tcW w:w="2232" w:type="dxa"/>
            <w:shd w:val="clear" w:color="auto" w:fill="F9F9F9"/>
            <w:tcMar>
              <w:top w:w="50" w:type="dxa"/>
              <w:left w:w="60" w:type="dxa"/>
              <w:bottom w:w="50" w:type="dxa"/>
              <w:right w:w="60" w:type="dxa"/>
            </w:tcMar>
          </w:tcPr>
          <w:p w14:paraId="0632FACB" w14:textId="77777777" w:rsidR="00B9627B" w:rsidRDefault="00000000">
            <w:pPr>
              <w:spacing w:after="0" w:line="252" w:lineRule="auto"/>
              <w:jc w:val="left"/>
            </w:pPr>
            <w:r>
              <w:rPr>
                <w:color w:val="222222"/>
                <w:sz w:val="15"/>
              </w:rPr>
              <w:t>Priority weighting (High/Med/Low)</w:t>
            </w:r>
          </w:p>
        </w:tc>
      </w:tr>
      <w:tr w:rsidR="00B9627B" w14:paraId="6E6D5E9B" w14:textId="77777777">
        <w:trPr>
          <w:jc w:val="center"/>
        </w:trPr>
        <w:tc>
          <w:tcPr>
            <w:tcW w:w="1368" w:type="dxa"/>
            <w:shd w:val="clear" w:color="auto" w:fill="FFFFFF"/>
            <w:tcMar>
              <w:top w:w="50" w:type="dxa"/>
              <w:left w:w="60" w:type="dxa"/>
              <w:bottom w:w="50" w:type="dxa"/>
              <w:right w:w="60" w:type="dxa"/>
            </w:tcMar>
          </w:tcPr>
          <w:p w14:paraId="65E0D5AA" w14:textId="77777777" w:rsidR="00B9627B" w:rsidRDefault="00000000">
            <w:pPr>
              <w:spacing w:after="0" w:line="252" w:lineRule="auto"/>
              <w:jc w:val="left"/>
            </w:pPr>
            <w:r>
              <w:rPr>
                <w:color w:val="222222"/>
                <w:sz w:val="15"/>
              </w:rPr>
              <w:t>Compatible_M</w:t>
            </w:r>
          </w:p>
        </w:tc>
        <w:tc>
          <w:tcPr>
            <w:tcW w:w="576" w:type="dxa"/>
            <w:shd w:val="clear" w:color="auto" w:fill="FFFFFF"/>
            <w:tcMar>
              <w:top w:w="50" w:type="dxa"/>
              <w:left w:w="60" w:type="dxa"/>
              <w:bottom w:w="50" w:type="dxa"/>
              <w:right w:w="60" w:type="dxa"/>
            </w:tcMar>
          </w:tcPr>
          <w:p w14:paraId="7D71BC16" w14:textId="77777777" w:rsidR="00B9627B" w:rsidRDefault="00000000">
            <w:pPr>
              <w:spacing w:after="0" w:line="252" w:lineRule="auto"/>
              <w:jc w:val="center"/>
            </w:pPr>
            <w:r>
              <w:rPr>
                <w:color w:val="222222"/>
                <w:sz w:val="15"/>
              </w:rPr>
              <w:t>List</w:t>
            </w:r>
          </w:p>
        </w:tc>
        <w:tc>
          <w:tcPr>
            <w:tcW w:w="648" w:type="dxa"/>
            <w:shd w:val="clear" w:color="auto" w:fill="FFFFFF"/>
            <w:tcMar>
              <w:top w:w="50" w:type="dxa"/>
              <w:left w:w="60" w:type="dxa"/>
              <w:bottom w:w="50" w:type="dxa"/>
              <w:right w:w="60" w:type="dxa"/>
            </w:tcMar>
          </w:tcPr>
          <w:p w14:paraId="0F499653" w14:textId="77777777" w:rsidR="00B9627B" w:rsidRDefault="00000000">
            <w:pPr>
              <w:spacing w:after="0" w:line="252" w:lineRule="auto"/>
              <w:jc w:val="left"/>
            </w:pPr>
            <w:r>
              <w:rPr>
                <w:color w:val="222222"/>
                <w:sz w:val="15"/>
              </w:rPr>
              <w:t>IDs</w:t>
            </w:r>
          </w:p>
        </w:tc>
        <w:tc>
          <w:tcPr>
            <w:tcW w:w="2232" w:type="dxa"/>
            <w:shd w:val="clear" w:color="auto" w:fill="FFFFFF"/>
            <w:tcMar>
              <w:top w:w="50" w:type="dxa"/>
              <w:left w:w="60" w:type="dxa"/>
              <w:bottom w:w="50" w:type="dxa"/>
              <w:right w:w="60" w:type="dxa"/>
            </w:tcMar>
          </w:tcPr>
          <w:p w14:paraId="1518AB39" w14:textId="77777777" w:rsidR="00B9627B" w:rsidRDefault="00000000">
            <w:pPr>
              <w:spacing w:after="0" w:line="252" w:lineRule="auto"/>
              <w:jc w:val="left"/>
            </w:pPr>
            <w:r>
              <w:rPr>
                <w:color w:val="222222"/>
                <w:sz w:val="15"/>
              </w:rPr>
              <w:t>Machines capable of executing the job</w:t>
            </w:r>
          </w:p>
        </w:tc>
      </w:tr>
      <w:tr w:rsidR="00B9627B" w14:paraId="7F256ED4" w14:textId="77777777">
        <w:trPr>
          <w:jc w:val="center"/>
        </w:trPr>
        <w:tc>
          <w:tcPr>
            <w:tcW w:w="1368" w:type="dxa"/>
            <w:shd w:val="clear" w:color="auto" w:fill="F9F9F9"/>
            <w:tcMar>
              <w:top w:w="50" w:type="dxa"/>
              <w:left w:w="60" w:type="dxa"/>
              <w:bottom w:w="50" w:type="dxa"/>
              <w:right w:w="60" w:type="dxa"/>
            </w:tcMar>
          </w:tcPr>
          <w:p w14:paraId="74D34349" w14:textId="77777777" w:rsidR="00B9627B" w:rsidRDefault="00000000">
            <w:pPr>
              <w:spacing w:after="0" w:line="252" w:lineRule="auto"/>
              <w:jc w:val="left"/>
            </w:pPr>
            <w:r>
              <w:rPr>
                <w:color w:val="222222"/>
                <w:sz w:val="15"/>
              </w:rPr>
              <w:t>Arrival_Time</w:t>
            </w:r>
          </w:p>
        </w:tc>
        <w:tc>
          <w:tcPr>
            <w:tcW w:w="576" w:type="dxa"/>
            <w:shd w:val="clear" w:color="auto" w:fill="F9F9F9"/>
            <w:tcMar>
              <w:top w:w="50" w:type="dxa"/>
              <w:left w:w="60" w:type="dxa"/>
              <w:bottom w:w="50" w:type="dxa"/>
              <w:right w:w="60" w:type="dxa"/>
            </w:tcMar>
          </w:tcPr>
          <w:p w14:paraId="67C945C6" w14:textId="77777777" w:rsidR="00B9627B" w:rsidRDefault="00000000">
            <w:pPr>
              <w:spacing w:after="0" w:line="252" w:lineRule="auto"/>
              <w:jc w:val="center"/>
            </w:pPr>
            <w:r>
              <w:rPr>
                <w:color w:val="222222"/>
                <w:sz w:val="15"/>
              </w:rPr>
              <w:t>Date</w:t>
            </w:r>
          </w:p>
        </w:tc>
        <w:tc>
          <w:tcPr>
            <w:tcW w:w="648" w:type="dxa"/>
            <w:shd w:val="clear" w:color="auto" w:fill="F9F9F9"/>
            <w:tcMar>
              <w:top w:w="50" w:type="dxa"/>
              <w:left w:w="60" w:type="dxa"/>
              <w:bottom w:w="50" w:type="dxa"/>
              <w:right w:w="60" w:type="dxa"/>
            </w:tcMar>
          </w:tcPr>
          <w:p w14:paraId="2F869951" w14:textId="77777777" w:rsidR="00B9627B" w:rsidRDefault="00000000">
            <w:pPr>
              <w:spacing w:after="0" w:line="252" w:lineRule="auto"/>
              <w:jc w:val="left"/>
            </w:pPr>
            <w:r>
              <w:rPr>
                <w:color w:val="222222"/>
                <w:sz w:val="15"/>
              </w:rPr>
              <w:t>Time</w:t>
            </w:r>
          </w:p>
        </w:tc>
        <w:tc>
          <w:tcPr>
            <w:tcW w:w="2232" w:type="dxa"/>
            <w:shd w:val="clear" w:color="auto" w:fill="F9F9F9"/>
            <w:tcMar>
              <w:top w:w="50" w:type="dxa"/>
              <w:left w:w="60" w:type="dxa"/>
              <w:bottom w:w="50" w:type="dxa"/>
              <w:right w:w="60" w:type="dxa"/>
            </w:tcMar>
          </w:tcPr>
          <w:p w14:paraId="59B490D7" w14:textId="77777777" w:rsidR="00B9627B" w:rsidRDefault="00000000">
            <w:pPr>
              <w:spacing w:after="0" w:line="252" w:lineRule="auto"/>
              <w:jc w:val="left"/>
            </w:pPr>
            <w:r>
              <w:rPr>
                <w:color w:val="222222"/>
                <w:sz w:val="15"/>
              </w:rPr>
              <w:t>Earliest release / arrival time</w:t>
            </w:r>
          </w:p>
        </w:tc>
      </w:tr>
    </w:tbl>
    <w:p w14:paraId="5A19BC57" w14:textId="77777777" w:rsidR="00B9627B" w:rsidRDefault="00B9627B">
      <w:pPr>
        <w:spacing w:after="80"/>
      </w:pPr>
    </w:p>
    <w:p w14:paraId="285B433A" w14:textId="77777777" w:rsidR="00B9627B" w:rsidRDefault="00000000">
      <w:pPr>
        <w:keepNext/>
        <w:spacing w:before="120" w:after="40"/>
        <w:jc w:val="left"/>
      </w:pPr>
      <w:r>
        <w:rPr>
          <w:b/>
          <w:i/>
        </w:rPr>
        <w:t>D. Data Preprocessing and Feature Engineering</w:t>
      </w:r>
    </w:p>
    <w:p w14:paraId="502ED7F1" w14:textId="77777777" w:rsidR="00B9627B" w:rsidRDefault="00000000">
      <w:r>
        <w:t>Data Validation and Cleaning: Automated validation checks verify dataset dimensions (35,040 rows), missing value counts, duplicate rows, empty columns, and data type correctness. Physical boundary constraints are verified: negative energy consumption values are flagged and removed, and power factor attributes are verified within the range [0, 100]. Timestamps are converted to standard DateTime objects and sorted chronologically. Missing values in continuous electrical series are imputed using forward-fill followed by backward-fill, preserving temporal continuity.</w:t>
      </w:r>
    </w:p>
    <w:p w14:paraId="301F2A85" w14:textId="77777777" w:rsidR="00B9627B" w:rsidRDefault="00000000">
      <w:r>
        <w:t>Feature Engineering: Four comprehensive categories of features are extracted from the validated energy time series: (1) Temporal Features (Hour h ∈ [0, 23], Day d ∈ [1, 31], Month m ∈ [1, 12], Day of week w ∈ [0, 6], Quarter q ∈ [1, 4], Day of year d_y ∈ [1, 365], Weekend indicator, and NSM); (2) Cyclical Features preserving periodic continuity as defined in (1) and (2); (3) Autoregressive Lag Features at intervals of 1, 2, 4, and 96 steps (15 min, 30 min, 1 hour, and 24 hours); and (4) Rolling Window Statistics (mean, standard deviation, min, max, first-order differences Δu_t = u_t − u_{t−1}, and EWMA).</w:t>
      </w:r>
    </w:p>
    <w:tbl>
      <w:tblPr>
        <w:tblW w:w="0" w:type="auto"/>
        <w:jc w:val="center"/>
        <w:tblLook w:val="04A0" w:firstRow="1" w:lastRow="0" w:firstColumn="1" w:lastColumn="0" w:noHBand="0" w:noVBand="1"/>
      </w:tblPr>
      <w:tblGrid>
        <w:gridCol w:w="4176"/>
        <w:gridCol w:w="648"/>
      </w:tblGrid>
      <w:tr w:rsidR="00B9627B" w14:paraId="0B8F98D9" w14:textId="77777777">
        <w:trPr>
          <w:jc w:val="center"/>
        </w:trPr>
        <w:tc>
          <w:tcPr>
            <w:tcW w:w="4176" w:type="dxa"/>
            <w:tcMar>
              <w:top w:w="40" w:type="dxa"/>
              <w:left w:w="40" w:type="dxa"/>
              <w:bottom w:w="40" w:type="dxa"/>
              <w:right w:w="40" w:type="dxa"/>
            </w:tcMar>
          </w:tcPr>
          <w:p w14:paraId="36AEEE5C"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Hour</m:t>
                    </m:r>
                  </m:e>
                  <m:sub>
                    <m:r>
                      <w:rPr>
                        <w:rFonts w:ascii="Cambria Math" w:hAnsi="Cambria Math"/>
                      </w:rPr>
                      <m:t>sin</m:t>
                    </m:r>
                  </m:sub>
                </m:sSub>
                <m:r>
                  <w:rPr>
                    <w:rFonts w:ascii="Cambria Math" w:hAnsi="Cambria Math"/>
                  </w:rPr>
                  <m:t xml:space="preserve"> = sin</m:t>
                </m:r>
                <m:d>
                  <m:dPr>
                    <m:ctrlPr>
                      <w:rPr>
                        <w:rFonts w:ascii="Cambria Math" w:hAnsi="Cambria Math"/>
                      </w:rPr>
                    </m:ctrlPr>
                  </m:dPr>
                  <m:e>
                    <m:f>
                      <m:fPr>
                        <m:ctrlPr>
                          <w:rPr>
                            <w:rFonts w:ascii="Cambria Math" w:hAnsi="Cambria Math"/>
                          </w:rPr>
                        </m:ctrlPr>
                      </m:fPr>
                      <m:num>
                        <m:r>
                          <w:rPr>
                            <w:rFonts w:ascii="Cambria Math" w:hAnsi="Cambria Math"/>
                          </w:rPr>
                          <m:t>2πh</m:t>
                        </m:r>
                      </m:num>
                      <m:den>
                        <m:r>
                          <w:rPr>
                            <w:rFonts w:ascii="Cambria Math" w:hAnsi="Cambria Math"/>
                          </w:rPr>
                          <m:t>24</m:t>
                        </m:r>
                      </m:den>
                    </m:f>
                  </m:e>
                </m:d>
                <m:r>
                  <w:rPr>
                    <w:rFonts w:ascii="Cambria Math" w:hAnsi="Cambria Math"/>
                  </w:rPr>
                  <m:t xml:space="preserve">,   </m:t>
                </m:r>
                <m:sSub>
                  <m:sSubPr>
                    <m:ctrlPr>
                      <w:rPr>
                        <w:rFonts w:ascii="Cambria Math" w:hAnsi="Cambria Math"/>
                      </w:rPr>
                    </m:ctrlPr>
                  </m:sSubPr>
                  <m:e>
                    <m:r>
                      <w:rPr>
                        <w:rFonts w:ascii="Cambria Math" w:hAnsi="Cambria Math"/>
                      </w:rPr>
                      <m:t>Hour</m:t>
                    </m:r>
                  </m:e>
                  <m:sub>
                    <m:r>
                      <w:rPr>
                        <w:rFonts w:ascii="Cambria Math" w:hAnsi="Cambria Math"/>
                      </w:rPr>
                      <m:t>cos</m:t>
                    </m:r>
                  </m:sub>
                </m:sSub>
                <m:r>
                  <w:rPr>
                    <w:rFonts w:ascii="Cambria Math" w:hAnsi="Cambria Math"/>
                  </w:rPr>
                  <m:t xml:space="preserve"> = cos</m:t>
                </m:r>
                <m:d>
                  <m:dPr>
                    <m:ctrlPr>
                      <w:rPr>
                        <w:rFonts w:ascii="Cambria Math" w:hAnsi="Cambria Math"/>
                      </w:rPr>
                    </m:ctrlPr>
                  </m:dPr>
                  <m:e>
                    <m:f>
                      <m:fPr>
                        <m:ctrlPr>
                          <w:rPr>
                            <w:rFonts w:ascii="Cambria Math" w:hAnsi="Cambria Math"/>
                          </w:rPr>
                        </m:ctrlPr>
                      </m:fPr>
                      <m:num>
                        <m:r>
                          <w:rPr>
                            <w:rFonts w:ascii="Cambria Math" w:hAnsi="Cambria Math"/>
                          </w:rPr>
                          <m:t>2πh</m:t>
                        </m:r>
                      </m:num>
                      <m:den>
                        <m:r>
                          <w:rPr>
                            <w:rFonts w:ascii="Cambria Math" w:hAnsi="Cambria Math"/>
                          </w:rPr>
                          <m:t>24</m:t>
                        </m:r>
                      </m:den>
                    </m:f>
                  </m:e>
                </m:d>
              </m:oMath>
            </m:oMathPara>
          </w:p>
        </w:tc>
        <w:tc>
          <w:tcPr>
            <w:tcW w:w="648" w:type="dxa"/>
            <w:tcMar>
              <w:top w:w="40" w:type="dxa"/>
              <w:left w:w="40" w:type="dxa"/>
              <w:bottom w:w="40" w:type="dxa"/>
              <w:right w:w="40" w:type="dxa"/>
            </w:tcMar>
          </w:tcPr>
          <w:p w14:paraId="6FFB022E" w14:textId="77777777" w:rsidR="00B9627B" w:rsidRDefault="00000000">
            <w:pPr>
              <w:spacing w:after="20" w:line="252" w:lineRule="auto"/>
              <w:jc w:val="right"/>
            </w:pPr>
            <w:r>
              <w:rPr>
                <w:color w:val="333333"/>
                <w:sz w:val="18"/>
              </w:rPr>
              <w:t>(1)</w:t>
            </w:r>
          </w:p>
        </w:tc>
      </w:tr>
    </w:tbl>
    <w:p w14:paraId="1EE7734F" w14:textId="77777777" w:rsidR="00B9627B" w:rsidRDefault="00B9627B">
      <w:pPr>
        <w:spacing w:after="40"/>
      </w:pPr>
    </w:p>
    <w:tbl>
      <w:tblPr>
        <w:tblW w:w="0" w:type="auto"/>
        <w:jc w:val="center"/>
        <w:tblLook w:val="04A0" w:firstRow="1" w:lastRow="0" w:firstColumn="1" w:lastColumn="0" w:noHBand="0" w:noVBand="1"/>
      </w:tblPr>
      <w:tblGrid>
        <w:gridCol w:w="4176"/>
        <w:gridCol w:w="648"/>
      </w:tblGrid>
      <w:tr w:rsidR="00B9627B" w14:paraId="0979AD42" w14:textId="77777777">
        <w:trPr>
          <w:jc w:val="center"/>
        </w:trPr>
        <w:tc>
          <w:tcPr>
            <w:tcW w:w="4176" w:type="dxa"/>
            <w:tcMar>
              <w:top w:w="40" w:type="dxa"/>
              <w:left w:w="40" w:type="dxa"/>
              <w:bottom w:w="40" w:type="dxa"/>
              <w:right w:w="40" w:type="dxa"/>
            </w:tcMar>
          </w:tcPr>
          <w:p w14:paraId="303F5333"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Month</m:t>
                    </m:r>
                  </m:e>
                  <m:sub>
                    <m:r>
                      <w:rPr>
                        <w:rFonts w:ascii="Cambria Math" w:hAnsi="Cambria Math"/>
                      </w:rPr>
                      <m:t>sin</m:t>
                    </m:r>
                  </m:sub>
                </m:sSub>
                <m:r>
                  <w:rPr>
                    <w:rFonts w:ascii="Cambria Math" w:hAnsi="Cambria Math"/>
                  </w:rPr>
                  <m:t xml:space="preserve"> = sin</m:t>
                </m:r>
                <m:d>
                  <m:dPr>
                    <m:ctrlPr>
                      <w:rPr>
                        <w:rFonts w:ascii="Cambria Math" w:hAnsi="Cambria Math"/>
                      </w:rPr>
                    </m:ctrlPr>
                  </m:dPr>
                  <m:e>
                    <m:f>
                      <m:fPr>
                        <m:ctrlPr>
                          <w:rPr>
                            <w:rFonts w:ascii="Cambria Math" w:hAnsi="Cambria Math"/>
                          </w:rPr>
                        </m:ctrlPr>
                      </m:fPr>
                      <m:num>
                        <m:r>
                          <w:rPr>
                            <w:rFonts w:ascii="Cambria Math" w:hAnsi="Cambria Math"/>
                          </w:rPr>
                          <m:t>2π(m-1)</m:t>
                        </m:r>
                      </m:num>
                      <m:den>
                        <m:r>
                          <w:rPr>
                            <w:rFonts w:ascii="Cambria Math" w:hAnsi="Cambria Math"/>
                          </w:rPr>
                          <m:t>12</m:t>
                        </m:r>
                      </m:den>
                    </m:f>
                  </m:e>
                </m:d>
                <m:r>
                  <w:rPr>
                    <w:rFonts w:ascii="Cambria Math" w:hAnsi="Cambria Math"/>
                  </w:rPr>
                  <m:t xml:space="preserve">,   </m:t>
                </m:r>
                <m:sSub>
                  <m:sSubPr>
                    <m:ctrlPr>
                      <w:rPr>
                        <w:rFonts w:ascii="Cambria Math" w:hAnsi="Cambria Math"/>
                      </w:rPr>
                    </m:ctrlPr>
                  </m:sSubPr>
                  <m:e>
                    <m:r>
                      <w:rPr>
                        <w:rFonts w:ascii="Cambria Math" w:hAnsi="Cambria Math"/>
                      </w:rPr>
                      <m:t>Month</m:t>
                    </m:r>
                  </m:e>
                  <m:sub>
                    <m:r>
                      <w:rPr>
                        <w:rFonts w:ascii="Cambria Math" w:hAnsi="Cambria Math"/>
                      </w:rPr>
                      <m:t>cos</m:t>
                    </m:r>
                  </m:sub>
                </m:sSub>
                <m:r>
                  <w:rPr>
                    <w:rFonts w:ascii="Cambria Math" w:hAnsi="Cambria Math"/>
                  </w:rPr>
                  <m:t xml:space="preserve"> = cos</m:t>
                </m:r>
                <m:d>
                  <m:dPr>
                    <m:ctrlPr>
                      <w:rPr>
                        <w:rFonts w:ascii="Cambria Math" w:hAnsi="Cambria Math"/>
                      </w:rPr>
                    </m:ctrlPr>
                  </m:dPr>
                  <m:e>
                    <m:f>
                      <m:fPr>
                        <m:ctrlPr>
                          <w:rPr>
                            <w:rFonts w:ascii="Cambria Math" w:hAnsi="Cambria Math"/>
                          </w:rPr>
                        </m:ctrlPr>
                      </m:fPr>
                      <m:num>
                        <m:r>
                          <w:rPr>
                            <w:rFonts w:ascii="Cambria Math" w:hAnsi="Cambria Math"/>
                          </w:rPr>
                          <m:t>2π(m-1)</m:t>
                        </m:r>
                      </m:num>
                      <m:den>
                        <m:r>
                          <w:rPr>
                            <w:rFonts w:ascii="Cambria Math" w:hAnsi="Cambria Math"/>
                          </w:rPr>
                          <m:t>12</m:t>
                        </m:r>
                      </m:den>
                    </m:f>
                  </m:e>
                </m:d>
              </m:oMath>
            </m:oMathPara>
          </w:p>
        </w:tc>
        <w:tc>
          <w:tcPr>
            <w:tcW w:w="648" w:type="dxa"/>
            <w:tcMar>
              <w:top w:w="40" w:type="dxa"/>
              <w:left w:w="40" w:type="dxa"/>
              <w:bottom w:w="40" w:type="dxa"/>
              <w:right w:w="40" w:type="dxa"/>
            </w:tcMar>
          </w:tcPr>
          <w:p w14:paraId="08679988" w14:textId="77777777" w:rsidR="00B9627B" w:rsidRDefault="00000000">
            <w:pPr>
              <w:spacing w:after="20" w:line="252" w:lineRule="auto"/>
              <w:jc w:val="right"/>
            </w:pPr>
            <w:r>
              <w:rPr>
                <w:color w:val="333333"/>
                <w:sz w:val="18"/>
              </w:rPr>
              <w:t>(2)</w:t>
            </w:r>
          </w:p>
        </w:tc>
      </w:tr>
    </w:tbl>
    <w:p w14:paraId="1BF86EF5" w14:textId="77777777" w:rsidR="00B9627B" w:rsidRDefault="00B9627B">
      <w:pPr>
        <w:spacing w:after="40"/>
      </w:pPr>
    </w:p>
    <w:p w14:paraId="24C56667" w14:textId="77777777" w:rsidR="00B9627B" w:rsidRDefault="00000000">
      <w:pPr>
        <w:keepNext/>
        <w:spacing w:before="120" w:after="40"/>
        <w:jc w:val="left"/>
      </w:pPr>
      <w:r>
        <w:rPr>
          <w:b/>
          <w:i/>
        </w:rPr>
        <w:t>E. Industrial Energy-Demand Forecasting Model</w:t>
      </w:r>
    </w:p>
    <w:p w14:paraId="43F63624" w14:textId="77777777" w:rsidR="00B9627B" w:rsidRDefault="00000000">
      <w:r>
        <w:t>Predictive Model Architecture: Extreme Gradient Boosting (XGBoost) regression is selected for energy forecasting [10]. XGBoost constructs an ensemble of gradient-boosted decision trees using regularized objective functions that minimize squared error loss while penalizing model complexity as shown in (3):</w:t>
      </w:r>
    </w:p>
    <w:tbl>
      <w:tblPr>
        <w:tblW w:w="0" w:type="auto"/>
        <w:jc w:val="center"/>
        <w:tblLook w:val="04A0" w:firstRow="1" w:lastRow="0" w:firstColumn="1" w:lastColumn="0" w:noHBand="0" w:noVBand="1"/>
      </w:tblPr>
      <w:tblGrid>
        <w:gridCol w:w="4176"/>
        <w:gridCol w:w="648"/>
      </w:tblGrid>
      <w:tr w:rsidR="00B9627B" w14:paraId="6FCC0644" w14:textId="77777777">
        <w:trPr>
          <w:jc w:val="center"/>
        </w:trPr>
        <w:tc>
          <w:tcPr>
            <w:tcW w:w="4176" w:type="dxa"/>
            <w:tcMar>
              <w:top w:w="40" w:type="dxa"/>
              <w:left w:w="40" w:type="dxa"/>
              <w:bottom w:w="40" w:type="dxa"/>
              <w:right w:w="40" w:type="dxa"/>
            </w:tcMar>
          </w:tcPr>
          <w:p w14:paraId="5787C9CF" w14:textId="77777777" w:rsidR="00B9627B" w:rsidRDefault="00000000">
            <w:pPr>
              <w:spacing w:after="20" w:line="252" w:lineRule="auto"/>
              <w:jc w:val="center"/>
            </w:pPr>
            <m:oMathPara>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 xml:space="preserve"> =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Ω</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k</m:t>
                            </m:r>
                          </m:sub>
                        </m:sSub>
                      </m:e>
                    </m:d>
                  </m:e>
                </m:nary>
              </m:oMath>
            </m:oMathPara>
          </w:p>
        </w:tc>
        <w:tc>
          <w:tcPr>
            <w:tcW w:w="648" w:type="dxa"/>
            <w:tcMar>
              <w:top w:w="40" w:type="dxa"/>
              <w:left w:w="40" w:type="dxa"/>
              <w:bottom w:w="40" w:type="dxa"/>
              <w:right w:w="40" w:type="dxa"/>
            </w:tcMar>
          </w:tcPr>
          <w:p w14:paraId="0F55F606" w14:textId="77777777" w:rsidR="00B9627B" w:rsidRDefault="00000000">
            <w:pPr>
              <w:spacing w:after="20" w:line="252" w:lineRule="auto"/>
              <w:jc w:val="right"/>
            </w:pPr>
            <w:r>
              <w:rPr>
                <w:color w:val="333333"/>
                <w:sz w:val="18"/>
              </w:rPr>
              <w:t>(3)</w:t>
            </w:r>
          </w:p>
        </w:tc>
      </w:tr>
    </w:tbl>
    <w:p w14:paraId="0119407D" w14:textId="77777777" w:rsidR="00B9627B" w:rsidRDefault="00B9627B">
      <w:pPr>
        <w:spacing w:after="40"/>
      </w:pPr>
    </w:p>
    <w:p w14:paraId="40CBB089" w14:textId="77777777" w:rsidR="00B9627B" w:rsidRDefault="00000000">
      <w:r>
        <w:t>where Ω(f_k) = γT_k + (1/2)λ ∑ w_{jk}² penalizes leaf count T_k and leaf weights w_{jk}. Table V details the hyperparameter configuration utilized in the current system implementation.</w:t>
      </w:r>
    </w:p>
    <w:p w14:paraId="6140494A" w14:textId="77777777" w:rsidR="00B9627B" w:rsidRDefault="00000000">
      <w:pPr>
        <w:keepNext/>
        <w:spacing w:before="120" w:after="20"/>
        <w:jc w:val="center"/>
      </w:pPr>
      <w:r>
        <w:rPr>
          <w:b/>
          <w:sz w:val="17"/>
        </w:rPr>
        <w:t>TABLE V</w:t>
      </w:r>
      <w:r>
        <w:rPr>
          <w:b/>
          <w:sz w:val="17"/>
        </w:rPr>
        <w:br/>
      </w:r>
      <w:r>
        <w:rPr>
          <w:sz w:val="16"/>
        </w:rPr>
        <w:t>XGBOOST HYPERPARAMETER CONFIGURATION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584"/>
        <w:gridCol w:w="1112"/>
        <w:gridCol w:w="2232"/>
      </w:tblGrid>
      <w:tr w:rsidR="00B9627B" w14:paraId="210E1FFF" w14:textId="77777777">
        <w:trPr>
          <w:jc w:val="center"/>
        </w:trPr>
        <w:tc>
          <w:tcPr>
            <w:tcW w:w="1584" w:type="dxa"/>
            <w:shd w:val="clear" w:color="auto" w:fill="EFEFEF"/>
            <w:tcMar>
              <w:top w:w="60" w:type="dxa"/>
              <w:left w:w="60" w:type="dxa"/>
              <w:bottom w:w="60" w:type="dxa"/>
              <w:right w:w="60" w:type="dxa"/>
            </w:tcMar>
          </w:tcPr>
          <w:p w14:paraId="7A489929" w14:textId="77777777" w:rsidR="00B9627B" w:rsidRDefault="00000000">
            <w:pPr>
              <w:spacing w:after="0" w:line="252" w:lineRule="auto"/>
              <w:jc w:val="left"/>
            </w:pPr>
            <w:r>
              <w:rPr>
                <w:b/>
                <w:color w:val="000000"/>
                <w:sz w:val="16"/>
              </w:rPr>
              <w:t>Hyperparameter</w:t>
            </w:r>
          </w:p>
        </w:tc>
        <w:tc>
          <w:tcPr>
            <w:tcW w:w="1008" w:type="dxa"/>
            <w:shd w:val="clear" w:color="auto" w:fill="EFEFEF"/>
            <w:tcMar>
              <w:top w:w="60" w:type="dxa"/>
              <w:left w:w="60" w:type="dxa"/>
              <w:bottom w:w="60" w:type="dxa"/>
              <w:right w:w="60" w:type="dxa"/>
            </w:tcMar>
          </w:tcPr>
          <w:p w14:paraId="4E28AEB5" w14:textId="77777777" w:rsidR="00B9627B" w:rsidRDefault="00000000">
            <w:pPr>
              <w:spacing w:after="0" w:line="252" w:lineRule="auto"/>
              <w:jc w:val="center"/>
            </w:pPr>
            <w:r>
              <w:rPr>
                <w:b/>
                <w:color w:val="000000"/>
                <w:sz w:val="16"/>
              </w:rPr>
              <w:t>Configured Value</w:t>
            </w:r>
          </w:p>
        </w:tc>
        <w:tc>
          <w:tcPr>
            <w:tcW w:w="2232" w:type="dxa"/>
            <w:shd w:val="clear" w:color="auto" w:fill="EFEFEF"/>
            <w:tcMar>
              <w:top w:w="60" w:type="dxa"/>
              <w:left w:w="60" w:type="dxa"/>
              <w:bottom w:w="60" w:type="dxa"/>
              <w:right w:w="60" w:type="dxa"/>
            </w:tcMar>
          </w:tcPr>
          <w:p w14:paraId="09C3367D" w14:textId="77777777" w:rsidR="00B9627B" w:rsidRDefault="00000000">
            <w:pPr>
              <w:spacing w:after="0" w:line="252" w:lineRule="auto"/>
              <w:jc w:val="left"/>
            </w:pPr>
            <w:r>
              <w:rPr>
                <w:b/>
                <w:color w:val="000000"/>
                <w:sz w:val="16"/>
              </w:rPr>
              <w:t>Operational Rationale</w:t>
            </w:r>
          </w:p>
        </w:tc>
      </w:tr>
      <w:tr w:rsidR="00B9627B" w14:paraId="3412B01E" w14:textId="77777777">
        <w:trPr>
          <w:jc w:val="center"/>
        </w:trPr>
        <w:tc>
          <w:tcPr>
            <w:tcW w:w="1584" w:type="dxa"/>
            <w:shd w:val="clear" w:color="auto" w:fill="FFFFFF"/>
            <w:tcMar>
              <w:top w:w="50" w:type="dxa"/>
              <w:left w:w="60" w:type="dxa"/>
              <w:bottom w:w="50" w:type="dxa"/>
              <w:right w:w="60" w:type="dxa"/>
            </w:tcMar>
          </w:tcPr>
          <w:p w14:paraId="35EE3129" w14:textId="77777777" w:rsidR="00B9627B" w:rsidRDefault="00000000">
            <w:pPr>
              <w:spacing w:after="0" w:line="252" w:lineRule="auto"/>
              <w:jc w:val="left"/>
            </w:pPr>
            <w:r>
              <w:rPr>
                <w:color w:val="222222"/>
                <w:sz w:val="15"/>
              </w:rPr>
              <w:t>n_estimators</w:t>
            </w:r>
          </w:p>
        </w:tc>
        <w:tc>
          <w:tcPr>
            <w:tcW w:w="1008" w:type="dxa"/>
            <w:shd w:val="clear" w:color="auto" w:fill="FFFFFF"/>
            <w:tcMar>
              <w:top w:w="50" w:type="dxa"/>
              <w:left w:w="60" w:type="dxa"/>
              <w:bottom w:w="50" w:type="dxa"/>
              <w:right w:w="60" w:type="dxa"/>
            </w:tcMar>
          </w:tcPr>
          <w:p w14:paraId="0DE0BC3A" w14:textId="77777777" w:rsidR="00B9627B" w:rsidRDefault="00000000">
            <w:pPr>
              <w:spacing w:after="0" w:line="252" w:lineRule="auto"/>
              <w:jc w:val="center"/>
            </w:pPr>
            <w:r>
              <w:rPr>
                <w:color w:val="222222"/>
                <w:sz w:val="15"/>
              </w:rPr>
              <w:t>500</w:t>
            </w:r>
          </w:p>
        </w:tc>
        <w:tc>
          <w:tcPr>
            <w:tcW w:w="2232" w:type="dxa"/>
            <w:shd w:val="clear" w:color="auto" w:fill="FFFFFF"/>
            <w:tcMar>
              <w:top w:w="50" w:type="dxa"/>
              <w:left w:w="60" w:type="dxa"/>
              <w:bottom w:w="50" w:type="dxa"/>
              <w:right w:w="60" w:type="dxa"/>
            </w:tcMar>
          </w:tcPr>
          <w:p w14:paraId="01A1B7BE" w14:textId="77777777" w:rsidR="00B9627B" w:rsidRDefault="00000000">
            <w:pPr>
              <w:spacing w:after="0" w:line="252" w:lineRule="auto"/>
              <w:jc w:val="left"/>
            </w:pPr>
            <w:r>
              <w:rPr>
                <w:color w:val="222222"/>
                <w:sz w:val="15"/>
              </w:rPr>
              <w:t>Sufficient iterations for gradient convergence</w:t>
            </w:r>
          </w:p>
        </w:tc>
      </w:tr>
      <w:tr w:rsidR="00B9627B" w14:paraId="6E6B5BEA" w14:textId="77777777">
        <w:trPr>
          <w:jc w:val="center"/>
        </w:trPr>
        <w:tc>
          <w:tcPr>
            <w:tcW w:w="1584" w:type="dxa"/>
            <w:shd w:val="clear" w:color="auto" w:fill="F9F9F9"/>
            <w:tcMar>
              <w:top w:w="50" w:type="dxa"/>
              <w:left w:w="60" w:type="dxa"/>
              <w:bottom w:w="50" w:type="dxa"/>
              <w:right w:w="60" w:type="dxa"/>
            </w:tcMar>
          </w:tcPr>
          <w:p w14:paraId="4BFB3C4D" w14:textId="77777777" w:rsidR="00B9627B" w:rsidRDefault="00000000">
            <w:pPr>
              <w:spacing w:after="0" w:line="252" w:lineRule="auto"/>
              <w:jc w:val="left"/>
            </w:pPr>
            <w:r>
              <w:rPr>
                <w:color w:val="222222"/>
                <w:sz w:val="15"/>
              </w:rPr>
              <w:t>max_depth</w:t>
            </w:r>
          </w:p>
        </w:tc>
        <w:tc>
          <w:tcPr>
            <w:tcW w:w="1008" w:type="dxa"/>
            <w:shd w:val="clear" w:color="auto" w:fill="F9F9F9"/>
            <w:tcMar>
              <w:top w:w="50" w:type="dxa"/>
              <w:left w:w="60" w:type="dxa"/>
              <w:bottom w:w="50" w:type="dxa"/>
              <w:right w:w="60" w:type="dxa"/>
            </w:tcMar>
          </w:tcPr>
          <w:p w14:paraId="00452D4E" w14:textId="77777777" w:rsidR="00B9627B" w:rsidRDefault="00000000">
            <w:pPr>
              <w:spacing w:after="0" w:line="252" w:lineRule="auto"/>
              <w:jc w:val="center"/>
            </w:pPr>
            <w:r>
              <w:rPr>
                <w:color w:val="222222"/>
                <w:sz w:val="15"/>
              </w:rPr>
              <w:t>6</w:t>
            </w:r>
          </w:p>
        </w:tc>
        <w:tc>
          <w:tcPr>
            <w:tcW w:w="2232" w:type="dxa"/>
            <w:shd w:val="clear" w:color="auto" w:fill="F9F9F9"/>
            <w:tcMar>
              <w:top w:w="50" w:type="dxa"/>
              <w:left w:w="60" w:type="dxa"/>
              <w:bottom w:w="50" w:type="dxa"/>
              <w:right w:w="60" w:type="dxa"/>
            </w:tcMar>
          </w:tcPr>
          <w:p w14:paraId="78E7C487" w14:textId="77777777" w:rsidR="00B9627B" w:rsidRDefault="00000000">
            <w:pPr>
              <w:spacing w:after="0" w:line="252" w:lineRule="auto"/>
              <w:jc w:val="left"/>
            </w:pPr>
            <w:r>
              <w:rPr>
                <w:color w:val="222222"/>
                <w:sz w:val="15"/>
              </w:rPr>
              <w:t>Captures non-linear feature interactions</w:t>
            </w:r>
          </w:p>
        </w:tc>
      </w:tr>
      <w:tr w:rsidR="00B9627B" w14:paraId="2BE24DF5" w14:textId="77777777">
        <w:trPr>
          <w:jc w:val="center"/>
        </w:trPr>
        <w:tc>
          <w:tcPr>
            <w:tcW w:w="1584" w:type="dxa"/>
            <w:shd w:val="clear" w:color="auto" w:fill="FFFFFF"/>
            <w:tcMar>
              <w:top w:w="50" w:type="dxa"/>
              <w:left w:w="60" w:type="dxa"/>
              <w:bottom w:w="50" w:type="dxa"/>
              <w:right w:w="60" w:type="dxa"/>
            </w:tcMar>
          </w:tcPr>
          <w:p w14:paraId="27B20563" w14:textId="77777777" w:rsidR="00B9627B" w:rsidRDefault="00000000">
            <w:pPr>
              <w:spacing w:after="0" w:line="252" w:lineRule="auto"/>
              <w:jc w:val="left"/>
            </w:pPr>
            <w:r>
              <w:rPr>
                <w:color w:val="222222"/>
                <w:sz w:val="15"/>
              </w:rPr>
              <w:t>learning_rate</w:t>
            </w:r>
          </w:p>
        </w:tc>
        <w:tc>
          <w:tcPr>
            <w:tcW w:w="1008" w:type="dxa"/>
            <w:shd w:val="clear" w:color="auto" w:fill="FFFFFF"/>
            <w:tcMar>
              <w:top w:w="50" w:type="dxa"/>
              <w:left w:w="60" w:type="dxa"/>
              <w:bottom w:w="50" w:type="dxa"/>
              <w:right w:w="60" w:type="dxa"/>
            </w:tcMar>
          </w:tcPr>
          <w:p w14:paraId="738577A9" w14:textId="77777777" w:rsidR="00B9627B" w:rsidRDefault="00000000">
            <w:pPr>
              <w:spacing w:after="0" w:line="252" w:lineRule="auto"/>
              <w:jc w:val="center"/>
            </w:pPr>
            <w:r>
              <w:rPr>
                <w:color w:val="222222"/>
                <w:sz w:val="15"/>
              </w:rPr>
              <w:t>0.03</w:t>
            </w:r>
          </w:p>
        </w:tc>
        <w:tc>
          <w:tcPr>
            <w:tcW w:w="2232" w:type="dxa"/>
            <w:shd w:val="clear" w:color="auto" w:fill="FFFFFF"/>
            <w:tcMar>
              <w:top w:w="50" w:type="dxa"/>
              <w:left w:w="60" w:type="dxa"/>
              <w:bottom w:w="50" w:type="dxa"/>
              <w:right w:w="60" w:type="dxa"/>
            </w:tcMar>
          </w:tcPr>
          <w:p w14:paraId="624C8049" w14:textId="77777777" w:rsidR="00B9627B" w:rsidRDefault="00000000">
            <w:pPr>
              <w:spacing w:after="0" w:line="252" w:lineRule="auto"/>
              <w:jc w:val="left"/>
            </w:pPr>
            <w:r>
              <w:rPr>
                <w:color w:val="222222"/>
                <w:sz w:val="15"/>
              </w:rPr>
              <w:t xml:space="preserve">Small shrinkage factor for stable </w:t>
            </w:r>
            <w:r>
              <w:rPr>
                <w:color w:val="222222"/>
                <w:sz w:val="15"/>
              </w:rPr>
              <w:lastRenderedPageBreak/>
              <w:t>descent</w:t>
            </w:r>
          </w:p>
        </w:tc>
      </w:tr>
      <w:tr w:rsidR="00B9627B" w14:paraId="57A66985" w14:textId="77777777">
        <w:trPr>
          <w:jc w:val="center"/>
        </w:trPr>
        <w:tc>
          <w:tcPr>
            <w:tcW w:w="1584" w:type="dxa"/>
            <w:shd w:val="clear" w:color="auto" w:fill="F9F9F9"/>
            <w:tcMar>
              <w:top w:w="50" w:type="dxa"/>
              <w:left w:w="60" w:type="dxa"/>
              <w:bottom w:w="50" w:type="dxa"/>
              <w:right w:w="60" w:type="dxa"/>
            </w:tcMar>
          </w:tcPr>
          <w:p w14:paraId="23D576E3" w14:textId="77777777" w:rsidR="00B9627B" w:rsidRDefault="00000000">
            <w:pPr>
              <w:spacing w:after="0" w:line="252" w:lineRule="auto"/>
              <w:jc w:val="left"/>
            </w:pPr>
            <w:r>
              <w:rPr>
                <w:color w:val="222222"/>
                <w:sz w:val="15"/>
              </w:rPr>
              <w:lastRenderedPageBreak/>
              <w:t>subsample</w:t>
            </w:r>
          </w:p>
        </w:tc>
        <w:tc>
          <w:tcPr>
            <w:tcW w:w="1008" w:type="dxa"/>
            <w:shd w:val="clear" w:color="auto" w:fill="F9F9F9"/>
            <w:tcMar>
              <w:top w:w="50" w:type="dxa"/>
              <w:left w:w="60" w:type="dxa"/>
              <w:bottom w:w="50" w:type="dxa"/>
              <w:right w:w="60" w:type="dxa"/>
            </w:tcMar>
          </w:tcPr>
          <w:p w14:paraId="4F3EB5DC" w14:textId="77777777" w:rsidR="00B9627B" w:rsidRDefault="00000000">
            <w:pPr>
              <w:spacing w:after="0" w:line="252" w:lineRule="auto"/>
              <w:jc w:val="center"/>
            </w:pPr>
            <w:r>
              <w:rPr>
                <w:color w:val="222222"/>
                <w:sz w:val="15"/>
              </w:rPr>
              <w:t>0.80</w:t>
            </w:r>
          </w:p>
        </w:tc>
        <w:tc>
          <w:tcPr>
            <w:tcW w:w="2232" w:type="dxa"/>
            <w:shd w:val="clear" w:color="auto" w:fill="F9F9F9"/>
            <w:tcMar>
              <w:top w:w="50" w:type="dxa"/>
              <w:left w:w="60" w:type="dxa"/>
              <w:bottom w:w="50" w:type="dxa"/>
              <w:right w:w="60" w:type="dxa"/>
            </w:tcMar>
          </w:tcPr>
          <w:p w14:paraId="33D39922" w14:textId="77777777" w:rsidR="00B9627B" w:rsidRDefault="00000000">
            <w:pPr>
              <w:spacing w:after="0" w:line="252" w:lineRule="auto"/>
              <w:jc w:val="left"/>
            </w:pPr>
            <w:r>
              <w:rPr>
                <w:color w:val="222222"/>
                <w:sz w:val="15"/>
              </w:rPr>
              <w:t>Stochastic row subsampling prevents co-adaptation</w:t>
            </w:r>
          </w:p>
        </w:tc>
      </w:tr>
      <w:tr w:rsidR="00B9627B" w14:paraId="05803E95" w14:textId="77777777">
        <w:trPr>
          <w:jc w:val="center"/>
        </w:trPr>
        <w:tc>
          <w:tcPr>
            <w:tcW w:w="1584" w:type="dxa"/>
            <w:shd w:val="clear" w:color="auto" w:fill="FFFFFF"/>
            <w:tcMar>
              <w:top w:w="50" w:type="dxa"/>
              <w:left w:w="60" w:type="dxa"/>
              <w:bottom w:w="50" w:type="dxa"/>
              <w:right w:w="60" w:type="dxa"/>
            </w:tcMar>
          </w:tcPr>
          <w:p w14:paraId="262AE7B0" w14:textId="77777777" w:rsidR="00B9627B" w:rsidRDefault="00000000">
            <w:pPr>
              <w:spacing w:after="0" w:line="252" w:lineRule="auto"/>
              <w:jc w:val="left"/>
            </w:pPr>
            <w:r>
              <w:rPr>
                <w:color w:val="222222"/>
                <w:sz w:val="15"/>
              </w:rPr>
              <w:t>colsample_bytree</w:t>
            </w:r>
          </w:p>
        </w:tc>
        <w:tc>
          <w:tcPr>
            <w:tcW w:w="1008" w:type="dxa"/>
            <w:shd w:val="clear" w:color="auto" w:fill="FFFFFF"/>
            <w:tcMar>
              <w:top w:w="50" w:type="dxa"/>
              <w:left w:w="60" w:type="dxa"/>
              <w:bottom w:w="50" w:type="dxa"/>
              <w:right w:w="60" w:type="dxa"/>
            </w:tcMar>
          </w:tcPr>
          <w:p w14:paraId="570712A5" w14:textId="77777777" w:rsidR="00B9627B" w:rsidRDefault="00000000">
            <w:pPr>
              <w:spacing w:after="0" w:line="252" w:lineRule="auto"/>
              <w:jc w:val="center"/>
            </w:pPr>
            <w:r>
              <w:rPr>
                <w:color w:val="222222"/>
                <w:sz w:val="15"/>
              </w:rPr>
              <w:t>0.80</w:t>
            </w:r>
          </w:p>
        </w:tc>
        <w:tc>
          <w:tcPr>
            <w:tcW w:w="2232" w:type="dxa"/>
            <w:shd w:val="clear" w:color="auto" w:fill="FFFFFF"/>
            <w:tcMar>
              <w:top w:w="50" w:type="dxa"/>
              <w:left w:w="60" w:type="dxa"/>
              <w:bottom w:w="50" w:type="dxa"/>
              <w:right w:w="60" w:type="dxa"/>
            </w:tcMar>
          </w:tcPr>
          <w:p w14:paraId="45631743" w14:textId="77777777" w:rsidR="00B9627B" w:rsidRDefault="00000000">
            <w:pPr>
              <w:spacing w:after="0" w:line="252" w:lineRule="auto"/>
              <w:jc w:val="left"/>
            </w:pPr>
            <w:r>
              <w:rPr>
                <w:color w:val="222222"/>
                <w:sz w:val="15"/>
              </w:rPr>
              <w:t>Feature subsampling per split reduces correlation</w:t>
            </w:r>
          </w:p>
        </w:tc>
      </w:tr>
      <w:tr w:rsidR="00B9627B" w14:paraId="4F2CAA4D" w14:textId="77777777">
        <w:trPr>
          <w:jc w:val="center"/>
        </w:trPr>
        <w:tc>
          <w:tcPr>
            <w:tcW w:w="1584" w:type="dxa"/>
            <w:shd w:val="clear" w:color="auto" w:fill="F9F9F9"/>
            <w:tcMar>
              <w:top w:w="50" w:type="dxa"/>
              <w:left w:w="60" w:type="dxa"/>
              <w:bottom w:w="50" w:type="dxa"/>
              <w:right w:w="60" w:type="dxa"/>
            </w:tcMar>
          </w:tcPr>
          <w:p w14:paraId="23ED9A6B" w14:textId="77777777" w:rsidR="00B9627B" w:rsidRDefault="00000000">
            <w:pPr>
              <w:spacing w:after="0" w:line="252" w:lineRule="auto"/>
              <w:jc w:val="left"/>
            </w:pPr>
            <w:r>
              <w:rPr>
                <w:color w:val="222222"/>
                <w:sz w:val="15"/>
              </w:rPr>
              <w:t>min_child_weight</w:t>
            </w:r>
          </w:p>
        </w:tc>
        <w:tc>
          <w:tcPr>
            <w:tcW w:w="1008" w:type="dxa"/>
            <w:shd w:val="clear" w:color="auto" w:fill="F9F9F9"/>
            <w:tcMar>
              <w:top w:w="50" w:type="dxa"/>
              <w:left w:w="60" w:type="dxa"/>
              <w:bottom w:w="50" w:type="dxa"/>
              <w:right w:w="60" w:type="dxa"/>
            </w:tcMar>
          </w:tcPr>
          <w:p w14:paraId="6D49CEDD" w14:textId="77777777" w:rsidR="00B9627B" w:rsidRDefault="00000000">
            <w:pPr>
              <w:spacing w:after="0" w:line="252" w:lineRule="auto"/>
              <w:jc w:val="center"/>
            </w:pPr>
            <w:r>
              <w:rPr>
                <w:color w:val="222222"/>
                <w:sz w:val="15"/>
              </w:rPr>
              <w:t>3</w:t>
            </w:r>
          </w:p>
        </w:tc>
        <w:tc>
          <w:tcPr>
            <w:tcW w:w="2232" w:type="dxa"/>
            <w:shd w:val="clear" w:color="auto" w:fill="F9F9F9"/>
            <w:tcMar>
              <w:top w:w="50" w:type="dxa"/>
              <w:left w:w="60" w:type="dxa"/>
              <w:bottom w:w="50" w:type="dxa"/>
              <w:right w:w="60" w:type="dxa"/>
            </w:tcMar>
          </w:tcPr>
          <w:p w14:paraId="4391E5E0" w14:textId="77777777" w:rsidR="00B9627B" w:rsidRDefault="00000000">
            <w:pPr>
              <w:spacing w:after="0" w:line="252" w:lineRule="auto"/>
              <w:jc w:val="left"/>
            </w:pPr>
            <w:r>
              <w:rPr>
                <w:color w:val="222222"/>
                <w:sz w:val="15"/>
              </w:rPr>
              <w:t>Minimum instance weight sum in a leaf</w:t>
            </w:r>
          </w:p>
        </w:tc>
      </w:tr>
      <w:tr w:rsidR="00B9627B" w14:paraId="5F1B01D7" w14:textId="77777777">
        <w:trPr>
          <w:jc w:val="center"/>
        </w:trPr>
        <w:tc>
          <w:tcPr>
            <w:tcW w:w="1584" w:type="dxa"/>
            <w:shd w:val="clear" w:color="auto" w:fill="FFFFFF"/>
            <w:tcMar>
              <w:top w:w="50" w:type="dxa"/>
              <w:left w:w="60" w:type="dxa"/>
              <w:bottom w:w="50" w:type="dxa"/>
              <w:right w:w="60" w:type="dxa"/>
            </w:tcMar>
          </w:tcPr>
          <w:p w14:paraId="7F8E2356" w14:textId="77777777" w:rsidR="00B9627B" w:rsidRDefault="00000000">
            <w:pPr>
              <w:spacing w:after="0" w:line="252" w:lineRule="auto"/>
              <w:jc w:val="left"/>
            </w:pPr>
            <w:r>
              <w:rPr>
                <w:color w:val="222222"/>
                <w:sz w:val="15"/>
              </w:rPr>
              <w:t>objective</w:t>
            </w:r>
          </w:p>
        </w:tc>
        <w:tc>
          <w:tcPr>
            <w:tcW w:w="1008" w:type="dxa"/>
            <w:shd w:val="clear" w:color="auto" w:fill="FFFFFF"/>
            <w:tcMar>
              <w:top w:w="50" w:type="dxa"/>
              <w:left w:w="60" w:type="dxa"/>
              <w:bottom w:w="50" w:type="dxa"/>
              <w:right w:w="60" w:type="dxa"/>
            </w:tcMar>
          </w:tcPr>
          <w:p w14:paraId="0AEE9281" w14:textId="77777777" w:rsidR="00B9627B" w:rsidRDefault="00000000">
            <w:pPr>
              <w:spacing w:after="0" w:line="252" w:lineRule="auto"/>
              <w:jc w:val="center"/>
            </w:pPr>
            <w:r>
              <w:rPr>
                <w:color w:val="222222"/>
                <w:sz w:val="15"/>
              </w:rPr>
              <w:t>reg:squarederror</w:t>
            </w:r>
          </w:p>
        </w:tc>
        <w:tc>
          <w:tcPr>
            <w:tcW w:w="2232" w:type="dxa"/>
            <w:shd w:val="clear" w:color="auto" w:fill="FFFFFF"/>
            <w:tcMar>
              <w:top w:w="50" w:type="dxa"/>
              <w:left w:w="60" w:type="dxa"/>
              <w:bottom w:w="50" w:type="dxa"/>
              <w:right w:w="60" w:type="dxa"/>
            </w:tcMar>
          </w:tcPr>
          <w:p w14:paraId="7D7726DE" w14:textId="77777777" w:rsidR="00B9627B" w:rsidRDefault="00000000">
            <w:pPr>
              <w:spacing w:after="0" w:line="252" w:lineRule="auto"/>
              <w:jc w:val="left"/>
            </w:pPr>
            <w:r>
              <w:rPr>
                <w:color w:val="222222"/>
                <w:sz w:val="15"/>
              </w:rPr>
              <w:t>Minimizes standard squared-error loss</w:t>
            </w:r>
          </w:p>
        </w:tc>
      </w:tr>
      <w:tr w:rsidR="00B9627B" w14:paraId="01A56FEB" w14:textId="77777777">
        <w:trPr>
          <w:jc w:val="center"/>
        </w:trPr>
        <w:tc>
          <w:tcPr>
            <w:tcW w:w="1584" w:type="dxa"/>
            <w:shd w:val="clear" w:color="auto" w:fill="F9F9F9"/>
            <w:tcMar>
              <w:top w:w="50" w:type="dxa"/>
              <w:left w:w="60" w:type="dxa"/>
              <w:bottom w:w="50" w:type="dxa"/>
              <w:right w:w="60" w:type="dxa"/>
            </w:tcMar>
          </w:tcPr>
          <w:p w14:paraId="2A22843A" w14:textId="77777777" w:rsidR="00B9627B" w:rsidRDefault="00000000">
            <w:pPr>
              <w:spacing w:after="0" w:line="252" w:lineRule="auto"/>
              <w:jc w:val="left"/>
            </w:pPr>
            <w:r>
              <w:rPr>
                <w:color w:val="222222"/>
                <w:sz w:val="15"/>
              </w:rPr>
              <w:t>random_state</w:t>
            </w:r>
          </w:p>
        </w:tc>
        <w:tc>
          <w:tcPr>
            <w:tcW w:w="1008" w:type="dxa"/>
            <w:shd w:val="clear" w:color="auto" w:fill="F9F9F9"/>
            <w:tcMar>
              <w:top w:w="50" w:type="dxa"/>
              <w:left w:w="60" w:type="dxa"/>
              <w:bottom w:w="50" w:type="dxa"/>
              <w:right w:w="60" w:type="dxa"/>
            </w:tcMar>
          </w:tcPr>
          <w:p w14:paraId="093766DC" w14:textId="77777777" w:rsidR="00B9627B" w:rsidRDefault="00000000">
            <w:pPr>
              <w:spacing w:after="0" w:line="252" w:lineRule="auto"/>
              <w:jc w:val="center"/>
            </w:pPr>
            <w:r>
              <w:rPr>
                <w:color w:val="222222"/>
                <w:sz w:val="15"/>
              </w:rPr>
              <w:t>42</w:t>
            </w:r>
          </w:p>
        </w:tc>
        <w:tc>
          <w:tcPr>
            <w:tcW w:w="2232" w:type="dxa"/>
            <w:shd w:val="clear" w:color="auto" w:fill="F9F9F9"/>
            <w:tcMar>
              <w:top w:w="50" w:type="dxa"/>
              <w:left w:w="60" w:type="dxa"/>
              <w:bottom w:w="50" w:type="dxa"/>
              <w:right w:w="60" w:type="dxa"/>
            </w:tcMar>
          </w:tcPr>
          <w:p w14:paraId="2D71CBD5" w14:textId="77777777" w:rsidR="00B9627B" w:rsidRDefault="00000000">
            <w:pPr>
              <w:spacing w:after="0" w:line="252" w:lineRule="auto"/>
              <w:jc w:val="left"/>
            </w:pPr>
            <w:r>
              <w:rPr>
                <w:color w:val="222222"/>
                <w:sz w:val="15"/>
              </w:rPr>
              <w:t>Ensures strict deterministic reproducibility</w:t>
            </w:r>
          </w:p>
        </w:tc>
      </w:tr>
    </w:tbl>
    <w:p w14:paraId="42C32D10" w14:textId="77777777" w:rsidR="00B9627B" w:rsidRDefault="00B9627B">
      <w:pPr>
        <w:spacing w:after="80"/>
      </w:pPr>
    </w:p>
    <w:p w14:paraId="54A49C79" w14:textId="77777777" w:rsidR="00B9627B" w:rsidRDefault="00000000">
      <w:r>
        <w:t>Training and Testing Partitioning: The 35,040 energy observations are partitioned chronologically into 80% training data (first 28,032 observations, ~292 days) and 20% testing data (last 7,008 observations, ~73 days) without random shuffling to prevent look-ahead bias.</w:t>
      </w:r>
    </w:p>
    <w:p w14:paraId="4A13B535" w14:textId="77777777" w:rsidR="00B9627B" w:rsidRDefault="00000000">
      <w:r>
        <w:t>Forecasting Horizon &amp; Metrics: The model produces multi-step forecasts across a 24-hour future planning horizon (96 intervals). Model accuracy is evaluated using MAE, RMSE, R², and MAPE, as defined in (4)–(7):</w:t>
      </w:r>
    </w:p>
    <w:tbl>
      <w:tblPr>
        <w:tblW w:w="0" w:type="auto"/>
        <w:jc w:val="center"/>
        <w:tblLook w:val="04A0" w:firstRow="1" w:lastRow="0" w:firstColumn="1" w:lastColumn="0" w:noHBand="0" w:noVBand="1"/>
      </w:tblPr>
      <w:tblGrid>
        <w:gridCol w:w="4176"/>
        <w:gridCol w:w="648"/>
      </w:tblGrid>
      <w:tr w:rsidR="00B9627B" w14:paraId="4F26F6E1" w14:textId="77777777">
        <w:trPr>
          <w:jc w:val="center"/>
        </w:trPr>
        <w:tc>
          <w:tcPr>
            <w:tcW w:w="4176" w:type="dxa"/>
            <w:tcMar>
              <w:top w:w="40" w:type="dxa"/>
              <w:left w:w="40" w:type="dxa"/>
              <w:bottom w:w="40" w:type="dxa"/>
              <w:right w:w="40" w:type="dxa"/>
            </w:tcMar>
          </w:tcPr>
          <w:p w14:paraId="711B97A1" w14:textId="77777777" w:rsidR="00B9627B" w:rsidRDefault="00000000">
            <w:pPr>
              <w:spacing w:after="20" w:line="252" w:lineRule="auto"/>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nary>
              </m:oMath>
            </m:oMathPara>
          </w:p>
        </w:tc>
        <w:tc>
          <w:tcPr>
            <w:tcW w:w="648" w:type="dxa"/>
            <w:tcMar>
              <w:top w:w="40" w:type="dxa"/>
              <w:left w:w="40" w:type="dxa"/>
              <w:bottom w:w="40" w:type="dxa"/>
              <w:right w:w="40" w:type="dxa"/>
            </w:tcMar>
          </w:tcPr>
          <w:p w14:paraId="4A94F279" w14:textId="77777777" w:rsidR="00B9627B" w:rsidRDefault="00000000">
            <w:pPr>
              <w:spacing w:after="20" w:line="252" w:lineRule="auto"/>
              <w:jc w:val="right"/>
            </w:pPr>
            <w:r>
              <w:rPr>
                <w:color w:val="333333"/>
                <w:sz w:val="18"/>
              </w:rPr>
              <w:t>(4)</w:t>
            </w:r>
          </w:p>
        </w:tc>
      </w:tr>
    </w:tbl>
    <w:p w14:paraId="24D9F74C" w14:textId="77777777" w:rsidR="00B9627B" w:rsidRDefault="00B9627B">
      <w:pPr>
        <w:spacing w:after="40"/>
      </w:pPr>
    </w:p>
    <w:tbl>
      <w:tblPr>
        <w:tblW w:w="0" w:type="auto"/>
        <w:jc w:val="center"/>
        <w:tblLook w:val="04A0" w:firstRow="1" w:lastRow="0" w:firstColumn="1" w:lastColumn="0" w:noHBand="0" w:noVBand="1"/>
      </w:tblPr>
      <w:tblGrid>
        <w:gridCol w:w="4176"/>
        <w:gridCol w:w="648"/>
      </w:tblGrid>
      <w:tr w:rsidR="00B9627B" w14:paraId="0C4ACE61" w14:textId="77777777">
        <w:trPr>
          <w:jc w:val="center"/>
        </w:trPr>
        <w:tc>
          <w:tcPr>
            <w:tcW w:w="4176" w:type="dxa"/>
            <w:tcMar>
              <w:top w:w="40" w:type="dxa"/>
              <w:left w:w="40" w:type="dxa"/>
              <w:bottom w:w="40" w:type="dxa"/>
              <w:right w:w="40" w:type="dxa"/>
            </w:tcMar>
          </w:tcPr>
          <w:p w14:paraId="58F0E51E" w14:textId="77777777" w:rsidR="00B9627B" w:rsidRDefault="00000000">
            <w:pPr>
              <w:spacing w:after="20" w:line="252" w:lineRule="auto"/>
              <w:jc w:val="cente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m:oMathPara>
          </w:p>
        </w:tc>
        <w:tc>
          <w:tcPr>
            <w:tcW w:w="648" w:type="dxa"/>
            <w:tcMar>
              <w:top w:w="40" w:type="dxa"/>
              <w:left w:w="40" w:type="dxa"/>
              <w:bottom w:w="40" w:type="dxa"/>
              <w:right w:w="40" w:type="dxa"/>
            </w:tcMar>
          </w:tcPr>
          <w:p w14:paraId="2C9286D1" w14:textId="77777777" w:rsidR="00B9627B" w:rsidRDefault="00000000">
            <w:pPr>
              <w:spacing w:after="20" w:line="252" w:lineRule="auto"/>
              <w:jc w:val="right"/>
            </w:pPr>
            <w:r>
              <w:rPr>
                <w:color w:val="333333"/>
                <w:sz w:val="18"/>
              </w:rPr>
              <w:t>(5)</w:t>
            </w:r>
          </w:p>
        </w:tc>
      </w:tr>
    </w:tbl>
    <w:p w14:paraId="2CDC1989" w14:textId="77777777" w:rsidR="00B9627B" w:rsidRDefault="00B9627B">
      <w:pPr>
        <w:spacing w:after="40"/>
      </w:pPr>
    </w:p>
    <w:tbl>
      <w:tblPr>
        <w:tblW w:w="0" w:type="auto"/>
        <w:jc w:val="center"/>
        <w:tblLook w:val="04A0" w:firstRow="1" w:lastRow="0" w:firstColumn="1" w:lastColumn="0" w:noHBand="0" w:noVBand="1"/>
      </w:tblPr>
      <w:tblGrid>
        <w:gridCol w:w="4176"/>
        <w:gridCol w:w="648"/>
      </w:tblGrid>
      <w:tr w:rsidR="00B9627B" w14:paraId="520E13A0" w14:textId="77777777">
        <w:trPr>
          <w:jc w:val="center"/>
        </w:trPr>
        <w:tc>
          <w:tcPr>
            <w:tcW w:w="4176" w:type="dxa"/>
            <w:tcMar>
              <w:top w:w="40" w:type="dxa"/>
              <w:left w:w="40" w:type="dxa"/>
              <w:bottom w:w="40" w:type="dxa"/>
              <w:right w:w="40" w:type="dxa"/>
            </w:tcMar>
          </w:tcPr>
          <w:p w14:paraId="12CC5C63" w14:textId="77777777" w:rsidR="00B9627B" w:rsidRDefault="00000000">
            <w:pPr>
              <w:spacing w:after="20" w:line="252"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oMath>
            </m:oMathPara>
          </w:p>
        </w:tc>
        <w:tc>
          <w:tcPr>
            <w:tcW w:w="648" w:type="dxa"/>
            <w:tcMar>
              <w:top w:w="40" w:type="dxa"/>
              <w:left w:w="40" w:type="dxa"/>
              <w:bottom w:w="40" w:type="dxa"/>
              <w:right w:w="40" w:type="dxa"/>
            </w:tcMar>
          </w:tcPr>
          <w:p w14:paraId="4500FD9C" w14:textId="77777777" w:rsidR="00B9627B" w:rsidRDefault="00000000">
            <w:pPr>
              <w:spacing w:after="20" w:line="252" w:lineRule="auto"/>
              <w:jc w:val="right"/>
            </w:pPr>
            <w:r>
              <w:rPr>
                <w:color w:val="333333"/>
                <w:sz w:val="18"/>
              </w:rPr>
              <w:t>(6)</w:t>
            </w:r>
          </w:p>
        </w:tc>
      </w:tr>
    </w:tbl>
    <w:p w14:paraId="0113C5AF" w14:textId="77777777" w:rsidR="00B9627B" w:rsidRDefault="00B9627B">
      <w:pPr>
        <w:spacing w:after="40"/>
      </w:pPr>
    </w:p>
    <w:tbl>
      <w:tblPr>
        <w:tblW w:w="0" w:type="auto"/>
        <w:jc w:val="center"/>
        <w:tblLook w:val="04A0" w:firstRow="1" w:lastRow="0" w:firstColumn="1" w:lastColumn="0" w:noHBand="0" w:noVBand="1"/>
      </w:tblPr>
      <w:tblGrid>
        <w:gridCol w:w="4176"/>
        <w:gridCol w:w="648"/>
      </w:tblGrid>
      <w:tr w:rsidR="00B9627B" w14:paraId="4AD6B2F5" w14:textId="77777777">
        <w:trPr>
          <w:jc w:val="center"/>
        </w:trPr>
        <w:tc>
          <w:tcPr>
            <w:tcW w:w="4176" w:type="dxa"/>
            <w:tcMar>
              <w:top w:w="40" w:type="dxa"/>
              <w:left w:w="40" w:type="dxa"/>
              <w:bottom w:w="40" w:type="dxa"/>
              <w:right w:w="40" w:type="dxa"/>
            </w:tcMar>
          </w:tcPr>
          <w:p w14:paraId="6E9374E8" w14:textId="77777777" w:rsidR="00B9627B" w:rsidRDefault="00000000">
            <w:pPr>
              <w:spacing w:after="20" w:line="252" w:lineRule="auto"/>
              <w:jc w:val="center"/>
            </w:pPr>
            <m:oMathPara>
              <m:oMath>
                <m:r>
                  <w:rPr>
                    <w:rFonts w:ascii="Cambria Math" w:hAnsi="Cambria Math"/>
                  </w:rPr>
                  <m:t xml:space="preserve">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m:oMathPara>
          </w:p>
        </w:tc>
        <w:tc>
          <w:tcPr>
            <w:tcW w:w="648" w:type="dxa"/>
            <w:tcMar>
              <w:top w:w="40" w:type="dxa"/>
              <w:left w:w="40" w:type="dxa"/>
              <w:bottom w:w="40" w:type="dxa"/>
              <w:right w:w="40" w:type="dxa"/>
            </w:tcMar>
          </w:tcPr>
          <w:p w14:paraId="29F8DA2D" w14:textId="77777777" w:rsidR="00B9627B" w:rsidRDefault="00000000">
            <w:pPr>
              <w:spacing w:after="20" w:line="252" w:lineRule="auto"/>
              <w:jc w:val="right"/>
            </w:pPr>
            <w:r>
              <w:rPr>
                <w:color w:val="333333"/>
                <w:sz w:val="18"/>
              </w:rPr>
              <w:t>(7)</w:t>
            </w:r>
          </w:p>
        </w:tc>
      </w:tr>
    </w:tbl>
    <w:p w14:paraId="299C4D34" w14:textId="77777777" w:rsidR="00B9627B" w:rsidRDefault="00B9627B">
      <w:pPr>
        <w:spacing w:after="40"/>
      </w:pPr>
    </w:p>
    <w:p w14:paraId="6C4A8274" w14:textId="77777777" w:rsidR="00B9627B" w:rsidRDefault="00000000">
      <w:r>
        <w:t>Forecasting Results: Table VI reports the checked-in experimental performance of the XGBoost model on the chronological test split. These metrics reflect current baseline results and should be verified prior to final industrial deployment.</w:t>
      </w:r>
    </w:p>
    <w:p w14:paraId="017B8FAF" w14:textId="77777777" w:rsidR="00B9627B" w:rsidRDefault="00000000">
      <w:pPr>
        <w:keepNext/>
        <w:spacing w:before="120" w:after="20"/>
        <w:jc w:val="center"/>
      </w:pPr>
      <w:r>
        <w:rPr>
          <w:b/>
          <w:sz w:val="17"/>
        </w:rPr>
        <w:t>TABLE VI</w:t>
      </w:r>
      <w:r>
        <w:rPr>
          <w:b/>
          <w:sz w:val="17"/>
        </w:rPr>
        <w:br/>
      </w:r>
      <w:r>
        <w:rPr>
          <w:sz w:val="16"/>
        </w:rPr>
        <w:t>XGBOOST ENERGY FORECASTING PERFORMANCE</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2160"/>
        <w:gridCol w:w="936"/>
        <w:gridCol w:w="1728"/>
      </w:tblGrid>
      <w:tr w:rsidR="00B9627B" w14:paraId="314B79AC" w14:textId="77777777">
        <w:trPr>
          <w:jc w:val="center"/>
        </w:trPr>
        <w:tc>
          <w:tcPr>
            <w:tcW w:w="2160" w:type="dxa"/>
            <w:shd w:val="clear" w:color="auto" w:fill="EFEFEF"/>
            <w:tcMar>
              <w:top w:w="60" w:type="dxa"/>
              <w:left w:w="60" w:type="dxa"/>
              <w:bottom w:w="60" w:type="dxa"/>
              <w:right w:w="60" w:type="dxa"/>
            </w:tcMar>
          </w:tcPr>
          <w:p w14:paraId="7C43E3A5" w14:textId="77777777" w:rsidR="00B9627B" w:rsidRDefault="00000000">
            <w:pPr>
              <w:spacing w:after="0" w:line="252" w:lineRule="auto"/>
              <w:jc w:val="left"/>
            </w:pPr>
            <w:r>
              <w:rPr>
                <w:b/>
                <w:color w:val="000000"/>
                <w:sz w:val="16"/>
              </w:rPr>
              <w:t>Evaluation Metric</w:t>
            </w:r>
          </w:p>
        </w:tc>
        <w:tc>
          <w:tcPr>
            <w:tcW w:w="936" w:type="dxa"/>
            <w:shd w:val="clear" w:color="auto" w:fill="EFEFEF"/>
            <w:tcMar>
              <w:top w:w="60" w:type="dxa"/>
              <w:left w:w="60" w:type="dxa"/>
              <w:bottom w:w="60" w:type="dxa"/>
              <w:right w:w="60" w:type="dxa"/>
            </w:tcMar>
          </w:tcPr>
          <w:p w14:paraId="53811E30" w14:textId="77777777" w:rsidR="00B9627B" w:rsidRDefault="00000000">
            <w:pPr>
              <w:spacing w:after="0" w:line="252" w:lineRule="auto"/>
              <w:jc w:val="center"/>
            </w:pPr>
            <w:r>
              <w:rPr>
                <w:b/>
                <w:color w:val="000000"/>
                <w:sz w:val="16"/>
              </w:rPr>
              <w:t>Measured Value</w:t>
            </w:r>
          </w:p>
        </w:tc>
        <w:tc>
          <w:tcPr>
            <w:tcW w:w="1728" w:type="dxa"/>
            <w:shd w:val="clear" w:color="auto" w:fill="EFEFEF"/>
            <w:tcMar>
              <w:top w:w="60" w:type="dxa"/>
              <w:left w:w="60" w:type="dxa"/>
              <w:bottom w:w="60" w:type="dxa"/>
              <w:right w:w="60" w:type="dxa"/>
            </w:tcMar>
          </w:tcPr>
          <w:p w14:paraId="1B6FF660" w14:textId="77777777" w:rsidR="00B9627B" w:rsidRDefault="00000000">
            <w:pPr>
              <w:spacing w:after="0" w:line="252" w:lineRule="auto"/>
              <w:jc w:val="left"/>
            </w:pPr>
            <w:r>
              <w:rPr>
                <w:b/>
                <w:color w:val="000000"/>
                <w:sz w:val="16"/>
              </w:rPr>
              <w:t>Unit / Interpretation</w:t>
            </w:r>
          </w:p>
        </w:tc>
      </w:tr>
      <w:tr w:rsidR="00B9627B" w14:paraId="399A3D60" w14:textId="77777777">
        <w:trPr>
          <w:jc w:val="center"/>
        </w:trPr>
        <w:tc>
          <w:tcPr>
            <w:tcW w:w="2160" w:type="dxa"/>
            <w:shd w:val="clear" w:color="auto" w:fill="FFFFFF"/>
            <w:tcMar>
              <w:top w:w="50" w:type="dxa"/>
              <w:left w:w="60" w:type="dxa"/>
              <w:bottom w:w="50" w:type="dxa"/>
              <w:right w:w="60" w:type="dxa"/>
            </w:tcMar>
          </w:tcPr>
          <w:p w14:paraId="37878930" w14:textId="77777777" w:rsidR="00B9627B" w:rsidRDefault="00000000">
            <w:pPr>
              <w:spacing w:after="0" w:line="252" w:lineRule="auto"/>
              <w:jc w:val="left"/>
            </w:pPr>
            <w:r>
              <w:rPr>
                <w:color w:val="222222"/>
                <w:sz w:val="15"/>
              </w:rPr>
              <w:t>Mean Absolute Error (MAE)</w:t>
            </w:r>
          </w:p>
        </w:tc>
        <w:tc>
          <w:tcPr>
            <w:tcW w:w="936" w:type="dxa"/>
            <w:shd w:val="clear" w:color="auto" w:fill="FFFFFF"/>
            <w:tcMar>
              <w:top w:w="50" w:type="dxa"/>
              <w:left w:w="60" w:type="dxa"/>
              <w:bottom w:w="50" w:type="dxa"/>
              <w:right w:w="60" w:type="dxa"/>
            </w:tcMar>
          </w:tcPr>
          <w:p w14:paraId="65A6B7C6" w14:textId="77777777" w:rsidR="00B9627B" w:rsidRDefault="00000000">
            <w:pPr>
              <w:spacing w:after="0" w:line="252" w:lineRule="auto"/>
              <w:jc w:val="center"/>
            </w:pPr>
            <w:r>
              <w:rPr>
                <w:color w:val="222222"/>
                <w:sz w:val="15"/>
              </w:rPr>
              <w:t>0.5078</w:t>
            </w:r>
          </w:p>
        </w:tc>
        <w:tc>
          <w:tcPr>
            <w:tcW w:w="1728" w:type="dxa"/>
            <w:shd w:val="clear" w:color="auto" w:fill="FFFFFF"/>
            <w:tcMar>
              <w:top w:w="50" w:type="dxa"/>
              <w:left w:w="60" w:type="dxa"/>
              <w:bottom w:w="50" w:type="dxa"/>
              <w:right w:w="60" w:type="dxa"/>
            </w:tcMar>
          </w:tcPr>
          <w:p w14:paraId="47E50FC1" w14:textId="77777777" w:rsidR="00B9627B" w:rsidRDefault="00000000">
            <w:pPr>
              <w:spacing w:after="0" w:line="252" w:lineRule="auto"/>
              <w:jc w:val="left"/>
            </w:pPr>
            <w:r>
              <w:rPr>
                <w:color w:val="222222"/>
                <w:sz w:val="15"/>
              </w:rPr>
              <w:t>kWh (Mean absolute error)</w:t>
            </w:r>
          </w:p>
        </w:tc>
      </w:tr>
      <w:tr w:rsidR="00B9627B" w14:paraId="33B89CAC" w14:textId="77777777">
        <w:trPr>
          <w:jc w:val="center"/>
        </w:trPr>
        <w:tc>
          <w:tcPr>
            <w:tcW w:w="2160" w:type="dxa"/>
            <w:shd w:val="clear" w:color="auto" w:fill="F9F9F9"/>
            <w:tcMar>
              <w:top w:w="50" w:type="dxa"/>
              <w:left w:w="60" w:type="dxa"/>
              <w:bottom w:w="50" w:type="dxa"/>
              <w:right w:w="60" w:type="dxa"/>
            </w:tcMar>
          </w:tcPr>
          <w:p w14:paraId="6D3152AE" w14:textId="77777777" w:rsidR="00B9627B" w:rsidRDefault="00000000">
            <w:pPr>
              <w:spacing w:after="0" w:line="252" w:lineRule="auto"/>
              <w:jc w:val="left"/>
            </w:pPr>
            <w:r>
              <w:rPr>
                <w:color w:val="222222"/>
                <w:sz w:val="15"/>
              </w:rPr>
              <w:t>Root Mean Squared Error (RMSE)</w:t>
            </w:r>
          </w:p>
        </w:tc>
        <w:tc>
          <w:tcPr>
            <w:tcW w:w="936" w:type="dxa"/>
            <w:shd w:val="clear" w:color="auto" w:fill="F9F9F9"/>
            <w:tcMar>
              <w:top w:w="50" w:type="dxa"/>
              <w:left w:w="60" w:type="dxa"/>
              <w:bottom w:w="50" w:type="dxa"/>
              <w:right w:w="60" w:type="dxa"/>
            </w:tcMar>
          </w:tcPr>
          <w:p w14:paraId="183DD001" w14:textId="77777777" w:rsidR="00B9627B" w:rsidRDefault="00000000">
            <w:pPr>
              <w:spacing w:after="0" w:line="252" w:lineRule="auto"/>
              <w:jc w:val="center"/>
            </w:pPr>
            <w:r>
              <w:rPr>
                <w:color w:val="222222"/>
                <w:sz w:val="15"/>
              </w:rPr>
              <w:t>0.9976</w:t>
            </w:r>
          </w:p>
        </w:tc>
        <w:tc>
          <w:tcPr>
            <w:tcW w:w="1728" w:type="dxa"/>
            <w:shd w:val="clear" w:color="auto" w:fill="F9F9F9"/>
            <w:tcMar>
              <w:top w:w="50" w:type="dxa"/>
              <w:left w:w="60" w:type="dxa"/>
              <w:bottom w:w="50" w:type="dxa"/>
              <w:right w:w="60" w:type="dxa"/>
            </w:tcMar>
          </w:tcPr>
          <w:p w14:paraId="16617455" w14:textId="77777777" w:rsidR="00B9627B" w:rsidRDefault="00000000">
            <w:pPr>
              <w:spacing w:after="0" w:line="252" w:lineRule="auto"/>
              <w:jc w:val="left"/>
            </w:pPr>
            <w:r>
              <w:rPr>
                <w:color w:val="222222"/>
                <w:sz w:val="15"/>
              </w:rPr>
              <w:t>kWh (Penalizes large deviations)</w:t>
            </w:r>
          </w:p>
        </w:tc>
      </w:tr>
      <w:tr w:rsidR="00B9627B" w14:paraId="3E536C06" w14:textId="77777777">
        <w:trPr>
          <w:jc w:val="center"/>
        </w:trPr>
        <w:tc>
          <w:tcPr>
            <w:tcW w:w="2160" w:type="dxa"/>
            <w:shd w:val="clear" w:color="auto" w:fill="FFFFFF"/>
            <w:tcMar>
              <w:top w:w="50" w:type="dxa"/>
              <w:left w:w="60" w:type="dxa"/>
              <w:bottom w:w="50" w:type="dxa"/>
              <w:right w:w="60" w:type="dxa"/>
            </w:tcMar>
          </w:tcPr>
          <w:p w14:paraId="4C5F4A60" w14:textId="77777777" w:rsidR="00B9627B" w:rsidRDefault="00000000">
            <w:pPr>
              <w:spacing w:after="0" w:line="252" w:lineRule="auto"/>
              <w:jc w:val="left"/>
            </w:pPr>
            <w:r>
              <w:rPr>
                <w:color w:val="222222"/>
                <w:sz w:val="15"/>
              </w:rPr>
              <w:t>Coefficient of Determination (R²)</w:t>
            </w:r>
          </w:p>
        </w:tc>
        <w:tc>
          <w:tcPr>
            <w:tcW w:w="936" w:type="dxa"/>
            <w:shd w:val="clear" w:color="auto" w:fill="FFFFFF"/>
            <w:tcMar>
              <w:top w:w="50" w:type="dxa"/>
              <w:left w:w="60" w:type="dxa"/>
              <w:bottom w:w="50" w:type="dxa"/>
              <w:right w:w="60" w:type="dxa"/>
            </w:tcMar>
          </w:tcPr>
          <w:p w14:paraId="7EB5212F" w14:textId="77777777" w:rsidR="00B9627B" w:rsidRDefault="00000000">
            <w:pPr>
              <w:spacing w:after="0" w:line="252" w:lineRule="auto"/>
              <w:jc w:val="center"/>
            </w:pPr>
            <w:r>
              <w:rPr>
                <w:color w:val="222222"/>
                <w:sz w:val="15"/>
              </w:rPr>
              <w:t>0.9990</w:t>
            </w:r>
          </w:p>
        </w:tc>
        <w:tc>
          <w:tcPr>
            <w:tcW w:w="1728" w:type="dxa"/>
            <w:shd w:val="clear" w:color="auto" w:fill="FFFFFF"/>
            <w:tcMar>
              <w:top w:w="50" w:type="dxa"/>
              <w:left w:w="60" w:type="dxa"/>
              <w:bottom w:w="50" w:type="dxa"/>
              <w:right w:w="60" w:type="dxa"/>
            </w:tcMar>
          </w:tcPr>
          <w:p w14:paraId="05C6FFE3" w14:textId="77777777" w:rsidR="00B9627B" w:rsidRDefault="00000000">
            <w:pPr>
              <w:spacing w:after="0" w:line="252" w:lineRule="auto"/>
              <w:jc w:val="left"/>
            </w:pPr>
            <w:r>
              <w:rPr>
                <w:color w:val="222222"/>
                <w:sz w:val="15"/>
              </w:rPr>
              <w:t>Normalized variance explained</w:t>
            </w:r>
          </w:p>
        </w:tc>
      </w:tr>
      <w:tr w:rsidR="00B9627B" w14:paraId="61D85495" w14:textId="77777777">
        <w:trPr>
          <w:jc w:val="center"/>
        </w:trPr>
        <w:tc>
          <w:tcPr>
            <w:tcW w:w="2160" w:type="dxa"/>
            <w:shd w:val="clear" w:color="auto" w:fill="F9F9F9"/>
            <w:tcMar>
              <w:top w:w="50" w:type="dxa"/>
              <w:left w:w="60" w:type="dxa"/>
              <w:bottom w:w="50" w:type="dxa"/>
              <w:right w:w="60" w:type="dxa"/>
            </w:tcMar>
          </w:tcPr>
          <w:p w14:paraId="216403BD" w14:textId="77777777" w:rsidR="00B9627B" w:rsidRDefault="00000000">
            <w:pPr>
              <w:spacing w:after="0" w:line="252" w:lineRule="auto"/>
              <w:jc w:val="left"/>
            </w:pPr>
            <w:r>
              <w:rPr>
                <w:color w:val="222222"/>
                <w:sz w:val="15"/>
              </w:rPr>
              <w:t>Mean Absolute Percentage Error (MAPE)</w:t>
            </w:r>
          </w:p>
        </w:tc>
        <w:tc>
          <w:tcPr>
            <w:tcW w:w="936" w:type="dxa"/>
            <w:shd w:val="clear" w:color="auto" w:fill="F9F9F9"/>
            <w:tcMar>
              <w:top w:w="50" w:type="dxa"/>
              <w:left w:w="60" w:type="dxa"/>
              <w:bottom w:w="50" w:type="dxa"/>
              <w:right w:w="60" w:type="dxa"/>
            </w:tcMar>
          </w:tcPr>
          <w:p w14:paraId="14F0302C" w14:textId="77777777" w:rsidR="00B9627B" w:rsidRDefault="00000000">
            <w:pPr>
              <w:spacing w:after="0" w:line="252" w:lineRule="auto"/>
              <w:jc w:val="center"/>
            </w:pPr>
            <w:r>
              <w:rPr>
                <w:color w:val="222222"/>
                <w:sz w:val="15"/>
              </w:rPr>
              <w:t>2.4718%</w:t>
            </w:r>
          </w:p>
        </w:tc>
        <w:tc>
          <w:tcPr>
            <w:tcW w:w="1728" w:type="dxa"/>
            <w:shd w:val="clear" w:color="auto" w:fill="F9F9F9"/>
            <w:tcMar>
              <w:top w:w="50" w:type="dxa"/>
              <w:left w:w="60" w:type="dxa"/>
              <w:bottom w:w="50" w:type="dxa"/>
              <w:right w:w="60" w:type="dxa"/>
            </w:tcMar>
          </w:tcPr>
          <w:p w14:paraId="5D74B889" w14:textId="77777777" w:rsidR="00B9627B" w:rsidRDefault="00000000">
            <w:pPr>
              <w:spacing w:after="0" w:line="252" w:lineRule="auto"/>
              <w:jc w:val="left"/>
            </w:pPr>
            <w:r>
              <w:rPr>
                <w:color w:val="222222"/>
                <w:sz w:val="15"/>
              </w:rPr>
              <w:t>Percentage error relative to demand</w:t>
            </w:r>
          </w:p>
        </w:tc>
      </w:tr>
    </w:tbl>
    <w:p w14:paraId="4331B8C9" w14:textId="77777777" w:rsidR="00B9627B" w:rsidRDefault="00B9627B">
      <w:pPr>
        <w:spacing w:after="80"/>
      </w:pPr>
    </w:p>
    <w:p w14:paraId="658ADCFF" w14:textId="77777777" w:rsidR="00B9627B" w:rsidRDefault="00000000">
      <w:pPr>
        <w:keepNext/>
        <w:spacing w:before="120" w:after="40"/>
        <w:jc w:val="left"/>
      </w:pPr>
      <w:r>
        <w:rPr>
          <w:b/>
          <w:i/>
        </w:rPr>
        <w:t>F. Mathematical Formulation and Scheduling Algorithms</w:t>
      </w:r>
    </w:p>
    <w:p w14:paraId="1B4D04A5" w14:textId="77777777" w:rsidR="00B9627B" w:rsidRDefault="00000000">
      <w:pPr>
        <w:keepNext/>
        <w:spacing w:before="80" w:after="40"/>
        <w:jc w:val="left"/>
      </w:pPr>
      <w:r>
        <w:rPr>
          <w:i/>
          <w:color w:val="222222"/>
        </w:rPr>
        <w:t>1) Time Discretization and Notation:</w:t>
      </w:r>
    </w:p>
    <w:p w14:paraId="74B7F7E5" w14:textId="77777777" w:rsidR="00B9627B" w:rsidRDefault="00000000">
      <w:r>
        <w:t>The scheduling horizon is discretized into uniform 15-minute slots t ∈ {1, 2, ..., T}. For a production job j with duration D_j (minutes), the integer slot requirement P_j is defined in (8):</w:t>
      </w:r>
    </w:p>
    <w:tbl>
      <w:tblPr>
        <w:tblW w:w="0" w:type="auto"/>
        <w:jc w:val="center"/>
        <w:tblLook w:val="04A0" w:firstRow="1" w:lastRow="0" w:firstColumn="1" w:lastColumn="0" w:noHBand="0" w:noVBand="1"/>
      </w:tblPr>
      <w:tblGrid>
        <w:gridCol w:w="4176"/>
        <w:gridCol w:w="648"/>
      </w:tblGrid>
      <w:tr w:rsidR="00B9627B" w14:paraId="7284F742" w14:textId="77777777">
        <w:trPr>
          <w:jc w:val="center"/>
        </w:trPr>
        <w:tc>
          <w:tcPr>
            <w:tcW w:w="4176" w:type="dxa"/>
            <w:tcMar>
              <w:top w:w="40" w:type="dxa"/>
              <w:left w:w="40" w:type="dxa"/>
              <w:bottom w:w="40" w:type="dxa"/>
              <w:right w:w="40" w:type="dxa"/>
            </w:tcMar>
          </w:tcPr>
          <w:p w14:paraId="50ADF0BF"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j</m:t>
                            </m:r>
                          </m:sub>
                        </m:sSub>
                      </m:num>
                      <m:den>
                        <m:r>
                          <w:rPr>
                            <w:rFonts w:ascii="Cambria Math" w:hAnsi="Cambria Math"/>
                          </w:rPr>
                          <m:t>15</m:t>
                        </m:r>
                      </m:den>
                    </m:f>
                  </m:e>
                </m:d>
              </m:oMath>
            </m:oMathPara>
          </w:p>
        </w:tc>
        <w:tc>
          <w:tcPr>
            <w:tcW w:w="648" w:type="dxa"/>
            <w:tcMar>
              <w:top w:w="40" w:type="dxa"/>
              <w:left w:w="40" w:type="dxa"/>
              <w:bottom w:w="40" w:type="dxa"/>
              <w:right w:w="40" w:type="dxa"/>
            </w:tcMar>
          </w:tcPr>
          <w:p w14:paraId="3BF9A03C" w14:textId="77777777" w:rsidR="00B9627B" w:rsidRDefault="00000000">
            <w:pPr>
              <w:spacing w:after="20" w:line="252" w:lineRule="auto"/>
              <w:jc w:val="right"/>
            </w:pPr>
            <w:r>
              <w:rPr>
                <w:color w:val="333333"/>
                <w:sz w:val="18"/>
              </w:rPr>
              <w:t>(8)</w:t>
            </w:r>
          </w:p>
        </w:tc>
      </w:tr>
    </w:tbl>
    <w:p w14:paraId="720E9A88" w14:textId="77777777" w:rsidR="00B9627B" w:rsidRDefault="00B9627B">
      <w:pPr>
        <w:spacing w:after="40"/>
      </w:pPr>
    </w:p>
    <w:p w14:paraId="354B417A" w14:textId="77777777" w:rsidR="00B9627B" w:rsidRDefault="00000000">
      <w:r>
        <w:t>Changeover duration c_m on machine m is similarly mapped to integer slots.</w:t>
      </w:r>
    </w:p>
    <w:p w14:paraId="231BB8B8" w14:textId="77777777" w:rsidR="00B9627B" w:rsidRDefault="00000000">
      <w:pPr>
        <w:keepNext/>
        <w:spacing w:before="80" w:after="40"/>
        <w:jc w:val="left"/>
      </w:pPr>
      <w:r>
        <w:rPr>
          <w:i/>
          <w:color w:val="222222"/>
        </w:rPr>
        <w:t>2) Operational Constraints:</w:t>
      </w:r>
    </w:p>
    <w:p w14:paraId="798A24AF" w14:textId="77777777" w:rsidR="00B9627B" w:rsidRDefault="00000000">
      <w:r>
        <w:t>The scheduling problem is governed by four core operational constraints:</w:t>
      </w:r>
    </w:p>
    <w:p w14:paraId="43AE5678" w14:textId="77777777" w:rsidR="00B9627B" w:rsidRDefault="00000000">
      <w:pPr>
        <w:pStyle w:val="ListBullet"/>
        <w:spacing w:after="40"/>
      </w:pPr>
      <w:r>
        <w:rPr>
          <w:b/>
        </w:rPr>
        <w:t xml:space="preserve">• Compatibility: </w:t>
      </w:r>
      <w:r>
        <w:t>Job j must be assigned to exactly one compatible machine m ∈ M_j, as formulated in (9):</w:t>
      </w:r>
    </w:p>
    <w:tbl>
      <w:tblPr>
        <w:tblW w:w="0" w:type="auto"/>
        <w:jc w:val="center"/>
        <w:tblLook w:val="04A0" w:firstRow="1" w:lastRow="0" w:firstColumn="1" w:lastColumn="0" w:noHBand="0" w:noVBand="1"/>
      </w:tblPr>
      <w:tblGrid>
        <w:gridCol w:w="4176"/>
        <w:gridCol w:w="648"/>
      </w:tblGrid>
      <w:tr w:rsidR="00B9627B" w14:paraId="3137F9E6" w14:textId="77777777">
        <w:trPr>
          <w:jc w:val="center"/>
        </w:trPr>
        <w:tc>
          <w:tcPr>
            <w:tcW w:w="4176" w:type="dxa"/>
            <w:tcMar>
              <w:top w:w="40" w:type="dxa"/>
              <w:left w:w="40" w:type="dxa"/>
              <w:bottom w:w="40" w:type="dxa"/>
              <w:right w:w="40" w:type="dxa"/>
            </w:tcMar>
          </w:tcPr>
          <w:p w14:paraId="12380E0B" w14:textId="77777777" w:rsidR="00B9627B" w:rsidRDefault="00000000">
            <w:pPr>
              <w:spacing w:after="20" w:line="252" w:lineRule="auto"/>
              <w:jc w:val="center"/>
            </w:pPr>
            <m:oMathPara>
              <m:oMath>
                <m:nary>
                  <m:naryPr>
                    <m:chr m:val="∑"/>
                    <m:limLoc m:val="undOvr"/>
                    <m:ctrlPr>
                      <w:rPr>
                        <w:rFonts w:ascii="Cambria Math" w:hAnsi="Cambria Math"/>
                      </w:rPr>
                    </m:ctrlPr>
                  </m:naryPr>
                  <m:sub>
                    <m:r>
                      <w:rPr>
                        <w:rFonts w:ascii="Cambria Math" w:hAnsi="Cambria Math"/>
                      </w:rPr>
                      <m:t>m∈</m:t>
                    </m:r>
                    <m:sSub>
                      <m:sSubPr>
                        <m:ctrlPr>
                          <w:rPr>
                            <w:rFonts w:ascii="Cambria Math" w:hAnsi="Cambria Math"/>
                          </w:rPr>
                        </m:ctrlPr>
                      </m:sSubPr>
                      <m:e>
                        <m:r>
                          <w:rPr>
                            <w:rFonts w:ascii="Cambria Math" w:hAnsi="Cambria Math"/>
                          </w:rPr>
                          <m:t>M</m:t>
                        </m:r>
                      </m:e>
                      <m:sub>
                        <m:r>
                          <w:rPr>
                            <w:rFonts w:ascii="Cambria Math" w:hAnsi="Cambria Math"/>
                          </w:rPr>
                          <m:t>j</m:t>
                        </m:r>
                      </m:sub>
                    </m:sSub>
                  </m:sub>
                  <m:sup/>
                  <m:e>
                    <m:sSub>
                      <m:sSubPr>
                        <m:ctrlPr>
                          <w:rPr>
                            <w:rFonts w:ascii="Cambria Math" w:hAnsi="Cambria Math"/>
                          </w:rPr>
                        </m:ctrlPr>
                      </m:sSubPr>
                      <m:e>
                        <m:r>
                          <w:rPr>
                            <w:rFonts w:ascii="Cambria Math" w:hAnsi="Cambria Math"/>
                          </w:rPr>
                          <m:t>x</m:t>
                        </m:r>
                      </m:e>
                      <m:sub>
                        <m:r>
                          <w:rPr>
                            <w:rFonts w:ascii="Cambria Math" w:hAnsi="Cambria Math"/>
                          </w:rPr>
                          <m:t>jm</m:t>
                        </m:r>
                      </m:sub>
                    </m:sSub>
                  </m:e>
                </m:nary>
                <m:r>
                  <w:rPr>
                    <w:rFonts w:ascii="Cambria Math" w:hAnsi="Cambria Math"/>
                  </w:rPr>
                  <m:t xml:space="preserve"> = 1,   ∀j ∈ J,   </m:t>
                </m:r>
                <m:sSub>
                  <m:sSubPr>
                    <m:ctrlPr>
                      <w:rPr>
                        <w:rFonts w:ascii="Cambria Math" w:hAnsi="Cambria Math"/>
                      </w:rPr>
                    </m:ctrlPr>
                  </m:sSubPr>
                  <m:e>
                    <m:r>
                      <w:rPr>
                        <w:rFonts w:ascii="Cambria Math" w:hAnsi="Cambria Math"/>
                      </w:rPr>
                      <m:t>x</m:t>
                    </m:r>
                  </m:e>
                  <m:sub>
                    <m:r>
                      <w:rPr>
                        <w:rFonts w:ascii="Cambria Math" w:hAnsi="Cambria Math"/>
                      </w:rPr>
                      <m:t>jm</m:t>
                    </m:r>
                  </m:sub>
                </m:sSub>
                <m:r>
                  <w:rPr>
                    <w:rFonts w:ascii="Cambria Math" w:hAnsi="Cambria Math"/>
                  </w:rPr>
                  <m:t xml:space="preserve"> ∈ {0, 1}</m:t>
                </m:r>
              </m:oMath>
            </m:oMathPara>
          </w:p>
        </w:tc>
        <w:tc>
          <w:tcPr>
            <w:tcW w:w="648" w:type="dxa"/>
            <w:tcMar>
              <w:top w:w="40" w:type="dxa"/>
              <w:left w:w="40" w:type="dxa"/>
              <w:bottom w:w="40" w:type="dxa"/>
              <w:right w:w="40" w:type="dxa"/>
            </w:tcMar>
          </w:tcPr>
          <w:p w14:paraId="0B7F6450" w14:textId="77777777" w:rsidR="00B9627B" w:rsidRDefault="00000000">
            <w:pPr>
              <w:spacing w:after="20" w:line="252" w:lineRule="auto"/>
              <w:jc w:val="right"/>
            </w:pPr>
            <w:r>
              <w:rPr>
                <w:color w:val="333333"/>
                <w:sz w:val="18"/>
              </w:rPr>
              <w:t>(9)</w:t>
            </w:r>
          </w:p>
        </w:tc>
      </w:tr>
    </w:tbl>
    <w:p w14:paraId="4B7AC62B" w14:textId="77777777" w:rsidR="00B9627B" w:rsidRDefault="00B9627B">
      <w:pPr>
        <w:spacing w:after="40"/>
      </w:pPr>
    </w:p>
    <w:p w14:paraId="401142C0" w14:textId="77777777" w:rsidR="00B9627B" w:rsidRDefault="00000000">
      <w:pPr>
        <w:pStyle w:val="ListBullet"/>
        <w:spacing w:after="40"/>
      </w:pPr>
      <w:r>
        <w:rPr>
          <w:b/>
        </w:rPr>
        <w:t xml:space="preserve">• Non-Overlap: </w:t>
      </w:r>
      <w:r>
        <w:t>Jobs i and j on machine m must not overlap, accounting for changeover c_{jm}, as expressed in (10):</w:t>
      </w:r>
    </w:p>
    <w:tbl>
      <w:tblPr>
        <w:tblW w:w="0" w:type="auto"/>
        <w:jc w:val="center"/>
        <w:tblLook w:val="04A0" w:firstRow="1" w:lastRow="0" w:firstColumn="1" w:lastColumn="0" w:noHBand="0" w:noVBand="1"/>
      </w:tblPr>
      <w:tblGrid>
        <w:gridCol w:w="4176"/>
        <w:gridCol w:w="648"/>
      </w:tblGrid>
      <w:tr w:rsidR="00B9627B" w14:paraId="08A06420" w14:textId="77777777">
        <w:trPr>
          <w:jc w:val="center"/>
        </w:trPr>
        <w:tc>
          <w:tcPr>
            <w:tcW w:w="4176" w:type="dxa"/>
            <w:tcMar>
              <w:top w:w="40" w:type="dxa"/>
              <w:left w:w="40" w:type="dxa"/>
              <w:bottom w:w="40" w:type="dxa"/>
              <w:right w:w="40" w:type="dxa"/>
            </w:tcMar>
          </w:tcPr>
          <w:p w14:paraId="713AA580"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m:t>
                    </m:r>
                  </m:sub>
                </m:sSub>
                <m:r>
                  <w:rPr>
                    <w:rFonts w:ascii="Cambria Math" w:hAnsi="Cambria Math"/>
                  </w:rPr>
                  <m:t xml:space="preserve">   or   </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im</m:t>
                    </m:r>
                  </m:sub>
                </m:sSub>
              </m:oMath>
            </m:oMathPara>
          </w:p>
        </w:tc>
        <w:tc>
          <w:tcPr>
            <w:tcW w:w="648" w:type="dxa"/>
            <w:tcMar>
              <w:top w:w="40" w:type="dxa"/>
              <w:left w:w="40" w:type="dxa"/>
              <w:bottom w:w="40" w:type="dxa"/>
              <w:right w:w="40" w:type="dxa"/>
            </w:tcMar>
          </w:tcPr>
          <w:p w14:paraId="71EC12F6" w14:textId="77777777" w:rsidR="00B9627B" w:rsidRDefault="00000000">
            <w:pPr>
              <w:spacing w:after="20" w:line="252" w:lineRule="auto"/>
              <w:jc w:val="right"/>
            </w:pPr>
            <w:r>
              <w:rPr>
                <w:color w:val="333333"/>
                <w:sz w:val="18"/>
              </w:rPr>
              <w:t>(10)</w:t>
            </w:r>
          </w:p>
        </w:tc>
      </w:tr>
    </w:tbl>
    <w:p w14:paraId="0C2DE3BD" w14:textId="77777777" w:rsidR="00B9627B" w:rsidRDefault="00B9627B">
      <w:pPr>
        <w:spacing w:after="40"/>
      </w:pPr>
    </w:p>
    <w:p w14:paraId="57868168" w14:textId="77777777" w:rsidR="00B9627B" w:rsidRDefault="00000000">
      <w:pPr>
        <w:pStyle w:val="ListBullet"/>
        <w:spacing w:after="40"/>
      </w:pPr>
      <w:r>
        <w:rPr>
          <w:b/>
        </w:rPr>
        <w:t xml:space="preserve">• Release Time: </w:t>
      </w:r>
      <w:r>
        <w:t>Job j cannot start before arrival slot a_j, as defined in (11):</w:t>
      </w:r>
    </w:p>
    <w:tbl>
      <w:tblPr>
        <w:tblW w:w="0" w:type="auto"/>
        <w:jc w:val="center"/>
        <w:tblLook w:val="04A0" w:firstRow="1" w:lastRow="0" w:firstColumn="1" w:lastColumn="0" w:noHBand="0" w:noVBand="1"/>
      </w:tblPr>
      <w:tblGrid>
        <w:gridCol w:w="4176"/>
        <w:gridCol w:w="648"/>
      </w:tblGrid>
      <w:tr w:rsidR="00B9627B" w14:paraId="2167E0D8" w14:textId="77777777">
        <w:trPr>
          <w:jc w:val="center"/>
        </w:trPr>
        <w:tc>
          <w:tcPr>
            <w:tcW w:w="4176" w:type="dxa"/>
            <w:tcMar>
              <w:top w:w="40" w:type="dxa"/>
              <w:left w:w="40" w:type="dxa"/>
              <w:bottom w:w="40" w:type="dxa"/>
              <w:right w:w="40" w:type="dxa"/>
            </w:tcMar>
          </w:tcPr>
          <w:p w14:paraId="5E1F5203"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∀j ∈ J</m:t>
                </m:r>
              </m:oMath>
            </m:oMathPara>
          </w:p>
        </w:tc>
        <w:tc>
          <w:tcPr>
            <w:tcW w:w="648" w:type="dxa"/>
            <w:tcMar>
              <w:top w:w="40" w:type="dxa"/>
              <w:left w:w="40" w:type="dxa"/>
              <w:bottom w:w="40" w:type="dxa"/>
              <w:right w:w="40" w:type="dxa"/>
            </w:tcMar>
          </w:tcPr>
          <w:p w14:paraId="729A381F" w14:textId="77777777" w:rsidR="00B9627B" w:rsidRDefault="00000000">
            <w:pPr>
              <w:spacing w:after="20" w:line="252" w:lineRule="auto"/>
              <w:jc w:val="right"/>
            </w:pPr>
            <w:r>
              <w:rPr>
                <w:color w:val="333333"/>
                <w:sz w:val="18"/>
              </w:rPr>
              <w:t>(11)</w:t>
            </w:r>
          </w:p>
        </w:tc>
      </w:tr>
    </w:tbl>
    <w:p w14:paraId="29298162" w14:textId="77777777" w:rsidR="00B9627B" w:rsidRDefault="00B9627B">
      <w:pPr>
        <w:spacing w:after="40"/>
      </w:pPr>
    </w:p>
    <w:p w14:paraId="385547F2" w14:textId="77777777" w:rsidR="00B9627B" w:rsidRDefault="00000000">
      <w:pPr>
        <w:pStyle w:val="ListBullet"/>
        <w:spacing w:after="40"/>
      </w:pPr>
      <w:r>
        <w:rPr>
          <w:b/>
        </w:rPr>
        <w:t xml:space="preserve">• Tardiness &amp; Delay: </w:t>
      </w:r>
      <w:r>
        <w:t>Tardiness D_j against deadline d_j is defined in (12). The system strictly enforces zero tardiness (∑ D_j = 0):</w:t>
      </w:r>
    </w:p>
    <w:tbl>
      <w:tblPr>
        <w:tblW w:w="0" w:type="auto"/>
        <w:jc w:val="center"/>
        <w:tblLook w:val="04A0" w:firstRow="1" w:lastRow="0" w:firstColumn="1" w:lastColumn="0" w:noHBand="0" w:noVBand="1"/>
      </w:tblPr>
      <w:tblGrid>
        <w:gridCol w:w="4176"/>
        <w:gridCol w:w="648"/>
      </w:tblGrid>
      <w:tr w:rsidR="00B9627B" w14:paraId="24B00149" w14:textId="77777777">
        <w:trPr>
          <w:jc w:val="center"/>
        </w:trPr>
        <w:tc>
          <w:tcPr>
            <w:tcW w:w="4176" w:type="dxa"/>
            <w:tcMar>
              <w:top w:w="40" w:type="dxa"/>
              <w:left w:w="40" w:type="dxa"/>
              <w:bottom w:w="40" w:type="dxa"/>
              <w:right w:w="40" w:type="dxa"/>
            </w:tcMar>
          </w:tcPr>
          <w:p w14:paraId="3AB5E35C"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max</m:t>
                </m:r>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j</m:t>
                        </m:r>
                      </m:sub>
                    </m:sSub>
                  </m:e>
                </m:d>
              </m:oMath>
            </m:oMathPara>
          </w:p>
        </w:tc>
        <w:tc>
          <w:tcPr>
            <w:tcW w:w="648" w:type="dxa"/>
            <w:tcMar>
              <w:top w:w="40" w:type="dxa"/>
              <w:left w:w="40" w:type="dxa"/>
              <w:bottom w:w="40" w:type="dxa"/>
              <w:right w:w="40" w:type="dxa"/>
            </w:tcMar>
          </w:tcPr>
          <w:p w14:paraId="6EE00F18" w14:textId="77777777" w:rsidR="00B9627B" w:rsidRDefault="00000000">
            <w:pPr>
              <w:spacing w:after="20" w:line="252" w:lineRule="auto"/>
              <w:jc w:val="right"/>
            </w:pPr>
            <w:r>
              <w:rPr>
                <w:color w:val="333333"/>
                <w:sz w:val="18"/>
              </w:rPr>
              <w:t>(12)</w:t>
            </w:r>
          </w:p>
        </w:tc>
      </w:tr>
    </w:tbl>
    <w:p w14:paraId="0F2E00D9" w14:textId="77777777" w:rsidR="00B9627B" w:rsidRDefault="00B9627B">
      <w:pPr>
        <w:spacing w:after="40"/>
      </w:pPr>
    </w:p>
    <w:p w14:paraId="72E34890" w14:textId="77777777" w:rsidR="00B9627B" w:rsidRDefault="00000000">
      <w:pPr>
        <w:keepNext/>
        <w:spacing w:before="80" w:after="40"/>
        <w:jc w:val="left"/>
      </w:pPr>
      <w:r>
        <w:rPr>
          <w:i/>
          <w:color w:val="222222"/>
        </w:rPr>
        <w:t>3) Energy Consumption and Cost Model:</w:t>
      </w:r>
    </w:p>
    <w:p w14:paraId="1463C44F" w14:textId="77777777" w:rsidR="00B9627B" w:rsidRDefault="00000000">
      <w:r>
        <w:t>For machine m with active power rating P_m (kW), electrical energy E_{jm} and modeled energy cost C_j are formulated in (13) and (14):</w:t>
      </w:r>
    </w:p>
    <w:tbl>
      <w:tblPr>
        <w:tblW w:w="0" w:type="auto"/>
        <w:jc w:val="center"/>
        <w:tblLook w:val="04A0" w:firstRow="1" w:lastRow="0" w:firstColumn="1" w:lastColumn="0" w:noHBand="0" w:noVBand="1"/>
      </w:tblPr>
      <w:tblGrid>
        <w:gridCol w:w="4176"/>
        <w:gridCol w:w="648"/>
      </w:tblGrid>
      <w:tr w:rsidR="00B9627B" w14:paraId="7D7A0927" w14:textId="77777777">
        <w:trPr>
          <w:jc w:val="center"/>
        </w:trPr>
        <w:tc>
          <w:tcPr>
            <w:tcW w:w="4176" w:type="dxa"/>
            <w:tcMar>
              <w:top w:w="40" w:type="dxa"/>
              <w:left w:w="40" w:type="dxa"/>
              <w:bottom w:w="40" w:type="dxa"/>
              <w:right w:w="40" w:type="dxa"/>
            </w:tcMar>
          </w:tcPr>
          <w:p w14:paraId="526ED840"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jm</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60</m:t>
                        </m:r>
                      </m:den>
                    </m:f>
                  </m:e>
                </m:d>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(kWh)</m:t>
                </m:r>
              </m:oMath>
            </m:oMathPara>
          </w:p>
        </w:tc>
        <w:tc>
          <w:tcPr>
            <w:tcW w:w="648" w:type="dxa"/>
            <w:tcMar>
              <w:top w:w="40" w:type="dxa"/>
              <w:left w:w="40" w:type="dxa"/>
              <w:bottom w:w="40" w:type="dxa"/>
              <w:right w:w="40" w:type="dxa"/>
            </w:tcMar>
          </w:tcPr>
          <w:p w14:paraId="016AE905" w14:textId="77777777" w:rsidR="00B9627B" w:rsidRDefault="00000000">
            <w:pPr>
              <w:spacing w:after="20" w:line="252" w:lineRule="auto"/>
              <w:jc w:val="right"/>
            </w:pPr>
            <w:r>
              <w:rPr>
                <w:color w:val="333333"/>
                <w:sz w:val="18"/>
              </w:rPr>
              <w:t>(13)</w:t>
            </w:r>
          </w:p>
        </w:tc>
      </w:tr>
    </w:tbl>
    <w:p w14:paraId="4DBE210B" w14:textId="77777777" w:rsidR="00B9627B" w:rsidRDefault="00B9627B">
      <w:pPr>
        <w:spacing w:after="40"/>
      </w:pPr>
    </w:p>
    <w:tbl>
      <w:tblPr>
        <w:tblW w:w="0" w:type="auto"/>
        <w:jc w:val="center"/>
        <w:tblLook w:val="04A0" w:firstRow="1" w:lastRow="0" w:firstColumn="1" w:lastColumn="0" w:noHBand="0" w:noVBand="1"/>
      </w:tblPr>
      <w:tblGrid>
        <w:gridCol w:w="4176"/>
        <w:gridCol w:w="648"/>
      </w:tblGrid>
      <w:tr w:rsidR="00B9627B" w14:paraId="031A138F" w14:textId="77777777">
        <w:trPr>
          <w:jc w:val="center"/>
        </w:trPr>
        <w:tc>
          <w:tcPr>
            <w:tcW w:w="4176" w:type="dxa"/>
            <w:tcMar>
              <w:top w:w="40" w:type="dxa"/>
              <w:left w:w="40" w:type="dxa"/>
              <w:bottom w:w="40" w:type="dxa"/>
              <w:right w:w="40" w:type="dxa"/>
            </w:tcMar>
          </w:tcPr>
          <w:p w14:paraId="12067C64"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j</m:t>
                        </m:r>
                      </m:sub>
                    </m:sSub>
                  </m:sub>
                  <m:sup>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 xml:space="preserve"> - 1</m:t>
                    </m:r>
                  </m:sup>
                  <m:e>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60</m:t>
                            </m:r>
                          </m:den>
                        </m:f>
                      </m:e>
                    </m:d>
                    <m:sSub>
                      <m:sSubPr>
                        <m:ctrlPr>
                          <w:rPr>
                            <w:rFonts w:ascii="Cambria Math" w:hAnsi="Cambria Math"/>
                          </w:rPr>
                        </m:ctrlPr>
                      </m:sSubPr>
                      <m:e>
                        <m:r>
                          <w:rPr>
                            <w:rFonts w:ascii="Cambria Math" w:hAnsi="Cambria Math"/>
                          </w:rPr>
                          <m:t>r</m:t>
                        </m:r>
                      </m:e>
                      <m:sub>
                        <m:r>
                          <w:rPr>
                            <w:rFonts w:ascii="Cambria Math" w:hAnsi="Cambria Math"/>
                          </w:rPr>
                          <m:t>t</m:t>
                        </m:r>
                      </m:sub>
                    </m:sSub>
                  </m:e>
                </m:nary>
              </m:oMath>
            </m:oMathPara>
          </w:p>
        </w:tc>
        <w:tc>
          <w:tcPr>
            <w:tcW w:w="648" w:type="dxa"/>
            <w:tcMar>
              <w:top w:w="40" w:type="dxa"/>
              <w:left w:w="40" w:type="dxa"/>
              <w:bottom w:w="40" w:type="dxa"/>
              <w:right w:w="40" w:type="dxa"/>
            </w:tcMar>
          </w:tcPr>
          <w:p w14:paraId="1DDEB031" w14:textId="77777777" w:rsidR="00B9627B" w:rsidRDefault="00000000">
            <w:pPr>
              <w:spacing w:after="20" w:line="252" w:lineRule="auto"/>
              <w:jc w:val="right"/>
            </w:pPr>
            <w:r>
              <w:rPr>
                <w:color w:val="333333"/>
                <w:sz w:val="18"/>
              </w:rPr>
              <w:t>(14)</w:t>
            </w:r>
          </w:p>
        </w:tc>
      </w:tr>
    </w:tbl>
    <w:p w14:paraId="1A6CFA91" w14:textId="77777777" w:rsidR="00B9627B" w:rsidRDefault="00B9627B">
      <w:pPr>
        <w:spacing w:after="40"/>
      </w:pPr>
    </w:p>
    <w:p w14:paraId="61D54732" w14:textId="77777777" w:rsidR="00B9627B" w:rsidRDefault="00000000">
      <w:r>
        <w:t>where effective rate r_t is defined in (15) across peak (08:00–20:00, 0.25) and off-peak (0.10) periods based on forecasted energy demand û_t:</w:t>
      </w:r>
    </w:p>
    <w:tbl>
      <w:tblPr>
        <w:tblW w:w="0" w:type="auto"/>
        <w:jc w:val="center"/>
        <w:tblLook w:val="04A0" w:firstRow="1" w:lastRow="0" w:firstColumn="1" w:lastColumn="0" w:noHBand="0" w:noVBand="1"/>
      </w:tblPr>
      <w:tblGrid>
        <w:gridCol w:w="4176"/>
        <w:gridCol w:w="648"/>
      </w:tblGrid>
      <w:tr w:rsidR="00B9627B" w14:paraId="021163DC" w14:textId="77777777">
        <w:trPr>
          <w:jc w:val="center"/>
        </w:trPr>
        <w:tc>
          <w:tcPr>
            <w:tcW w:w="4176" w:type="dxa"/>
            <w:tcMar>
              <w:top w:w="40" w:type="dxa"/>
              <w:left w:w="40" w:type="dxa"/>
              <w:bottom w:w="40" w:type="dxa"/>
              <w:right w:w="40" w:type="dxa"/>
            </w:tcMar>
          </w:tcPr>
          <w:p w14:paraId="4E1934B0" w14:textId="77777777" w:rsidR="00B9627B" w:rsidRDefault="00000000">
            <w:pPr>
              <w:spacing w:after="20" w:line="252"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0.25 · </m:t>
                        </m:r>
                        <m:acc>
                          <m:accPr>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t</m:t>
                                </m:r>
                              </m:sub>
                            </m:sSub>
                          </m:e>
                        </m:acc>
                        <m:r>
                          <w:rPr>
                            <w:rFonts w:ascii="Cambria Math" w:hAnsi="Cambria Math"/>
                          </w:rPr>
                          <m:t>,   t ∈ Peak (08:00–20:00)</m:t>
                        </m:r>
                      </m:e>
                      <m:e>
                        <m:r>
                          <w:rPr>
                            <w:rFonts w:ascii="Cambria Math" w:hAnsi="Cambria Math"/>
                          </w:rPr>
                          <m:t xml:space="preserve">0.10 · </m:t>
                        </m:r>
                        <m:acc>
                          <m:accPr>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t</m:t>
                                </m:r>
                              </m:sub>
                            </m:sSub>
                          </m:e>
                        </m:acc>
                        <m:r>
                          <w:rPr>
                            <w:rFonts w:ascii="Cambria Math" w:hAnsi="Cambria Math"/>
                          </w:rPr>
                          <m:t>,   t ∈ Off-Peak (20:00–08:00)</m:t>
                        </m:r>
                      </m:e>
                    </m:eqArr>
                  </m:e>
                </m:d>
              </m:oMath>
            </m:oMathPara>
          </w:p>
        </w:tc>
        <w:tc>
          <w:tcPr>
            <w:tcW w:w="648" w:type="dxa"/>
            <w:tcMar>
              <w:top w:w="40" w:type="dxa"/>
              <w:left w:w="40" w:type="dxa"/>
              <w:bottom w:w="40" w:type="dxa"/>
              <w:right w:w="40" w:type="dxa"/>
            </w:tcMar>
          </w:tcPr>
          <w:p w14:paraId="38071084" w14:textId="77777777" w:rsidR="00B9627B" w:rsidRDefault="00000000">
            <w:pPr>
              <w:spacing w:after="20" w:line="252" w:lineRule="auto"/>
              <w:jc w:val="right"/>
            </w:pPr>
            <w:r>
              <w:rPr>
                <w:color w:val="333333"/>
                <w:sz w:val="18"/>
              </w:rPr>
              <w:t>(15)</w:t>
            </w:r>
          </w:p>
        </w:tc>
      </w:tr>
    </w:tbl>
    <w:p w14:paraId="7030A278" w14:textId="77777777" w:rsidR="00B9627B" w:rsidRDefault="00B9627B">
      <w:pPr>
        <w:spacing w:after="40"/>
      </w:pPr>
    </w:p>
    <w:p w14:paraId="14D5D49A" w14:textId="77777777" w:rsidR="00B9627B" w:rsidRDefault="00000000">
      <w:pPr>
        <w:keepNext/>
        <w:spacing w:before="80" w:after="40"/>
        <w:jc w:val="left"/>
      </w:pPr>
      <w:r>
        <w:rPr>
          <w:i/>
          <w:color w:val="222222"/>
        </w:rPr>
        <w:lastRenderedPageBreak/>
        <w:t>4) Baseline First-Come-First-Served (FCFS) Heuristic:</w:t>
      </w:r>
    </w:p>
    <w:p w14:paraId="6A49DDDA" w14:textId="77777777" w:rsidR="00B9627B" w:rsidRDefault="00000000">
      <w:r>
        <w:t>The FCFS heuristic sorts jobs by arrival time a_j (priority tie-breaker) and greedily assigns each job to the earliest available compatible machine m ∈ M_j, including changeovers c_m, recording baseline completion times and energy costs.</w:t>
      </w:r>
    </w:p>
    <w:p w14:paraId="2ED0E018" w14:textId="77777777" w:rsidR="00B9627B" w:rsidRDefault="00000000">
      <w:pPr>
        <w:keepNext/>
        <w:spacing w:before="80" w:after="40"/>
        <w:jc w:val="left"/>
      </w:pPr>
      <w:r>
        <w:rPr>
          <w:i/>
          <w:color w:val="222222"/>
        </w:rPr>
        <w:t>5) Proposed Energy-Aware Deterministic Local Search:</w:t>
      </w:r>
    </w:p>
    <w:p w14:paraId="1E31C1C7" w14:textId="77777777" w:rsidR="00B9627B" w:rsidRDefault="00000000">
      <w:r>
        <w:t>The active scheduler initializes with the FCFS schedule, identifies candidate jobs executing in expensive peak windows (08:00–20:00), explores alternative compatible machines and start slots s'_j ≥ a_j, prunes candidates violating non-overlap, baseline makespan C_max^{FCFS}, deadlines (D_j = 0), or peak load, and greedily accepts shifts yielding strictly lower modeled energy costs until convergence.</w:t>
      </w:r>
    </w:p>
    <w:p w14:paraId="75E3A696" w14:textId="77777777" w:rsidR="00B9627B" w:rsidRDefault="00000000">
      <w:pPr>
        <w:keepNext/>
        <w:spacing w:before="80" w:after="40"/>
        <w:jc w:val="left"/>
      </w:pPr>
      <w:r>
        <w:rPr>
          <w:i/>
          <w:color w:val="222222"/>
        </w:rPr>
        <w:t>6) CP-SAT Formulation Distinction:</w:t>
      </w:r>
    </w:p>
    <w:p w14:paraId="397ACAA5" w14:textId="77777777" w:rsidR="00B9627B" w:rsidRDefault="00000000">
      <w:r>
        <w:t>The codebase contains a separate Google OR-Tools CP-SAT formulation. However, CP-SAT is not invoked by the active optimizer. All reported results are generated strictly by the FCFS-seeded deterministic local search.</w:t>
      </w:r>
    </w:p>
    <w:p w14:paraId="36BCE30D" w14:textId="77777777" w:rsidR="00B9627B" w:rsidRDefault="00000000">
      <w:pPr>
        <w:keepNext/>
        <w:spacing w:before="120" w:after="40"/>
        <w:jc w:val="left"/>
      </w:pPr>
      <w:r>
        <w:rPr>
          <w:b/>
          <w:i/>
        </w:rPr>
        <w:t>G. Experimental Setup and Configuration</w:t>
      </w:r>
    </w:p>
    <w:p w14:paraId="075F2BAA" w14:textId="77777777" w:rsidR="00B9627B" w:rsidRDefault="00000000">
      <w:r>
        <w:t>Experimental parameters are summarized in Table VII. Implementation is in Python 3 using Pandas, NumPy, Scikit-learn, XGBoost, Joblib, OR-Tools, Streamlit, Plotly, Matplotlib, OpenPyXL, and Pytest. Hardware configuration: [Hardware configuration to be added].</w:t>
      </w:r>
    </w:p>
    <w:p w14:paraId="691AC63D" w14:textId="77777777" w:rsidR="00B9627B" w:rsidRDefault="00000000">
      <w:pPr>
        <w:keepNext/>
        <w:spacing w:before="120" w:after="20"/>
        <w:jc w:val="center"/>
      </w:pPr>
      <w:r>
        <w:rPr>
          <w:b/>
          <w:sz w:val="17"/>
        </w:rPr>
        <w:t>TABLE VII</w:t>
      </w:r>
      <w:r>
        <w:rPr>
          <w:b/>
          <w:sz w:val="17"/>
        </w:rPr>
        <w:br/>
      </w:r>
      <w:r>
        <w:rPr>
          <w:sz w:val="16"/>
        </w:rPr>
        <w:t>EXPERIMENTAL PARAMETER CONFIGURATION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872"/>
        <w:gridCol w:w="2952"/>
      </w:tblGrid>
      <w:tr w:rsidR="00B9627B" w14:paraId="70DD088C" w14:textId="77777777">
        <w:trPr>
          <w:jc w:val="center"/>
        </w:trPr>
        <w:tc>
          <w:tcPr>
            <w:tcW w:w="1872" w:type="dxa"/>
            <w:shd w:val="clear" w:color="auto" w:fill="EFEFEF"/>
            <w:tcMar>
              <w:top w:w="60" w:type="dxa"/>
              <w:left w:w="60" w:type="dxa"/>
              <w:bottom w:w="60" w:type="dxa"/>
              <w:right w:w="60" w:type="dxa"/>
            </w:tcMar>
          </w:tcPr>
          <w:p w14:paraId="4333F5D1" w14:textId="77777777" w:rsidR="00B9627B" w:rsidRDefault="00000000">
            <w:pPr>
              <w:spacing w:after="0" w:line="252" w:lineRule="auto"/>
              <w:jc w:val="left"/>
            </w:pPr>
            <w:r>
              <w:rPr>
                <w:b/>
                <w:color w:val="000000"/>
                <w:sz w:val="16"/>
              </w:rPr>
              <w:t>Parameter</w:t>
            </w:r>
          </w:p>
        </w:tc>
        <w:tc>
          <w:tcPr>
            <w:tcW w:w="2952" w:type="dxa"/>
            <w:shd w:val="clear" w:color="auto" w:fill="EFEFEF"/>
            <w:tcMar>
              <w:top w:w="60" w:type="dxa"/>
              <w:left w:w="60" w:type="dxa"/>
              <w:bottom w:w="60" w:type="dxa"/>
              <w:right w:w="60" w:type="dxa"/>
            </w:tcMar>
          </w:tcPr>
          <w:p w14:paraId="3B6A1CBB" w14:textId="77777777" w:rsidR="00B9627B" w:rsidRDefault="00000000">
            <w:pPr>
              <w:spacing w:after="0" w:line="252" w:lineRule="auto"/>
              <w:jc w:val="left"/>
            </w:pPr>
            <w:r>
              <w:rPr>
                <w:b/>
                <w:color w:val="000000"/>
                <w:sz w:val="16"/>
              </w:rPr>
              <w:t>Value / Configuration</w:t>
            </w:r>
          </w:p>
        </w:tc>
      </w:tr>
      <w:tr w:rsidR="00B9627B" w14:paraId="2A148D9F" w14:textId="77777777">
        <w:trPr>
          <w:jc w:val="center"/>
        </w:trPr>
        <w:tc>
          <w:tcPr>
            <w:tcW w:w="1872" w:type="dxa"/>
            <w:shd w:val="clear" w:color="auto" w:fill="FFFFFF"/>
            <w:tcMar>
              <w:top w:w="50" w:type="dxa"/>
              <w:left w:w="60" w:type="dxa"/>
              <w:bottom w:w="50" w:type="dxa"/>
              <w:right w:w="60" w:type="dxa"/>
            </w:tcMar>
          </w:tcPr>
          <w:p w14:paraId="6A9DE229" w14:textId="77777777" w:rsidR="00B9627B" w:rsidRDefault="00000000">
            <w:pPr>
              <w:spacing w:after="0" w:line="252" w:lineRule="auto"/>
              <w:jc w:val="left"/>
            </w:pPr>
            <w:r>
              <w:rPr>
                <w:color w:val="222222"/>
                <w:sz w:val="15"/>
              </w:rPr>
              <w:t>Total Energy Records</w:t>
            </w:r>
          </w:p>
        </w:tc>
        <w:tc>
          <w:tcPr>
            <w:tcW w:w="2952" w:type="dxa"/>
            <w:shd w:val="clear" w:color="auto" w:fill="FFFFFF"/>
            <w:tcMar>
              <w:top w:w="50" w:type="dxa"/>
              <w:left w:w="60" w:type="dxa"/>
              <w:bottom w:w="50" w:type="dxa"/>
              <w:right w:w="60" w:type="dxa"/>
            </w:tcMar>
          </w:tcPr>
          <w:p w14:paraId="45FA301C" w14:textId="77777777" w:rsidR="00B9627B" w:rsidRDefault="00000000">
            <w:pPr>
              <w:spacing w:after="0" w:line="252" w:lineRule="auto"/>
              <w:jc w:val="left"/>
            </w:pPr>
            <w:r>
              <w:rPr>
                <w:color w:val="222222"/>
                <w:sz w:val="15"/>
              </w:rPr>
              <w:t>35,040 observations (1 full year)</w:t>
            </w:r>
          </w:p>
        </w:tc>
      </w:tr>
      <w:tr w:rsidR="00B9627B" w14:paraId="0AFC9F50" w14:textId="77777777">
        <w:trPr>
          <w:jc w:val="center"/>
        </w:trPr>
        <w:tc>
          <w:tcPr>
            <w:tcW w:w="1872" w:type="dxa"/>
            <w:shd w:val="clear" w:color="auto" w:fill="F9F9F9"/>
            <w:tcMar>
              <w:top w:w="50" w:type="dxa"/>
              <w:left w:w="60" w:type="dxa"/>
              <w:bottom w:w="50" w:type="dxa"/>
              <w:right w:w="60" w:type="dxa"/>
            </w:tcMar>
          </w:tcPr>
          <w:p w14:paraId="7189D25E" w14:textId="77777777" w:rsidR="00B9627B" w:rsidRDefault="00000000">
            <w:pPr>
              <w:spacing w:after="0" w:line="252" w:lineRule="auto"/>
              <w:jc w:val="left"/>
            </w:pPr>
            <w:r>
              <w:rPr>
                <w:color w:val="222222"/>
                <w:sz w:val="15"/>
              </w:rPr>
              <w:t>Sampling Resolution</w:t>
            </w:r>
          </w:p>
        </w:tc>
        <w:tc>
          <w:tcPr>
            <w:tcW w:w="2952" w:type="dxa"/>
            <w:shd w:val="clear" w:color="auto" w:fill="F9F9F9"/>
            <w:tcMar>
              <w:top w:w="50" w:type="dxa"/>
              <w:left w:w="60" w:type="dxa"/>
              <w:bottom w:w="50" w:type="dxa"/>
              <w:right w:w="60" w:type="dxa"/>
            </w:tcMar>
          </w:tcPr>
          <w:p w14:paraId="4F585689" w14:textId="77777777" w:rsidR="00B9627B" w:rsidRDefault="00000000">
            <w:pPr>
              <w:spacing w:after="0" w:line="252" w:lineRule="auto"/>
              <w:jc w:val="left"/>
            </w:pPr>
            <w:r>
              <w:rPr>
                <w:color w:val="222222"/>
                <w:sz w:val="15"/>
              </w:rPr>
              <w:t>15-minute intervals</w:t>
            </w:r>
          </w:p>
        </w:tc>
      </w:tr>
      <w:tr w:rsidR="00B9627B" w14:paraId="3A30F8D6" w14:textId="77777777">
        <w:trPr>
          <w:jc w:val="center"/>
        </w:trPr>
        <w:tc>
          <w:tcPr>
            <w:tcW w:w="1872" w:type="dxa"/>
            <w:shd w:val="clear" w:color="auto" w:fill="FFFFFF"/>
            <w:tcMar>
              <w:top w:w="50" w:type="dxa"/>
              <w:left w:w="60" w:type="dxa"/>
              <w:bottom w:w="50" w:type="dxa"/>
              <w:right w:w="60" w:type="dxa"/>
            </w:tcMar>
          </w:tcPr>
          <w:p w14:paraId="187875DD" w14:textId="77777777" w:rsidR="00B9627B" w:rsidRDefault="00000000">
            <w:pPr>
              <w:spacing w:after="0" w:line="252" w:lineRule="auto"/>
              <w:jc w:val="left"/>
            </w:pPr>
            <w:r>
              <w:rPr>
                <w:color w:val="222222"/>
                <w:sz w:val="15"/>
              </w:rPr>
              <w:t>Target Variable</w:t>
            </w:r>
          </w:p>
        </w:tc>
        <w:tc>
          <w:tcPr>
            <w:tcW w:w="2952" w:type="dxa"/>
            <w:shd w:val="clear" w:color="auto" w:fill="FFFFFF"/>
            <w:tcMar>
              <w:top w:w="50" w:type="dxa"/>
              <w:left w:w="60" w:type="dxa"/>
              <w:bottom w:w="50" w:type="dxa"/>
              <w:right w:w="60" w:type="dxa"/>
            </w:tcMar>
          </w:tcPr>
          <w:p w14:paraId="604E62CB" w14:textId="77777777" w:rsidR="00B9627B" w:rsidRDefault="00000000">
            <w:pPr>
              <w:spacing w:after="0" w:line="252" w:lineRule="auto"/>
              <w:jc w:val="left"/>
            </w:pPr>
            <w:r>
              <w:rPr>
                <w:color w:val="222222"/>
                <w:sz w:val="15"/>
              </w:rPr>
              <w:t>Usage_kWh</w:t>
            </w:r>
          </w:p>
        </w:tc>
      </w:tr>
      <w:tr w:rsidR="00B9627B" w14:paraId="4FE65DDD" w14:textId="77777777">
        <w:trPr>
          <w:jc w:val="center"/>
        </w:trPr>
        <w:tc>
          <w:tcPr>
            <w:tcW w:w="1872" w:type="dxa"/>
            <w:shd w:val="clear" w:color="auto" w:fill="F9F9F9"/>
            <w:tcMar>
              <w:top w:w="50" w:type="dxa"/>
              <w:left w:w="60" w:type="dxa"/>
              <w:bottom w:w="50" w:type="dxa"/>
              <w:right w:w="60" w:type="dxa"/>
            </w:tcMar>
          </w:tcPr>
          <w:p w14:paraId="03C70396" w14:textId="77777777" w:rsidR="00B9627B" w:rsidRDefault="00000000">
            <w:pPr>
              <w:spacing w:after="0" w:line="252" w:lineRule="auto"/>
              <w:jc w:val="left"/>
            </w:pPr>
            <w:r>
              <w:rPr>
                <w:color w:val="222222"/>
                <w:sz w:val="15"/>
              </w:rPr>
              <w:t>Data Split</w:t>
            </w:r>
          </w:p>
        </w:tc>
        <w:tc>
          <w:tcPr>
            <w:tcW w:w="2952" w:type="dxa"/>
            <w:shd w:val="clear" w:color="auto" w:fill="F9F9F9"/>
            <w:tcMar>
              <w:top w:w="50" w:type="dxa"/>
              <w:left w:w="60" w:type="dxa"/>
              <w:bottom w:w="50" w:type="dxa"/>
              <w:right w:w="60" w:type="dxa"/>
            </w:tcMar>
          </w:tcPr>
          <w:p w14:paraId="04E13CCE" w14:textId="77777777" w:rsidR="00B9627B" w:rsidRDefault="00000000">
            <w:pPr>
              <w:spacing w:after="0" w:line="252" w:lineRule="auto"/>
              <w:jc w:val="left"/>
            </w:pPr>
            <w:r>
              <w:rPr>
                <w:color w:val="222222"/>
                <w:sz w:val="15"/>
              </w:rPr>
              <w:t>80% Train (28,032) / 20% Test (7,008), Chronological</w:t>
            </w:r>
          </w:p>
        </w:tc>
      </w:tr>
      <w:tr w:rsidR="00B9627B" w14:paraId="4781B1F2" w14:textId="77777777">
        <w:trPr>
          <w:jc w:val="center"/>
        </w:trPr>
        <w:tc>
          <w:tcPr>
            <w:tcW w:w="1872" w:type="dxa"/>
            <w:shd w:val="clear" w:color="auto" w:fill="FFFFFF"/>
            <w:tcMar>
              <w:top w:w="50" w:type="dxa"/>
              <w:left w:w="60" w:type="dxa"/>
              <w:bottom w:w="50" w:type="dxa"/>
              <w:right w:w="60" w:type="dxa"/>
            </w:tcMar>
          </w:tcPr>
          <w:p w14:paraId="53ABB582" w14:textId="77777777" w:rsidR="00B9627B" w:rsidRDefault="00000000">
            <w:pPr>
              <w:spacing w:after="0" w:line="252" w:lineRule="auto"/>
              <w:jc w:val="left"/>
            </w:pPr>
            <w:r>
              <w:rPr>
                <w:color w:val="222222"/>
                <w:sz w:val="15"/>
              </w:rPr>
              <w:t>Forecasting Horizon</w:t>
            </w:r>
          </w:p>
        </w:tc>
        <w:tc>
          <w:tcPr>
            <w:tcW w:w="2952" w:type="dxa"/>
            <w:shd w:val="clear" w:color="auto" w:fill="FFFFFF"/>
            <w:tcMar>
              <w:top w:w="50" w:type="dxa"/>
              <w:left w:w="60" w:type="dxa"/>
              <w:bottom w:w="50" w:type="dxa"/>
              <w:right w:w="60" w:type="dxa"/>
            </w:tcMar>
          </w:tcPr>
          <w:p w14:paraId="7D5F2E57" w14:textId="77777777" w:rsidR="00B9627B" w:rsidRDefault="00000000">
            <w:pPr>
              <w:spacing w:after="0" w:line="252" w:lineRule="auto"/>
              <w:jc w:val="left"/>
            </w:pPr>
            <w:r>
              <w:rPr>
                <w:color w:val="222222"/>
                <w:sz w:val="15"/>
              </w:rPr>
              <w:t>24 hours (96 intervals)</w:t>
            </w:r>
          </w:p>
        </w:tc>
      </w:tr>
      <w:tr w:rsidR="00B9627B" w14:paraId="5F9390E9" w14:textId="77777777">
        <w:trPr>
          <w:jc w:val="center"/>
        </w:trPr>
        <w:tc>
          <w:tcPr>
            <w:tcW w:w="1872" w:type="dxa"/>
            <w:shd w:val="clear" w:color="auto" w:fill="F9F9F9"/>
            <w:tcMar>
              <w:top w:w="50" w:type="dxa"/>
              <w:left w:w="60" w:type="dxa"/>
              <w:bottom w:w="50" w:type="dxa"/>
              <w:right w:w="60" w:type="dxa"/>
            </w:tcMar>
          </w:tcPr>
          <w:p w14:paraId="559471F2" w14:textId="77777777" w:rsidR="00B9627B" w:rsidRDefault="00000000">
            <w:pPr>
              <w:spacing w:after="0" w:line="252" w:lineRule="auto"/>
              <w:jc w:val="left"/>
            </w:pPr>
            <w:r>
              <w:rPr>
                <w:color w:val="222222"/>
                <w:sz w:val="15"/>
              </w:rPr>
              <w:t>Scheduling Slot</w:t>
            </w:r>
          </w:p>
        </w:tc>
        <w:tc>
          <w:tcPr>
            <w:tcW w:w="2952" w:type="dxa"/>
            <w:shd w:val="clear" w:color="auto" w:fill="F9F9F9"/>
            <w:tcMar>
              <w:top w:w="50" w:type="dxa"/>
              <w:left w:w="60" w:type="dxa"/>
              <w:bottom w:w="50" w:type="dxa"/>
              <w:right w:w="60" w:type="dxa"/>
            </w:tcMar>
          </w:tcPr>
          <w:p w14:paraId="3AE4335F" w14:textId="77777777" w:rsidR="00B9627B" w:rsidRDefault="00000000">
            <w:pPr>
              <w:spacing w:after="0" w:line="252" w:lineRule="auto"/>
              <w:jc w:val="left"/>
            </w:pPr>
            <w:r>
              <w:rPr>
                <w:color w:val="222222"/>
                <w:sz w:val="15"/>
              </w:rPr>
              <w:t>15 minutes per slot</w:t>
            </w:r>
          </w:p>
        </w:tc>
      </w:tr>
      <w:tr w:rsidR="00B9627B" w14:paraId="4CAF9CB3" w14:textId="77777777">
        <w:trPr>
          <w:jc w:val="center"/>
        </w:trPr>
        <w:tc>
          <w:tcPr>
            <w:tcW w:w="1872" w:type="dxa"/>
            <w:shd w:val="clear" w:color="auto" w:fill="FFFFFF"/>
            <w:tcMar>
              <w:top w:w="50" w:type="dxa"/>
              <w:left w:w="60" w:type="dxa"/>
              <w:bottom w:w="50" w:type="dxa"/>
              <w:right w:w="60" w:type="dxa"/>
            </w:tcMar>
          </w:tcPr>
          <w:p w14:paraId="3B2B2CD6" w14:textId="77777777" w:rsidR="00B9627B" w:rsidRDefault="00000000">
            <w:pPr>
              <w:spacing w:after="0" w:line="252" w:lineRule="auto"/>
              <w:jc w:val="left"/>
            </w:pPr>
            <w:r>
              <w:rPr>
                <w:color w:val="222222"/>
                <w:sz w:val="15"/>
              </w:rPr>
              <w:t>Machines / Jobs</w:t>
            </w:r>
          </w:p>
        </w:tc>
        <w:tc>
          <w:tcPr>
            <w:tcW w:w="2952" w:type="dxa"/>
            <w:shd w:val="clear" w:color="auto" w:fill="FFFFFF"/>
            <w:tcMar>
              <w:top w:w="50" w:type="dxa"/>
              <w:left w:w="60" w:type="dxa"/>
              <w:bottom w:w="50" w:type="dxa"/>
              <w:right w:w="60" w:type="dxa"/>
            </w:tcMar>
          </w:tcPr>
          <w:p w14:paraId="0263E0B1" w14:textId="77777777" w:rsidR="00B9627B" w:rsidRDefault="00000000">
            <w:pPr>
              <w:spacing w:after="0" w:line="252" w:lineRule="auto"/>
              <w:jc w:val="left"/>
            </w:pPr>
            <w:r>
              <w:rPr>
                <w:color w:val="222222"/>
                <w:sz w:val="15"/>
              </w:rPr>
              <w:t>10 machines / ~100 synthetic production jobs</w:t>
            </w:r>
          </w:p>
        </w:tc>
      </w:tr>
      <w:tr w:rsidR="00B9627B" w14:paraId="1CD664B2" w14:textId="77777777">
        <w:trPr>
          <w:jc w:val="center"/>
        </w:trPr>
        <w:tc>
          <w:tcPr>
            <w:tcW w:w="1872" w:type="dxa"/>
            <w:shd w:val="clear" w:color="auto" w:fill="F9F9F9"/>
            <w:tcMar>
              <w:top w:w="50" w:type="dxa"/>
              <w:left w:w="60" w:type="dxa"/>
              <w:bottom w:w="50" w:type="dxa"/>
              <w:right w:w="60" w:type="dxa"/>
            </w:tcMar>
          </w:tcPr>
          <w:p w14:paraId="081B53ED" w14:textId="77777777" w:rsidR="00B9627B" w:rsidRDefault="00000000">
            <w:pPr>
              <w:spacing w:after="0" w:line="252" w:lineRule="auto"/>
              <w:jc w:val="left"/>
            </w:pPr>
            <w:r>
              <w:rPr>
                <w:color w:val="222222"/>
                <w:sz w:val="15"/>
              </w:rPr>
              <w:t>Schedulers</w:t>
            </w:r>
          </w:p>
        </w:tc>
        <w:tc>
          <w:tcPr>
            <w:tcW w:w="2952" w:type="dxa"/>
            <w:shd w:val="clear" w:color="auto" w:fill="F9F9F9"/>
            <w:tcMar>
              <w:top w:w="50" w:type="dxa"/>
              <w:left w:w="60" w:type="dxa"/>
              <w:bottom w:w="50" w:type="dxa"/>
              <w:right w:w="60" w:type="dxa"/>
            </w:tcMar>
          </w:tcPr>
          <w:p w14:paraId="1B6F6DDC" w14:textId="77777777" w:rsidR="00B9627B" w:rsidRDefault="00000000">
            <w:pPr>
              <w:spacing w:after="0" w:line="252" w:lineRule="auto"/>
              <w:jc w:val="left"/>
            </w:pPr>
            <w:r>
              <w:rPr>
                <w:color w:val="222222"/>
                <w:sz w:val="15"/>
              </w:rPr>
              <w:t>FCFS Baseline vs. Deterministic Local Search</w:t>
            </w:r>
          </w:p>
        </w:tc>
      </w:tr>
      <w:tr w:rsidR="00B9627B" w14:paraId="015948FD" w14:textId="77777777">
        <w:trPr>
          <w:jc w:val="center"/>
        </w:trPr>
        <w:tc>
          <w:tcPr>
            <w:tcW w:w="1872" w:type="dxa"/>
            <w:shd w:val="clear" w:color="auto" w:fill="FFFFFF"/>
            <w:tcMar>
              <w:top w:w="50" w:type="dxa"/>
              <w:left w:w="60" w:type="dxa"/>
              <w:bottom w:w="50" w:type="dxa"/>
              <w:right w:w="60" w:type="dxa"/>
            </w:tcMar>
          </w:tcPr>
          <w:p w14:paraId="67E1B6FC" w14:textId="77777777" w:rsidR="00B9627B" w:rsidRDefault="00000000">
            <w:pPr>
              <w:spacing w:after="0" w:line="252" w:lineRule="auto"/>
              <w:jc w:val="left"/>
            </w:pPr>
            <w:r>
              <w:rPr>
                <w:color w:val="222222"/>
                <w:sz w:val="15"/>
              </w:rPr>
              <w:t>Tariff Model</w:t>
            </w:r>
          </w:p>
        </w:tc>
        <w:tc>
          <w:tcPr>
            <w:tcW w:w="2952" w:type="dxa"/>
            <w:shd w:val="clear" w:color="auto" w:fill="FFFFFF"/>
            <w:tcMar>
              <w:top w:w="50" w:type="dxa"/>
              <w:left w:w="60" w:type="dxa"/>
              <w:bottom w:w="50" w:type="dxa"/>
              <w:right w:w="60" w:type="dxa"/>
            </w:tcMar>
          </w:tcPr>
          <w:p w14:paraId="5935D5D6" w14:textId="77777777" w:rsidR="00B9627B" w:rsidRDefault="00000000">
            <w:pPr>
              <w:spacing w:after="0" w:line="252" w:lineRule="auto"/>
              <w:jc w:val="left"/>
            </w:pPr>
            <w:r>
              <w:rPr>
                <w:color w:val="222222"/>
                <w:sz w:val="15"/>
              </w:rPr>
              <w:t>Peak: 08:00–20:00 (0.25) / Off-Peak: 0.10</w:t>
            </w:r>
          </w:p>
        </w:tc>
      </w:tr>
      <w:tr w:rsidR="00B9627B" w14:paraId="1D40243E" w14:textId="77777777">
        <w:trPr>
          <w:jc w:val="center"/>
        </w:trPr>
        <w:tc>
          <w:tcPr>
            <w:tcW w:w="1872" w:type="dxa"/>
            <w:shd w:val="clear" w:color="auto" w:fill="F9F9F9"/>
            <w:tcMar>
              <w:top w:w="50" w:type="dxa"/>
              <w:left w:w="60" w:type="dxa"/>
              <w:bottom w:w="50" w:type="dxa"/>
              <w:right w:w="60" w:type="dxa"/>
            </w:tcMar>
          </w:tcPr>
          <w:p w14:paraId="5951C802" w14:textId="77777777" w:rsidR="00B9627B" w:rsidRDefault="00000000">
            <w:pPr>
              <w:spacing w:after="0" w:line="252" w:lineRule="auto"/>
              <w:jc w:val="left"/>
            </w:pPr>
            <w:r>
              <w:rPr>
                <w:color w:val="222222"/>
                <w:sz w:val="15"/>
              </w:rPr>
              <w:t>Random Seed</w:t>
            </w:r>
          </w:p>
        </w:tc>
        <w:tc>
          <w:tcPr>
            <w:tcW w:w="2952" w:type="dxa"/>
            <w:shd w:val="clear" w:color="auto" w:fill="F9F9F9"/>
            <w:tcMar>
              <w:top w:w="50" w:type="dxa"/>
              <w:left w:w="60" w:type="dxa"/>
              <w:bottom w:w="50" w:type="dxa"/>
              <w:right w:w="60" w:type="dxa"/>
            </w:tcMar>
          </w:tcPr>
          <w:p w14:paraId="3172D41D" w14:textId="77777777" w:rsidR="00B9627B" w:rsidRDefault="00000000">
            <w:pPr>
              <w:spacing w:after="0" w:line="252" w:lineRule="auto"/>
              <w:jc w:val="left"/>
            </w:pPr>
            <w:r>
              <w:rPr>
                <w:color w:val="222222"/>
                <w:sz w:val="15"/>
              </w:rPr>
              <w:t>42 (Strict deterministic repeatability)</w:t>
            </w:r>
          </w:p>
        </w:tc>
      </w:tr>
    </w:tbl>
    <w:p w14:paraId="40BB31D8" w14:textId="77777777" w:rsidR="00B9627B" w:rsidRDefault="00B9627B">
      <w:pPr>
        <w:spacing w:after="80"/>
      </w:pPr>
    </w:p>
    <w:p w14:paraId="687404B5" w14:textId="77777777" w:rsidR="00B9627B" w:rsidRDefault="00000000">
      <w:pPr>
        <w:keepNext/>
        <w:spacing w:before="180"/>
        <w:jc w:val="center"/>
      </w:pPr>
      <w:r>
        <w:rPr>
          <w:b/>
          <w:color w:val="000000"/>
          <w:sz w:val="20"/>
        </w:rPr>
        <w:t>IV. RESULTS AND DISCUSSION</w:t>
      </w:r>
    </w:p>
    <w:p w14:paraId="45E57A68" w14:textId="77777777" w:rsidR="00B9627B" w:rsidRDefault="00000000">
      <w:pPr>
        <w:keepNext/>
        <w:spacing w:before="120" w:after="40"/>
        <w:jc w:val="left"/>
      </w:pPr>
      <w:r>
        <w:rPr>
          <w:b/>
          <w:i/>
        </w:rPr>
        <w:t>A. Experimental Results</w:t>
      </w:r>
    </w:p>
    <w:p w14:paraId="0F95BBC7" w14:textId="77777777" w:rsidR="00B9627B" w:rsidRDefault="00000000">
      <w:r>
        <w:t>Table VIII presents the quantitative comparison between FCFS and the energy-aware optimized schedule across all evaluated Key Performance Indicators (KPIs).</w:t>
      </w:r>
    </w:p>
    <w:p w14:paraId="7E518C84" w14:textId="77777777" w:rsidR="00B9627B" w:rsidRDefault="00000000">
      <w:pPr>
        <w:keepNext/>
        <w:spacing w:before="120" w:after="20"/>
        <w:jc w:val="center"/>
      </w:pPr>
      <w:r>
        <w:rPr>
          <w:b/>
          <w:sz w:val="17"/>
        </w:rPr>
        <w:t>TABLE VIII</w:t>
      </w:r>
      <w:r>
        <w:rPr>
          <w:b/>
          <w:sz w:val="17"/>
        </w:rPr>
        <w:br/>
      </w:r>
      <w:r>
        <w:rPr>
          <w:sz w:val="16"/>
        </w:rPr>
        <w:t>COMPREHENSIVE PERFORMANCE COMPARISON: FCFS VS. ENERGY-AWARE OPTIMIZED SCHEDULE</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944"/>
        <w:gridCol w:w="936"/>
        <w:gridCol w:w="936"/>
        <w:gridCol w:w="1008"/>
      </w:tblGrid>
      <w:tr w:rsidR="00B9627B" w14:paraId="2D58E4EE" w14:textId="77777777">
        <w:trPr>
          <w:jc w:val="center"/>
        </w:trPr>
        <w:tc>
          <w:tcPr>
            <w:tcW w:w="1944" w:type="dxa"/>
            <w:shd w:val="clear" w:color="auto" w:fill="EFEFEF"/>
            <w:tcMar>
              <w:top w:w="60" w:type="dxa"/>
              <w:left w:w="60" w:type="dxa"/>
              <w:bottom w:w="60" w:type="dxa"/>
              <w:right w:w="60" w:type="dxa"/>
            </w:tcMar>
          </w:tcPr>
          <w:p w14:paraId="1988B23F" w14:textId="77777777" w:rsidR="00B9627B" w:rsidRDefault="00000000">
            <w:pPr>
              <w:spacing w:after="0" w:line="252" w:lineRule="auto"/>
              <w:jc w:val="left"/>
            </w:pPr>
            <w:r>
              <w:rPr>
                <w:b/>
                <w:color w:val="000000"/>
                <w:sz w:val="16"/>
              </w:rPr>
              <w:t>Key Performance Indicator</w:t>
            </w:r>
          </w:p>
        </w:tc>
        <w:tc>
          <w:tcPr>
            <w:tcW w:w="936" w:type="dxa"/>
            <w:shd w:val="clear" w:color="auto" w:fill="EFEFEF"/>
            <w:tcMar>
              <w:top w:w="60" w:type="dxa"/>
              <w:left w:w="60" w:type="dxa"/>
              <w:bottom w:w="60" w:type="dxa"/>
              <w:right w:w="60" w:type="dxa"/>
            </w:tcMar>
          </w:tcPr>
          <w:p w14:paraId="2C2ACBF7" w14:textId="77777777" w:rsidR="00B9627B" w:rsidRDefault="00000000">
            <w:pPr>
              <w:spacing w:after="0" w:line="252" w:lineRule="auto"/>
              <w:jc w:val="right"/>
            </w:pPr>
            <w:r>
              <w:rPr>
                <w:b/>
                <w:color w:val="000000"/>
                <w:sz w:val="16"/>
              </w:rPr>
              <w:t>FCFS</w:t>
            </w:r>
          </w:p>
        </w:tc>
        <w:tc>
          <w:tcPr>
            <w:tcW w:w="936" w:type="dxa"/>
            <w:shd w:val="clear" w:color="auto" w:fill="EFEFEF"/>
            <w:tcMar>
              <w:top w:w="60" w:type="dxa"/>
              <w:left w:w="60" w:type="dxa"/>
              <w:bottom w:w="60" w:type="dxa"/>
              <w:right w:w="60" w:type="dxa"/>
            </w:tcMar>
          </w:tcPr>
          <w:p w14:paraId="00DF9B99" w14:textId="77777777" w:rsidR="00B9627B" w:rsidRDefault="00000000">
            <w:pPr>
              <w:spacing w:after="0" w:line="252" w:lineRule="auto"/>
              <w:jc w:val="right"/>
            </w:pPr>
            <w:r>
              <w:rPr>
                <w:b/>
                <w:color w:val="000000"/>
                <w:sz w:val="16"/>
              </w:rPr>
              <w:t>Optimized</w:t>
            </w:r>
          </w:p>
        </w:tc>
        <w:tc>
          <w:tcPr>
            <w:tcW w:w="1008" w:type="dxa"/>
            <w:shd w:val="clear" w:color="auto" w:fill="EFEFEF"/>
            <w:tcMar>
              <w:top w:w="60" w:type="dxa"/>
              <w:left w:w="60" w:type="dxa"/>
              <w:bottom w:w="60" w:type="dxa"/>
              <w:right w:w="60" w:type="dxa"/>
            </w:tcMar>
          </w:tcPr>
          <w:p w14:paraId="1D610065" w14:textId="77777777" w:rsidR="00B9627B" w:rsidRDefault="00000000">
            <w:pPr>
              <w:spacing w:after="0" w:line="252" w:lineRule="auto"/>
              <w:jc w:val="left"/>
            </w:pPr>
            <w:r>
              <w:rPr>
                <w:b/>
                <w:color w:val="000000"/>
                <w:sz w:val="16"/>
              </w:rPr>
              <w:t>Impact</w:t>
            </w:r>
          </w:p>
        </w:tc>
      </w:tr>
      <w:tr w:rsidR="00B9627B" w14:paraId="0B1B3995" w14:textId="77777777">
        <w:trPr>
          <w:jc w:val="center"/>
        </w:trPr>
        <w:tc>
          <w:tcPr>
            <w:tcW w:w="1944" w:type="dxa"/>
            <w:shd w:val="clear" w:color="auto" w:fill="FFFFFF"/>
            <w:tcMar>
              <w:top w:w="50" w:type="dxa"/>
              <w:left w:w="60" w:type="dxa"/>
              <w:bottom w:w="50" w:type="dxa"/>
              <w:right w:w="60" w:type="dxa"/>
            </w:tcMar>
          </w:tcPr>
          <w:p w14:paraId="46535351" w14:textId="77777777" w:rsidR="00B9627B" w:rsidRDefault="00000000">
            <w:pPr>
              <w:spacing w:after="0" w:line="252" w:lineRule="auto"/>
              <w:jc w:val="left"/>
            </w:pPr>
            <w:r>
              <w:rPr>
                <w:color w:val="222222"/>
                <w:sz w:val="15"/>
              </w:rPr>
              <w:t>Total Modeled Energy Cost</w:t>
            </w:r>
          </w:p>
        </w:tc>
        <w:tc>
          <w:tcPr>
            <w:tcW w:w="936" w:type="dxa"/>
            <w:shd w:val="clear" w:color="auto" w:fill="FFFFFF"/>
            <w:tcMar>
              <w:top w:w="50" w:type="dxa"/>
              <w:left w:w="60" w:type="dxa"/>
              <w:bottom w:w="50" w:type="dxa"/>
              <w:right w:w="60" w:type="dxa"/>
            </w:tcMar>
          </w:tcPr>
          <w:p w14:paraId="05B02C40" w14:textId="77777777" w:rsidR="00B9627B" w:rsidRDefault="00000000">
            <w:pPr>
              <w:spacing w:after="0" w:line="252" w:lineRule="auto"/>
              <w:jc w:val="right"/>
            </w:pPr>
            <w:r>
              <w:rPr>
                <w:color w:val="222222"/>
                <w:sz w:val="15"/>
              </w:rPr>
              <w:t>1713.88</w:t>
            </w:r>
          </w:p>
        </w:tc>
        <w:tc>
          <w:tcPr>
            <w:tcW w:w="936" w:type="dxa"/>
            <w:shd w:val="clear" w:color="auto" w:fill="FFFFFF"/>
            <w:tcMar>
              <w:top w:w="50" w:type="dxa"/>
              <w:left w:w="60" w:type="dxa"/>
              <w:bottom w:w="50" w:type="dxa"/>
              <w:right w:w="60" w:type="dxa"/>
            </w:tcMar>
          </w:tcPr>
          <w:p w14:paraId="529E3890" w14:textId="77777777" w:rsidR="00B9627B" w:rsidRDefault="00000000">
            <w:pPr>
              <w:spacing w:after="0" w:line="252" w:lineRule="auto"/>
              <w:jc w:val="right"/>
            </w:pPr>
            <w:r>
              <w:rPr>
                <w:color w:val="222222"/>
                <w:sz w:val="15"/>
              </w:rPr>
              <w:t>1443.78</w:t>
            </w:r>
          </w:p>
        </w:tc>
        <w:tc>
          <w:tcPr>
            <w:tcW w:w="1008" w:type="dxa"/>
            <w:shd w:val="clear" w:color="auto" w:fill="FFFFFF"/>
            <w:tcMar>
              <w:top w:w="50" w:type="dxa"/>
              <w:left w:w="60" w:type="dxa"/>
              <w:bottom w:w="50" w:type="dxa"/>
              <w:right w:w="60" w:type="dxa"/>
            </w:tcMar>
          </w:tcPr>
          <w:p w14:paraId="1AECD7B0" w14:textId="77777777" w:rsidR="00B9627B" w:rsidRDefault="00000000">
            <w:pPr>
              <w:spacing w:after="0" w:line="252" w:lineRule="auto"/>
              <w:jc w:val="left"/>
            </w:pPr>
            <w:r>
              <w:rPr>
                <w:color w:val="222222"/>
                <w:sz w:val="15"/>
              </w:rPr>
              <w:t>15.8% Reduction</w:t>
            </w:r>
          </w:p>
        </w:tc>
      </w:tr>
      <w:tr w:rsidR="00B9627B" w14:paraId="352CC1BD" w14:textId="77777777">
        <w:trPr>
          <w:jc w:val="center"/>
        </w:trPr>
        <w:tc>
          <w:tcPr>
            <w:tcW w:w="1944" w:type="dxa"/>
            <w:shd w:val="clear" w:color="auto" w:fill="F9F9F9"/>
            <w:tcMar>
              <w:top w:w="50" w:type="dxa"/>
              <w:left w:w="60" w:type="dxa"/>
              <w:bottom w:w="50" w:type="dxa"/>
              <w:right w:w="60" w:type="dxa"/>
            </w:tcMar>
          </w:tcPr>
          <w:p w14:paraId="2E7CB6E9" w14:textId="77777777" w:rsidR="00B9627B" w:rsidRDefault="00000000">
            <w:pPr>
              <w:spacing w:after="0" w:line="252" w:lineRule="auto"/>
              <w:jc w:val="left"/>
            </w:pPr>
            <w:r>
              <w:rPr>
                <w:color w:val="222222"/>
                <w:sz w:val="15"/>
              </w:rPr>
              <w:t>Peak-Hour Load (kWh)</w:t>
            </w:r>
          </w:p>
        </w:tc>
        <w:tc>
          <w:tcPr>
            <w:tcW w:w="936" w:type="dxa"/>
            <w:shd w:val="clear" w:color="auto" w:fill="F9F9F9"/>
            <w:tcMar>
              <w:top w:w="50" w:type="dxa"/>
              <w:left w:w="60" w:type="dxa"/>
              <w:bottom w:w="50" w:type="dxa"/>
              <w:right w:w="60" w:type="dxa"/>
            </w:tcMar>
          </w:tcPr>
          <w:p w14:paraId="0181E1D0" w14:textId="77777777" w:rsidR="00B9627B" w:rsidRDefault="00000000">
            <w:pPr>
              <w:spacing w:after="0" w:line="252" w:lineRule="auto"/>
              <w:jc w:val="right"/>
            </w:pPr>
            <w:r>
              <w:rPr>
                <w:color w:val="222222"/>
                <w:sz w:val="15"/>
              </w:rPr>
              <w:t>1605.83</w:t>
            </w:r>
          </w:p>
        </w:tc>
        <w:tc>
          <w:tcPr>
            <w:tcW w:w="936" w:type="dxa"/>
            <w:shd w:val="clear" w:color="auto" w:fill="F9F9F9"/>
            <w:tcMar>
              <w:top w:w="50" w:type="dxa"/>
              <w:left w:w="60" w:type="dxa"/>
              <w:bottom w:w="50" w:type="dxa"/>
              <w:right w:w="60" w:type="dxa"/>
            </w:tcMar>
          </w:tcPr>
          <w:p w14:paraId="6EC0A1E1" w14:textId="77777777" w:rsidR="00B9627B" w:rsidRDefault="00000000">
            <w:pPr>
              <w:spacing w:after="0" w:line="252" w:lineRule="auto"/>
              <w:jc w:val="right"/>
            </w:pPr>
            <w:r>
              <w:rPr>
                <w:color w:val="222222"/>
                <w:sz w:val="15"/>
              </w:rPr>
              <w:t>1141.67</w:t>
            </w:r>
          </w:p>
        </w:tc>
        <w:tc>
          <w:tcPr>
            <w:tcW w:w="1008" w:type="dxa"/>
            <w:shd w:val="clear" w:color="auto" w:fill="F9F9F9"/>
            <w:tcMar>
              <w:top w:w="50" w:type="dxa"/>
              <w:left w:w="60" w:type="dxa"/>
              <w:bottom w:w="50" w:type="dxa"/>
              <w:right w:w="60" w:type="dxa"/>
            </w:tcMar>
          </w:tcPr>
          <w:p w14:paraId="6F0F3337" w14:textId="77777777" w:rsidR="00B9627B" w:rsidRDefault="00000000">
            <w:pPr>
              <w:spacing w:after="0" w:line="252" w:lineRule="auto"/>
              <w:jc w:val="left"/>
            </w:pPr>
            <w:r>
              <w:rPr>
                <w:color w:val="222222"/>
                <w:sz w:val="15"/>
              </w:rPr>
              <w:t>28.9% Reduction</w:t>
            </w:r>
          </w:p>
        </w:tc>
      </w:tr>
      <w:tr w:rsidR="00B9627B" w14:paraId="71CFD730" w14:textId="77777777">
        <w:trPr>
          <w:jc w:val="center"/>
        </w:trPr>
        <w:tc>
          <w:tcPr>
            <w:tcW w:w="1944" w:type="dxa"/>
            <w:shd w:val="clear" w:color="auto" w:fill="FFFFFF"/>
            <w:tcMar>
              <w:top w:w="50" w:type="dxa"/>
              <w:left w:w="60" w:type="dxa"/>
              <w:bottom w:w="50" w:type="dxa"/>
              <w:right w:w="60" w:type="dxa"/>
            </w:tcMar>
          </w:tcPr>
          <w:p w14:paraId="111133C6" w14:textId="77777777" w:rsidR="00B9627B" w:rsidRDefault="00000000">
            <w:pPr>
              <w:spacing w:after="0" w:line="252" w:lineRule="auto"/>
              <w:jc w:val="left"/>
            </w:pPr>
            <w:r>
              <w:rPr>
                <w:color w:val="222222"/>
                <w:sz w:val="15"/>
              </w:rPr>
              <w:t>Makespan (Minutes / Hours)</w:t>
            </w:r>
          </w:p>
        </w:tc>
        <w:tc>
          <w:tcPr>
            <w:tcW w:w="936" w:type="dxa"/>
            <w:shd w:val="clear" w:color="auto" w:fill="FFFFFF"/>
            <w:tcMar>
              <w:top w:w="50" w:type="dxa"/>
              <w:left w:w="60" w:type="dxa"/>
              <w:bottom w:w="50" w:type="dxa"/>
              <w:right w:w="60" w:type="dxa"/>
            </w:tcMar>
          </w:tcPr>
          <w:p w14:paraId="5BFBEAAD" w14:textId="77777777" w:rsidR="00B9627B" w:rsidRDefault="00000000">
            <w:pPr>
              <w:spacing w:after="0" w:line="252" w:lineRule="auto"/>
              <w:jc w:val="right"/>
            </w:pPr>
            <w:r>
              <w:rPr>
                <w:color w:val="222222"/>
                <w:sz w:val="15"/>
              </w:rPr>
              <w:t>1350 / 22.5</w:t>
            </w:r>
          </w:p>
        </w:tc>
        <w:tc>
          <w:tcPr>
            <w:tcW w:w="936" w:type="dxa"/>
            <w:shd w:val="clear" w:color="auto" w:fill="FFFFFF"/>
            <w:tcMar>
              <w:top w:w="50" w:type="dxa"/>
              <w:left w:w="60" w:type="dxa"/>
              <w:bottom w:w="50" w:type="dxa"/>
              <w:right w:w="60" w:type="dxa"/>
            </w:tcMar>
          </w:tcPr>
          <w:p w14:paraId="6A66CE14" w14:textId="77777777" w:rsidR="00B9627B" w:rsidRDefault="00000000">
            <w:pPr>
              <w:spacing w:after="0" w:line="252" w:lineRule="auto"/>
              <w:jc w:val="right"/>
            </w:pPr>
            <w:r>
              <w:rPr>
                <w:color w:val="222222"/>
                <w:sz w:val="15"/>
              </w:rPr>
              <w:t>1350 / 22.5</w:t>
            </w:r>
          </w:p>
        </w:tc>
        <w:tc>
          <w:tcPr>
            <w:tcW w:w="1008" w:type="dxa"/>
            <w:shd w:val="clear" w:color="auto" w:fill="FFFFFF"/>
            <w:tcMar>
              <w:top w:w="50" w:type="dxa"/>
              <w:left w:w="60" w:type="dxa"/>
              <w:bottom w:w="50" w:type="dxa"/>
              <w:right w:w="60" w:type="dxa"/>
            </w:tcMar>
          </w:tcPr>
          <w:p w14:paraId="04FCD04D" w14:textId="77777777" w:rsidR="00B9627B" w:rsidRDefault="00000000">
            <w:pPr>
              <w:spacing w:after="0" w:line="252" w:lineRule="auto"/>
              <w:jc w:val="left"/>
            </w:pPr>
            <w:r>
              <w:rPr>
                <w:color w:val="222222"/>
                <w:sz w:val="15"/>
              </w:rPr>
              <w:t>Maintained</w:t>
            </w:r>
          </w:p>
        </w:tc>
      </w:tr>
      <w:tr w:rsidR="00B9627B" w14:paraId="70B5964E" w14:textId="77777777">
        <w:trPr>
          <w:jc w:val="center"/>
        </w:trPr>
        <w:tc>
          <w:tcPr>
            <w:tcW w:w="1944" w:type="dxa"/>
            <w:shd w:val="clear" w:color="auto" w:fill="F9F9F9"/>
            <w:tcMar>
              <w:top w:w="50" w:type="dxa"/>
              <w:left w:w="60" w:type="dxa"/>
              <w:bottom w:w="50" w:type="dxa"/>
              <w:right w:w="60" w:type="dxa"/>
            </w:tcMar>
          </w:tcPr>
          <w:p w14:paraId="4D7F35A3" w14:textId="77777777" w:rsidR="00B9627B" w:rsidRDefault="00000000">
            <w:pPr>
              <w:spacing w:after="0" w:line="252" w:lineRule="auto"/>
              <w:jc w:val="left"/>
            </w:pPr>
            <w:r>
              <w:rPr>
                <w:color w:val="222222"/>
                <w:sz w:val="15"/>
              </w:rPr>
              <w:t>Average Machine Utilization</w:t>
            </w:r>
          </w:p>
        </w:tc>
        <w:tc>
          <w:tcPr>
            <w:tcW w:w="936" w:type="dxa"/>
            <w:shd w:val="clear" w:color="auto" w:fill="F9F9F9"/>
            <w:tcMar>
              <w:top w:w="50" w:type="dxa"/>
              <w:left w:w="60" w:type="dxa"/>
              <w:bottom w:w="50" w:type="dxa"/>
              <w:right w:w="60" w:type="dxa"/>
            </w:tcMar>
          </w:tcPr>
          <w:p w14:paraId="243988F4" w14:textId="77777777" w:rsidR="00B9627B" w:rsidRDefault="00000000">
            <w:pPr>
              <w:spacing w:after="0" w:line="252" w:lineRule="auto"/>
              <w:jc w:val="right"/>
            </w:pPr>
            <w:r>
              <w:rPr>
                <w:color w:val="222222"/>
                <w:sz w:val="15"/>
              </w:rPr>
              <w:t>57.92%</w:t>
            </w:r>
          </w:p>
        </w:tc>
        <w:tc>
          <w:tcPr>
            <w:tcW w:w="936" w:type="dxa"/>
            <w:shd w:val="clear" w:color="auto" w:fill="F9F9F9"/>
            <w:tcMar>
              <w:top w:w="50" w:type="dxa"/>
              <w:left w:w="60" w:type="dxa"/>
              <w:bottom w:w="50" w:type="dxa"/>
              <w:right w:w="60" w:type="dxa"/>
            </w:tcMar>
          </w:tcPr>
          <w:p w14:paraId="4E47D135" w14:textId="77777777" w:rsidR="00B9627B" w:rsidRDefault="00000000">
            <w:pPr>
              <w:spacing w:after="0" w:line="252" w:lineRule="auto"/>
              <w:jc w:val="right"/>
            </w:pPr>
            <w:r>
              <w:rPr>
                <w:color w:val="222222"/>
                <w:sz w:val="15"/>
              </w:rPr>
              <w:t>57.92%</w:t>
            </w:r>
          </w:p>
        </w:tc>
        <w:tc>
          <w:tcPr>
            <w:tcW w:w="1008" w:type="dxa"/>
            <w:shd w:val="clear" w:color="auto" w:fill="F9F9F9"/>
            <w:tcMar>
              <w:top w:w="50" w:type="dxa"/>
              <w:left w:w="60" w:type="dxa"/>
              <w:bottom w:w="50" w:type="dxa"/>
              <w:right w:w="60" w:type="dxa"/>
            </w:tcMar>
          </w:tcPr>
          <w:p w14:paraId="3431AC8E" w14:textId="77777777" w:rsidR="00B9627B" w:rsidRDefault="00000000">
            <w:pPr>
              <w:spacing w:after="0" w:line="252" w:lineRule="auto"/>
              <w:jc w:val="left"/>
            </w:pPr>
            <w:r>
              <w:rPr>
                <w:color w:val="222222"/>
                <w:sz w:val="15"/>
              </w:rPr>
              <w:t>Maintained</w:t>
            </w:r>
          </w:p>
        </w:tc>
      </w:tr>
      <w:tr w:rsidR="00B9627B" w14:paraId="69437727" w14:textId="77777777">
        <w:trPr>
          <w:jc w:val="center"/>
        </w:trPr>
        <w:tc>
          <w:tcPr>
            <w:tcW w:w="1944" w:type="dxa"/>
            <w:shd w:val="clear" w:color="auto" w:fill="FFFFFF"/>
            <w:tcMar>
              <w:top w:w="50" w:type="dxa"/>
              <w:left w:w="60" w:type="dxa"/>
              <w:bottom w:w="50" w:type="dxa"/>
              <w:right w:w="60" w:type="dxa"/>
            </w:tcMar>
          </w:tcPr>
          <w:p w14:paraId="01541C8F" w14:textId="77777777" w:rsidR="00B9627B" w:rsidRDefault="00000000">
            <w:pPr>
              <w:spacing w:after="0" w:line="252" w:lineRule="auto"/>
              <w:jc w:val="left"/>
            </w:pPr>
            <w:r>
              <w:rPr>
                <w:color w:val="222222"/>
                <w:sz w:val="15"/>
              </w:rPr>
              <w:t>Average Waiting Time (Min)</w:t>
            </w:r>
          </w:p>
        </w:tc>
        <w:tc>
          <w:tcPr>
            <w:tcW w:w="936" w:type="dxa"/>
            <w:shd w:val="clear" w:color="auto" w:fill="FFFFFF"/>
            <w:tcMar>
              <w:top w:w="50" w:type="dxa"/>
              <w:left w:w="60" w:type="dxa"/>
              <w:bottom w:w="50" w:type="dxa"/>
              <w:right w:w="60" w:type="dxa"/>
            </w:tcMar>
          </w:tcPr>
          <w:p w14:paraId="12D854EC" w14:textId="77777777" w:rsidR="00B9627B" w:rsidRDefault="00000000">
            <w:pPr>
              <w:spacing w:after="0" w:line="252" w:lineRule="auto"/>
              <w:jc w:val="right"/>
            </w:pPr>
            <w:r>
              <w:rPr>
                <w:color w:val="222222"/>
                <w:sz w:val="15"/>
              </w:rPr>
              <w:t>141.9</w:t>
            </w:r>
          </w:p>
        </w:tc>
        <w:tc>
          <w:tcPr>
            <w:tcW w:w="936" w:type="dxa"/>
            <w:shd w:val="clear" w:color="auto" w:fill="FFFFFF"/>
            <w:tcMar>
              <w:top w:w="50" w:type="dxa"/>
              <w:left w:w="60" w:type="dxa"/>
              <w:bottom w:w="50" w:type="dxa"/>
              <w:right w:w="60" w:type="dxa"/>
            </w:tcMar>
          </w:tcPr>
          <w:p w14:paraId="103E9357" w14:textId="77777777" w:rsidR="00B9627B" w:rsidRDefault="00000000">
            <w:pPr>
              <w:spacing w:after="0" w:line="252" w:lineRule="auto"/>
              <w:jc w:val="right"/>
            </w:pPr>
            <w:r>
              <w:rPr>
                <w:color w:val="222222"/>
                <w:sz w:val="15"/>
              </w:rPr>
              <w:t>241.5</w:t>
            </w:r>
          </w:p>
        </w:tc>
        <w:tc>
          <w:tcPr>
            <w:tcW w:w="1008" w:type="dxa"/>
            <w:shd w:val="clear" w:color="auto" w:fill="FFFFFF"/>
            <w:tcMar>
              <w:top w:w="50" w:type="dxa"/>
              <w:left w:w="60" w:type="dxa"/>
              <w:bottom w:w="50" w:type="dxa"/>
              <w:right w:w="60" w:type="dxa"/>
            </w:tcMar>
          </w:tcPr>
          <w:p w14:paraId="4BA73906" w14:textId="77777777" w:rsidR="00B9627B" w:rsidRDefault="00000000">
            <w:pPr>
              <w:spacing w:after="0" w:line="252" w:lineRule="auto"/>
              <w:jc w:val="left"/>
            </w:pPr>
            <w:r>
              <w:rPr>
                <w:color w:val="222222"/>
                <w:sz w:val="15"/>
              </w:rPr>
              <w:t>+99.6 min (+70.2%)</w:t>
            </w:r>
          </w:p>
        </w:tc>
      </w:tr>
      <w:tr w:rsidR="00B9627B" w14:paraId="353CBD86" w14:textId="77777777">
        <w:trPr>
          <w:jc w:val="center"/>
        </w:trPr>
        <w:tc>
          <w:tcPr>
            <w:tcW w:w="1944" w:type="dxa"/>
            <w:shd w:val="clear" w:color="auto" w:fill="F9F9F9"/>
            <w:tcMar>
              <w:top w:w="50" w:type="dxa"/>
              <w:left w:w="60" w:type="dxa"/>
              <w:bottom w:w="50" w:type="dxa"/>
              <w:right w:w="60" w:type="dxa"/>
            </w:tcMar>
          </w:tcPr>
          <w:p w14:paraId="5C3EFEC3" w14:textId="77777777" w:rsidR="00B9627B" w:rsidRDefault="00000000">
            <w:pPr>
              <w:spacing w:after="0" w:line="252" w:lineRule="auto"/>
              <w:jc w:val="left"/>
            </w:pPr>
            <w:r>
              <w:rPr>
                <w:color w:val="222222"/>
                <w:sz w:val="15"/>
              </w:rPr>
              <w:t>Total Delay / Late Jobs</w:t>
            </w:r>
          </w:p>
        </w:tc>
        <w:tc>
          <w:tcPr>
            <w:tcW w:w="936" w:type="dxa"/>
            <w:shd w:val="clear" w:color="auto" w:fill="F9F9F9"/>
            <w:tcMar>
              <w:top w:w="50" w:type="dxa"/>
              <w:left w:w="60" w:type="dxa"/>
              <w:bottom w:w="50" w:type="dxa"/>
              <w:right w:w="60" w:type="dxa"/>
            </w:tcMar>
          </w:tcPr>
          <w:p w14:paraId="77C078BF" w14:textId="77777777" w:rsidR="00B9627B" w:rsidRDefault="00000000">
            <w:pPr>
              <w:spacing w:after="0" w:line="252" w:lineRule="auto"/>
              <w:jc w:val="right"/>
            </w:pPr>
            <w:r>
              <w:rPr>
                <w:color w:val="222222"/>
                <w:sz w:val="15"/>
              </w:rPr>
              <w:t>0 min / 0</w:t>
            </w:r>
          </w:p>
        </w:tc>
        <w:tc>
          <w:tcPr>
            <w:tcW w:w="936" w:type="dxa"/>
            <w:shd w:val="clear" w:color="auto" w:fill="F9F9F9"/>
            <w:tcMar>
              <w:top w:w="50" w:type="dxa"/>
              <w:left w:w="60" w:type="dxa"/>
              <w:bottom w:w="50" w:type="dxa"/>
              <w:right w:w="60" w:type="dxa"/>
            </w:tcMar>
          </w:tcPr>
          <w:p w14:paraId="2DE52588" w14:textId="77777777" w:rsidR="00B9627B" w:rsidRDefault="00000000">
            <w:pPr>
              <w:spacing w:after="0" w:line="252" w:lineRule="auto"/>
              <w:jc w:val="right"/>
            </w:pPr>
            <w:r>
              <w:rPr>
                <w:color w:val="222222"/>
                <w:sz w:val="15"/>
              </w:rPr>
              <w:t>0 min / 0</w:t>
            </w:r>
          </w:p>
        </w:tc>
        <w:tc>
          <w:tcPr>
            <w:tcW w:w="1008" w:type="dxa"/>
            <w:shd w:val="clear" w:color="auto" w:fill="F9F9F9"/>
            <w:tcMar>
              <w:top w:w="50" w:type="dxa"/>
              <w:left w:w="60" w:type="dxa"/>
              <w:bottom w:w="50" w:type="dxa"/>
              <w:right w:w="60" w:type="dxa"/>
            </w:tcMar>
          </w:tcPr>
          <w:p w14:paraId="4ADDACD8" w14:textId="77777777" w:rsidR="00B9627B" w:rsidRDefault="00000000">
            <w:pPr>
              <w:spacing w:after="0" w:line="252" w:lineRule="auto"/>
              <w:jc w:val="left"/>
            </w:pPr>
            <w:r>
              <w:rPr>
                <w:color w:val="222222"/>
                <w:sz w:val="15"/>
              </w:rPr>
              <w:t>Zero Tardiness</w:t>
            </w:r>
          </w:p>
        </w:tc>
      </w:tr>
      <w:tr w:rsidR="00B9627B" w14:paraId="20CD1723" w14:textId="77777777">
        <w:trPr>
          <w:jc w:val="center"/>
        </w:trPr>
        <w:tc>
          <w:tcPr>
            <w:tcW w:w="1944" w:type="dxa"/>
            <w:shd w:val="clear" w:color="auto" w:fill="FFFFFF"/>
            <w:tcMar>
              <w:top w:w="50" w:type="dxa"/>
              <w:left w:w="60" w:type="dxa"/>
              <w:bottom w:w="50" w:type="dxa"/>
              <w:right w:w="60" w:type="dxa"/>
            </w:tcMar>
          </w:tcPr>
          <w:p w14:paraId="763F9C76" w14:textId="77777777" w:rsidR="00B9627B" w:rsidRDefault="00000000">
            <w:pPr>
              <w:spacing w:after="0" w:line="252" w:lineRule="auto"/>
              <w:jc w:val="left"/>
            </w:pPr>
            <w:r>
              <w:rPr>
                <w:color w:val="222222"/>
                <w:sz w:val="15"/>
              </w:rPr>
              <w:t>On-Time Completion Rate</w:t>
            </w:r>
          </w:p>
        </w:tc>
        <w:tc>
          <w:tcPr>
            <w:tcW w:w="936" w:type="dxa"/>
            <w:shd w:val="clear" w:color="auto" w:fill="FFFFFF"/>
            <w:tcMar>
              <w:top w:w="50" w:type="dxa"/>
              <w:left w:w="60" w:type="dxa"/>
              <w:bottom w:w="50" w:type="dxa"/>
              <w:right w:w="60" w:type="dxa"/>
            </w:tcMar>
          </w:tcPr>
          <w:p w14:paraId="01625275" w14:textId="77777777" w:rsidR="00B9627B" w:rsidRDefault="00000000">
            <w:pPr>
              <w:spacing w:after="0" w:line="252" w:lineRule="auto"/>
              <w:jc w:val="right"/>
            </w:pPr>
            <w:r>
              <w:rPr>
                <w:color w:val="222222"/>
                <w:sz w:val="15"/>
              </w:rPr>
              <w:t>100%</w:t>
            </w:r>
          </w:p>
        </w:tc>
        <w:tc>
          <w:tcPr>
            <w:tcW w:w="936" w:type="dxa"/>
            <w:shd w:val="clear" w:color="auto" w:fill="FFFFFF"/>
            <w:tcMar>
              <w:top w:w="50" w:type="dxa"/>
              <w:left w:w="60" w:type="dxa"/>
              <w:bottom w:w="50" w:type="dxa"/>
              <w:right w:w="60" w:type="dxa"/>
            </w:tcMar>
          </w:tcPr>
          <w:p w14:paraId="34020216" w14:textId="77777777" w:rsidR="00B9627B" w:rsidRDefault="00000000">
            <w:pPr>
              <w:spacing w:after="0" w:line="252" w:lineRule="auto"/>
              <w:jc w:val="right"/>
            </w:pPr>
            <w:r>
              <w:rPr>
                <w:color w:val="222222"/>
                <w:sz w:val="15"/>
              </w:rPr>
              <w:t>100%</w:t>
            </w:r>
          </w:p>
        </w:tc>
        <w:tc>
          <w:tcPr>
            <w:tcW w:w="1008" w:type="dxa"/>
            <w:shd w:val="clear" w:color="auto" w:fill="FFFFFF"/>
            <w:tcMar>
              <w:top w:w="50" w:type="dxa"/>
              <w:left w:w="60" w:type="dxa"/>
              <w:bottom w:w="50" w:type="dxa"/>
              <w:right w:w="60" w:type="dxa"/>
            </w:tcMar>
          </w:tcPr>
          <w:p w14:paraId="4C16C695" w14:textId="77777777" w:rsidR="00B9627B" w:rsidRDefault="00000000">
            <w:pPr>
              <w:spacing w:after="0" w:line="252" w:lineRule="auto"/>
              <w:jc w:val="left"/>
            </w:pPr>
            <w:r>
              <w:rPr>
                <w:color w:val="222222"/>
                <w:sz w:val="15"/>
              </w:rPr>
              <w:t>100% On-Time</w:t>
            </w:r>
          </w:p>
        </w:tc>
      </w:tr>
    </w:tbl>
    <w:p w14:paraId="76FD6324" w14:textId="77777777" w:rsidR="00B9627B" w:rsidRDefault="00B9627B">
      <w:pPr>
        <w:spacing w:after="80"/>
      </w:pPr>
    </w:p>
    <w:p w14:paraId="71D15C94" w14:textId="77777777" w:rsidR="00B9627B" w:rsidRDefault="00000000">
      <w:pPr>
        <w:keepNext/>
        <w:spacing w:before="80" w:after="40"/>
        <w:jc w:val="left"/>
      </w:pPr>
      <w:r>
        <w:rPr>
          <w:i/>
          <w:color w:val="222222"/>
        </w:rPr>
        <w:t>1) Modeled Energy Cost Reduction:</w:t>
      </w:r>
    </w:p>
    <w:p w14:paraId="07D98764" w14:textId="77777777" w:rsidR="00B9627B" w:rsidRDefault="00000000">
      <w:r>
        <w:t>The energy-aware scheduler reduces modeled energy cost from 1713.88 to 1443.78, achieving a relative reduction of 15.8% as calculated in (16):</w:t>
      </w:r>
    </w:p>
    <w:tbl>
      <w:tblPr>
        <w:tblW w:w="0" w:type="auto"/>
        <w:jc w:val="center"/>
        <w:tblLook w:val="04A0" w:firstRow="1" w:lastRow="0" w:firstColumn="1" w:lastColumn="0" w:noHBand="0" w:noVBand="1"/>
      </w:tblPr>
      <w:tblGrid>
        <w:gridCol w:w="4176"/>
        <w:gridCol w:w="648"/>
      </w:tblGrid>
      <w:tr w:rsidR="00B9627B" w14:paraId="4177B50C" w14:textId="77777777">
        <w:trPr>
          <w:jc w:val="center"/>
        </w:trPr>
        <w:tc>
          <w:tcPr>
            <w:tcW w:w="4176" w:type="dxa"/>
            <w:tcMar>
              <w:top w:w="40" w:type="dxa"/>
              <w:left w:w="40" w:type="dxa"/>
              <w:bottom w:w="40" w:type="dxa"/>
              <w:right w:w="40" w:type="dxa"/>
            </w:tcMar>
          </w:tcPr>
          <w:p w14:paraId="3F2BB0EA" w14:textId="77777777" w:rsidR="00B9627B" w:rsidRDefault="00000000">
            <w:pPr>
              <w:spacing w:after="20" w:line="252" w:lineRule="auto"/>
              <w:jc w:val="center"/>
            </w:pPr>
            <m:oMathPara>
              <m:oMath>
                <m:r>
                  <w:rPr>
                    <w:rFonts w:ascii="Cambria Math" w:hAnsi="Cambria Math"/>
                  </w:rPr>
                  <m:t xml:space="preserve">ΔCost = </m:t>
                </m:r>
                <m:f>
                  <m:fPr>
                    <m:ctrlPr>
                      <w:rPr>
                        <w:rFonts w:ascii="Cambria Math" w:hAnsi="Cambria Math"/>
                      </w:rPr>
                    </m:ctrlPr>
                  </m:fPr>
                  <m:num>
                    <m:r>
                      <w:rPr>
                        <w:rFonts w:ascii="Cambria Math" w:hAnsi="Cambria Math"/>
                      </w:rPr>
                      <m:t>1713.88 - 1443.78</m:t>
                    </m:r>
                  </m:num>
                  <m:den>
                    <m:r>
                      <w:rPr>
                        <w:rFonts w:ascii="Cambria Math" w:hAnsi="Cambria Math"/>
                      </w:rPr>
                      <m:t>1713.88</m:t>
                    </m:r>
                  </m:den>
                </m:f>
                <m:r>
                  <w:rPr>
                    <w:rFonts w:ascii="Cambria Math" w:hAnsi="Cambria Math"/>
                  </w:rPr>
                  <m:t xml:space="preserve"> × 100% = 15.8%</m:t>
                </m:r>
              </m:oMath>
            </m:oMathPara>
          </w:p>
        </w:tc>
        <w:tc>
          <w:tcPr>
            <w:tcW w:w="648" w:type="dxa"/>
            <w:tcMar>
              <w:top w:w="40" w:type="dxa"/>
              <w:left w:w="40" w:type="dxa"/>
              <w:bottom w:w="40" w:type="dxa"/>
              <w:right w:w="40" w:type="dxa"/>
            </w:tcMar>
          </w:tcPr>
          <w:p w14:paraId="0A2ED395" w14:textId="77777777" w:rsidR="00B9627B" w:rsidRDefault="00000000">
            <w:pPr>
              <w:spacing w:after="20" w:line="252" w:lineRule="auto"/>
              <w:jc w:val="right"/>
            </w:pPr>
            <w:r>
              <w:rPr>
                <w:color w:val="333333"/>
                <w:sz w:val="18"/>
              </w:rPr>
              <w:t>(16)</w:t>
            </w:r>
          </w:p>
        </w:tc>
      </w:tr>
    </w:tbl>
    <w:p w14:paraId="286976DC" w14:textId="77777777" w:rsidR="00B9627B" w:rsidRDefault="00B9627B">
      <w:pPr>
        <w:spacing w:after="40"/>
      </w:pPr>
    </w:p>
    <w:p w14:paraId="7101A62B" w14:textId="77777777" w:rsidR="00B9627B" w:rsidRDefault="00000000">
      <w:pPr>
        <w:keepNext/>
        <w:spacing w:before="80" w:after="40"/>
        <w:jc w:val="left"/>
      </w:pPr>
      <w:r>
        <w:rPr>
          <w:i/>
          <w:color w:val="222222"/>
        </w:rPr>
        <w:t>2) Peak-Hour Load Shaving:</w:t>
      </w:r>
    </w:p>
    <w:p w14:paraId="6750AE10" w14:textId="77777777" w:rsidR="00B9627B" w:rsidRDefault="00000000">
      <w:r>
        <w:t>Peak-hour power demand (08:00–20:00) decreases from 1605.83 kWh to 1141.67 kWh (28.9% reduction) as calculated in (17), mitigating grid-level demand spikes:</w:t>
      </w:r>
    </w:p>
    <w:tbl>
      <w:tblPr>
        <w:tblW w:w="0" w:type="auto"/>
        <w:jc w:val="center"/>
        <w:tblLook w:val="04A0" w:firstRow="1" w:lastRow="0" w:firstColumn="1" w:lastColumn="0" w:noHBand="0" w:noVBand="1"/>
      </w:tblPr>
      <w:tblGrid>
        <w:gridCol w:w="4176"/>
        <w:gridCol w:w="648"/>
      </w:tblGrid>
      <w:tr w:rsidR="00B9627B" w14:paraId="3E6D6673" w14:textId="77777777">
        <w:trPr>
          <w:jc w:val="center"/>
        </w:trPr>
        <w:tc>
          <w:tcPr>
            <w:tcW w:w="4176" w:type="dxa"/>
            <w:tcMar>
              <w:top w:w="40" w:type="dxa"/>
              <w:left w:w="40" w:type="dxa"/>
              <w:bottom w:w="40" w:type="dxa"/>
              <w:right w:w="40" w:type="dxa"/>
            </w:tcMar>
          </w:tcPr>
          <w:p w14:paraId="1D329220" w14:textId="77777777" w:rsidR="00B9627B" w:rsidRDefault="00000000">
            <w:pPr>
              <w:spacing w:after="20" w:line="252" w:lineRule="auto"/>
              <w:jc w:val="center"/>
            </w:pPr>
            <m:oMathPara>
              <m:oMath>
                <m:r>
                  <w:rPr>
                    <w:rFonts w:ascii="Cambria Math" w:hAnsi="Cambria Math"/>
                  </w:rPr>
                  <m:t xml:space="preserve">ΔPeakLoad = </m:t>
                </m:r>
                <m:f>
                  <m:fPr>
                    <m:ctrlPr>
                      <w:rPr>
                        <w:rFonts w:ascii="Cambria Math" w:hAnsi="Cambria Math"/>
                      </w:rPr>
                    </m:ctrlPr>
                  </m:fPr>
                  <m:num>
                    <m:r>
                      <w:rPr>
                        <w:rFonts w:ascii="Cambria Math" w:hAnsi="Cambria Math"/>
                      </w:rPr>
                      <m:t>1605.83 - 1141.67</m:t>
                    </m:r>
                  </m:num>
                  <m:den>
                    <m:r>
                      <w:rPr>
                        <w:rFonts w:ascii="Cambria Math" w:hAnsi="Cambria Math"/>
                      </w:rPr>
                      <m:t>1605.83</m:t>
                    </m:r>
                  </m:den>
                </m:f>
                <m:r>
                  <w:rPr>
                    <w:rFonts w:ascii="Cambria Math" w:hAnsi="Cambria Math"/>
                  </w:rPr>
                  <m:t xml:space="preserve"> × 100% = 28.9%</m:t>
                </m:r>
              </m:oMath>
            </m:oMathPara>
          </w:p>
        </w:tc>
        <w:tc>
          <w:tcPr>
            <w:tcW w:w="648" w:type="dxa"/>
            <w:tcMar>
              <w:top w:w="40" w:type="dxa"/>
              <w:left w:w="40" w:type="dxa"/>
              <w:bottom w:w="40" w:type="dxa"/>
              <w:right w:w="40" w:type="dxa"/>
            </w:tcMar>
          </w:tcPr>
          <w:p w14:paraId="381CA832" w14:textId="77777777" w:rsidR="00B9627B" w:rsidRDefault="00000000">
            <w:pPr>
              <w:spacing w:after="20" w:line="252" w:lineRule="auto"/>
              <w:jc w:val="right"/>
            </w:pPr>
            <w:r>
              <w:rPr>
                <w:color w:val="333333"/>
                <w:sz w:val="18"/>
              </w:rPr>
              <w:t>(17)</w:t>
            </w:r>
          </w:p>
        </w:tc>
      </w:tr>
    </w:tbl>
    <w:p w14:paraId="06000CEB" w14:textId="77777777" w:rsidR="00B9627B" w:rsidRDefault="00B9627B">
      <w:pPr>
        <w:spacing w:after="40"/>
      </w:pPr>
    </w:p>
    <w:p w14:paraId="4AFC3D41" w14:textId="77777777" w:rsidR="00B9627B" w:rsidRDefault="00000000">
      <w:pPr>
        <w:keepNext/>
        <w:spacing w:before="80" w:after="40"/>
        <w:jc w:val="left"/>
      </w:pPr>
      <w:r>
        <w:rPr>
          <w:i/>
          <w:color w:val="222222"/>
        </w:rPr>
        <w:t>3) Manufacturing Throughput and Makespan Preservation:</w:t>
      </w:r>
    </w:p>
    <w:p w14:paraId="49C6D50F" w14:textId="77777777" w:rsidR="00B9627B" w:rsidRDefault="00000000">
      <w:r>
        <w:t>Factory throughput is preserved identically: makespan remains 1350 minutes (22.5 hours), machine utilization remains 57.92%, total delay remains 0 minutes, and on-time completion is 100% (0 late jobs).</w:t>
      </w:r>
    </w:p>
    <w:p w14:paraId="6BE8703F" w14:textId="77777777" w:rsidR="00B9627B" w:rsidRDefault="00000000">
      <w:pPr>
        <w:keepNext/>
        <w:spacing w:before="80" w:after="40"/>
        <w:jc w:val="left"/>
      </w:pPr>
      <w:r>
        <w:rPr>
          <w:i/>
          <w:color w:val="222222"/>
        </w:rPr>
        <w:t>4) The Waiting-Time Trade-Off:</w:t>
      </w:r>
    </w:p>
    <w:p w14:paraId="4F270BE2" w14:textId="77777777" w:rsidR="00B9627B" w:rsidRDefault="00000000">
      <w:r>
        <w:t>Average job waiting time rises from 141.9 minutes under FCFS to 241.5 minutes under the energy-aware schedule—an increase of 99.6 minutes (+70.2%) as expressed in (18):</w:t>
      </w:r>
    </w:p>
    <w:tbl>
      <w:tblPr>
        <w:tblW w:w="0" w:type="auto"/>
        <w:jc w:val="center"/>
        <w:tblLook w:val="04A0" w:firstRow="1" w:lastRow="0" w:firstColumn="1" w:lastColumn="0" w:noHBand="0" w:noVBand="1"/>
      </w:tblPr>
      <w:tblGrid>
        <w:gridCol w:w="4176"/>
        <w:gridCol w:w="648"/>
      </w:tblGrid>
      <w:tr w:rsidR="00B9627B" w14:paraId="28632FAB" w14:textId="77777777">
        <w:trPr>
          <w:jc w:val="center"/>
        </w:trPr>
        <w:tc>
          <w:tcPr>
            <w:tcW w:w="4176" w:type="dxa"/>
            <w:tcMar>
              <w:top w:w="40" w:type="dxa"/>
              <w:left w:w="40" w:type="dxa"/>
              <w:bottom w:w="40" w:type="dxa"/>
              <w:right w:w="40" w:type="dxa"/>
            </w:tcMar>
          </w:tcPr>
          <w:p w14:paraId="27FFC5A1" w14:textId="77777777" w:rsidR="00B9627B" w:rsidRDefault="00000000">
            <w:pPr>
              <w:spacing w:after="20" w:line="252" w:lineRule="auto"/>
              <w:jc w:val="center"/>
            </w:pPr>
            <m:oMathPara>
              <m:oMath>
                <m:r>
                  <w:rPr>
                    <w:rFonts w:ascii="Cambria Math" w:hAnsi="Cambria Math"/>
                  </w:rPr>
                  <m:t>ΔWait = 241.5 - 141.9 = +99.6 min</m:t>
                </m:r>
              </m:oMath>
            </m:oMathPara>
          </w:p>
        </w:tc>
        <w:tc>
          <w:tcPr>
            <w:tcW w:w="648" w:type="dxa"/>
            <w:tcMar>
              <w:top w:w="40" w:type="dxa"/>
              <w:left w:w="40" w:type="dxa"/>
              <w:bottom w:w="40" w:type="dxa"/>
              <w:right w:w="40" w:type="dxa"/>
            </w:tcMar>
          </w:tcPr>
          <w:p w14:paraId="1A4D73E1" w14:textId="77777777" w:rsidR="00B9627B" w:rsidRDefault="00000000">
            <w:pPr>
              <w:spacing w:after="20" w:line="252" w:lineRule="auto"/>
              <w:jc w:val="right"/>
            </w:pPr>
            <w:r>
              <w:rPr>
                <w:color w:val="333333"/>
                <w:sz w:val="18"/>
              </w:rPr>
              <w:t>(18)</w:t>
            </w:r>
          </w:p>
        </w:tc>
      </w:tr>
    </w:tbl>
    <w:p w14:paraId="00287E0E" w14:textId="77777777" w:rsidR="00B9627B" w:rsidRDefault="00B9627B">
      <w:pPr>
        <w:spacing w:after="40"/>
      </w:pPr>
    </w:p>
    <w:p w14:paraId="2C7884C7" w14:textId="77777777" w:rsidR="00B9627B" w:rsidRDefault="00000000">
      <w:r>
        <w:t>This illustrates the core trade-off: flexible jobs are intentionally delayed within allowable slack to avoid expensive peak intervals, trading queue latency for substantial energy-cost savings.</w:t>
      </w:r>
    </w:p>
    <w:p w14:paraId="268A87C9" w14:textId="77777777" w:rsidR="00B9627B" w:rsidRDefault="00000000">
      <w:pPr>
        <w:keepNext/>
        <w:spacing w:before="120" w:after="40"/>
        <w:jc w:val="left"/>
      </w:pPr>
      <w:r>
        <w:rPr>
          <w:b/>
          <w:i/>
        </w:rPr>
        <w:t>B. Comprehensive Discussion</w:t>
      </w:r>
    </w:p>
    <w:p w14:paraId="2B87E271" w14:textId="77777777" w:rsidR="00B9627B" w:rsidRDefault="00000000">
      <w:r>
        <w:t>Physical Mechanism: Under FCFS, jobs execute immediately upon arrival, concentrating heavy processing during peak midday hours. In contrast, the local-search optimizer shifts flexible operations to off-peak slots (before 08:00 or after 20:00), cutting cost by 15.8% and peak load by 28.9%.</w:t>
      </w:r>
    </w:p>
    <w:p w14:paraId="1706DA47" w14:textId="77777777" w:rsidR="00B9627B" w:rsidRDefault="00000000">
      <w:r>
        <w:t>Multi-Objective Dynamics: Energy cost, peak electrical load, waiting time, makespan, machine utilization, and tardiness compete directly. Traditional heuristics prioritize queue velocity (minimizing waiting time), whereas energy-aware algorithms exploit queue slack to minimize power cost. This finding aligns with observations in broader scheduling literature [6], [7].</w:t>
      </w:r>
    </w:p>
    <w:p w14:paraId="7CF0855E" w14:textId="77777777" w:rsidR="00B9627B" w:rsidRDefault="00000000">
      <w:r>
        <w:t xml:space="preserve">Methodological Consideration: In the forecasting pipeline, features such as CO2 emissions and reactive power reflect </w:t>
      </w:r>
      <w:r>
        <w:lastRenderedPageBreak/>
        <w:t>contemporaneous electrical measurements. In live deployments, future contemporaneous values may not be known in advance; hence, a feature-leakage audit should evaluate restricted feature sets relying strictly on lagged autoregressive and calendar variables.</w:t>
      </w:r>
    </w:p>
    <w:p w14:paraId="32397477" w14:textId="77777777" w:rsidR="00B9627B" w:rsidRDefault="00000000">
      <w:pPr>
        <w:keepNext/>
        <w:spacing w:before="80" w:after="40"/>
        <w:jc w:val="left"/>
      </w:pPr>
      <w:r>
        <w:rPr>
          <w:i/>
          <w:color w:val="222222"/>
        </w:rPr>
        <w:t>1) Decision Support Dashboard and Visualization:</w:t>
      </w:r>
    </w:p>
    <w:p w14:paraId="6135C2E2" w14:textId="77777777" w:rsidR="00B9627B" w:rsidRDefault="00000000">
      <w:r>
        <w:t>A modular Streamlit decision dashboard was developed comprising: (1) Overview KPIs, (2) Interactive Gantt scheduling, (3) Energy demand forecasting curves and XGBoost feature importance, (4) KPI Benchmarking, and (5) Data export capabilities.</w:t>
      </w:r>
    </w:p>
    <w:tbl>
      <w:tblPr>
        <w:tblW w:w="0" w:type="auto"/>
        <w:jc w:val="center"/>
        <w:tblLook w:val="04A0" w:firstRow="1" w:lastRow="0" w:firstColumn="1" w:lastColumn="0" w:noHBand="0" w:noVBand="1"/>
      </w:tblPr>
      <w:tblGrid>
        <w:gridCol w:w="5048"/>
      </w:tblGrid>
      <w:tr w:rsidR="00B9627B" w14:paraId="5092BF27"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66824725" w14:textId="77777777" w:rsidR="00B9627B" w:rsidRDefault="00000000">
            <w:pPr>
              <w:spacing w:after="40" w:line="252" w:lineRule="auto"/>
              <w:jc w:val="center"/>
            </w:pPr>
            <w:r>
              <w:rPr>
                <w:b/>
                <w:color w:val="333333"/>
                <w:sz w:val="17"/>
              </w:rPr>
              <w:t>[Insert Figure 2 generated from project output here]</w:t>
            </w:r>
          </w:p>
          <w:p w14:paraId="2EF037A0" w14:textId="77777777" w:rsidR="00B9627B" w:rsidRDefault="00000000">
            <w:pPr>
              <w:spacing w:after="20" w:line="252" w:lineRule="auto"/>
              <w:jc w:val="center"/>
            </w:pPr>
            <w:r>
              <w:rPr>
                <w:i/>
                <w:color w:val="666666"/>
                <w:sz w:val="16"/>
              </w:rPr>
              <w:t>Annual 15-minute active energy consumption (Usage_kWh) time series.</w:t>
            </w:r>
          </w:p>
        </w:tc>
      </w:tr>
    </w:tbl>
    <w:p w14:paraId="28BC26B1" w14:textId="77777777" w:rsidR="00B9627B" w:rsidRDefault="00000000">
      <w:pPr>
        <w:spacing w:before="60" w:after="100"/>
      </w:pPr>
      <w:r>
        <w:rPr>
          <w:b/>
          <w:sz w:val="17"/>
        </w:rPr>
        <w:t xml:space="preserve">Fig. 2.  </w:t>
      </w:r>
      <w:r>
        <w:rPr>
          <w:sz w:val="17"/>
        </w:rPr>
        <w:t>Historical industrial energy-consumption profile from the UCI Steel Industry dataset.</w:t>
      </w:r>
    </w:p>
    <w:tbl>
      <w:tblPr>
        <w:tblW w:w="0" w:type="auto"/>
        <w:jc w:val="center"/>
        <w:tblLook w:val="04A0" w:firstRow="1" w:lastRow="0" w:firstColumn="1" w:lastColumn="0" w:noHBand="0" w:noVBand="1"/>
      </w:tblPr>
      <w:tblGrid>
        <w:gridCol w:w="5048"/>
      </w:tblGrid>
      <w:tr w:rsidR="00B9627B" w14:paraId="0543247F"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552520E0" w14:textId="77777777" w:rsidR="00B9627B" w:rsidRDefault="00000000">
            <w:pPr>
              <w:spacing w:after="40" w:line="252" w:lineRule="auto"/>
              <w:jc w:val="center"/>
            </w:pPr>
            <w:r>
              <w:rPr>
                <w:b/>
                <w:color w:val="333333"/>
                <w:sz w:val="17"/>
              </w:rPr>
              <w:t>[Insert Figure 3 generated from project output here]</w:t>
            </w:r>
          </w:p>
          <w:p w14:paraId="0C6B23A5" w14:textId="77777777" w:rsidR="00B9627B" w:rsidRDefault="00000000">
            <w:pPr>
              <w:spacing w:after="20" w:line="252" w:lineRule="auto"/>
              <w:jc w:val="center"/>
            </w:pPr>
            <w:r>
              <w:rPr>
                <w:i/>
                <w:color w:val="666666"/>
                <w:sz w:val="16"/>
              </w:rPr>
              <w:t>XGBoost regression predictions tracking actual power demand.</w:t>
            </w:r>
          </w:p>
        </w:tc>
      </w:tr>
    </w:tbl>
    <w:p w14:paraId="7BDBCE69" w14:textId="77777777" w:rsidR="00B9627B" w:rsidRDefault="00000000">
      <w:pPr>
        <w:spacing w:before="60" w:after="100"/>
      </w:pPr>
      <w:r>
        <w:rPr>
          <w:b/>
          <w:sz w:val="17"/>
        </w:rPr>
        <w:t xml:space="preserve">Fig. 3.  </w:t>
      </w:r>
      <w:r>
        <w:rPr>
          <w:sz w:val="17"/>
        </w:rPr>
        <w:t>Actual versus predicted energy consumption on the chronological test split.</w:t>
      </w:r>
    </w:p>
    <w:tbl>
      <w:tblPr>
        <w:tblW w:w="0" w:type="auto"/>
        <w:jc w:val="center"/>
        <w:tblLook w:val="04A0" w:firstRow="1" w:lastRow="0" w:firstColumn="1" w:lastColumn="0" w:noHBand="0" w:noVBand="1"/>
      </w:tblPr>
      <w:tblGrid>
        <w:gridCol w:w="5048"/>
      </w:tblGrid>
      <w:tr w:rsidR="00B9627B" w14:paraId="4152AE2A"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3A8A8DC7" w14:textId="77777777" w:rsidR="00B9627B" w:rsidRDefault="00000000">
            <w:pPr>
              <w:spacing w:after="40" w:line="252" w:lineRule="auto"/>
              <w:jc w:val="center"/>
            </w:pPr>
            <w:r>
              <w:rPr>
                <w:b/>
                <w:color w:val="333333"/>
                <w:sz w:val="17"/>
              </w:rPr>
              <w:t>[Insert Figure 4 generated from project output here]</w:t>
            </w:r>
          </w:p>
          <w:p w14:paraId="706DDA0A" w14:textId="77777777" w:rsidR="00B9627B" w:rsidRDefault="00000000">
            <w:pPr>
              <w:spacing w:after="20" w:line="252" w:lineRule="auto"/>
              <w:jc w:val="center"/>
            </w:pPr>
            <w:r>
              <w:rPr>
                <w:i/>
                <w:color w:val="666666"/>
                <w:sz w:val="16"/>
              </w:rPr>
              <w:t>Zero-centered Gaussian error histogram illustrating unbiased residuals.</w:t>
            </w:r>
          </w:p>
        </w:tc>
      </w:tr>
    </w:tbl>
    <w:p w14:paraId="1BF056E7" w14:textId="77777777" w:rsidR="00B9627B" w:rsidRDefault="00000000">
      <w:pPr>
        <w:spacing w:before="60" w:after="100"/>
      </w:pPr>
      <w:r>
        <w:rPr>
          <w:b/>
          <w:sz w:val="17"/>
        </w:rPr>
        <w:t xml:space="preserve">Fig. 4.  </w:t>
      </w:r>
      <w:r>
        <w:rPr>
          <w:sz w:val="17"/>
        </w:rPr>
        <w:t>Residual error distribution of the XGBoost forecasting model.</w:t>
      </w:r>
    </w:p>
    <w:tbl>
      <w:tblPr>
        <w:tblW w:w="0" w:type="auto"/>
        <w:jc w:val="center"/>
        <w:tblLook w:val="04A0" w:firstRow="1" w:lastRow="0" w:firstColumn="1" w:lastColumn="0" w:noHBand="0" w:noVBand="1"/>
      </w:tblPr>
      <w:tblGrid>
        <w:gridCol w:w="5048"/>
      </w:tblGrid>
      <w:tr w:rsidR="00B9627B" w14:paraId="31F3FFCF"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6E42A6FE" w14:textId="77777777" w:rsidR="00B9627B" w:rsidRDefault="00000000">
            <w:pPr>
              <w:spacing w:after="40" w:line="252" w:lineRule="auto"/>
              <w:jc w:val="center"/>
            </w:pPr>
            <w:r>
              <w:rPr>
                <w:b/>
                <w:color w:val="333333"/>
                <w:sz w:val="17"/>
              </w:rPr>
              <w:t>[Insert Figure 5 generated from project output here]</w:t>
            </w:r>
          </w:p>
          <w:p w14:paraId="0E0D5EA1" w14:textId="77777777" w:rsidR="00B9627B" w:rsidRDefault="00000000">
            <w:pPr>
              <w:spacing w:after="20" w:line="252" w:lineRule="auto"/>
              <w:jc w:val="center"/>
            </w:pPr>
            <w:r>
              <w:rPr>
                <w:i/>
                <w:color w:val="666666"/>
                <w:sz w:val="16"/>
              </w:rPr>
              <w:t>Recursive multi-step forecast curve highlighting peak and off-peak load regimes.</w:t>
            </w:r>
          </w:p>
        </w:tc>
      </w:tr>
    </w:tbl>
    <w:p w14:paraId="78A98050" w14:textId="77777777" w:rsidR="00B9627B" w:rsidRDefault="00000000">
      <w:pPr>
        <w:spacing w:before="60" w:after="100"/>
      </w:pPr>
      <w:r>
        <w:rPr>
          <w:b/>
          <w:sz w:val="17"/>
        </w:rPr>
        <w:t xml:space="preserve">Fig. 5.  </w:t>
      </w:r>
      <w:r>
        <w:rPr>
          <w:sz w:val="17"/>
        </w:rPr>
        <w:t>Future 24-hour industrial energy-demand forecast containing 96 15-minute intervals.</w:t>
      </w:r>
    </w:p>
    <w:tbl>
      <w:tblPr>
        <w:tblW w:w="0" w:type="auto"/>
        <w:jc w:val="center"/>
        <w:tblLook w:val="04A0" w:firstRow="1" w:lastRow="0" w:firstColumn="1" w:lastColumn="0" w:noHBand="0" w:noVBand="1"/>
      </w:tblPr>
      <w:tblGrid>
        <w:gridCol w:w="5048"/>
      </w:tblGrid>
      <w:tr w:rsidR="00B9627B" w14:paraId="797A4100"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19AC6E48" w14:textId="77777777" w:rsidR="00B9627B" w:rsidRDefault="00000000">
            <w:pPr>
              <w:spacing w:after="40" w:line="252" w:lineRule="auto"/>
              <w:jc w:val="center"/>
            </w:pPr>
            <w:r>
              <w:rPr>
                <w:b/>
                <w:color w:val="333333"/>
                <w:sz w:val="17"/>
              </w:rPr>
              <w:t>[Insert Figure 6 generated from project output here]</w:t>
            </w:r>
          </w:p>
          <w:p w14:paraId="070F8552" w14:textId="77777777" w:rsidR="00B9627B" w:rsidRDefault="00000000">
            <w:pPr>
              <w:spacing w:after="20" w:line="252" w:lineRule="auto"/>
              <w:jc w:val="center"/>
            </w:pPr>
            <w:r>
              <w:rPr>
                <w:i/>
                <w:color w:val="666666"/>
                <w:sz w:val="16"/>
              </w:rPr>
              <w:t>Gini importance ranking showing dominance of autoregressive lags.</w:t>
            </w:r>
          </w:p>
        </w:tc>
      </w:tr>
    </w:tbl>
    <w:p w14:paraId="621C8F44" w14:textId="77777777" w:rsidR="00B9627B" w:rsidRDefault="00000000">
      <w:pPr>
        <w:spacing w:before="60" w:after="100"/>
      </w:pPr>
      <w:r>
        <w:rPr>
          <w:b/>
          <w:sz w:val="17"/>
        </w:rPr>
        <w:t xml:space="preserve">Fig. 6.  </w:t>
      </w:r>
      <w:r>
        <w:rPr>
          <w:sz w:val="17"/>
        </w:rPr>
        <w:t>Feature importance ranking of the XGBoost energy forecasting model.</w:t>
      </w:r>
    </w:p>
    <w:tbl>
      <w:tblPr>
        <w:tblW w:w="0" w:type="auto"/>
        <w:jc w:val="center"/>
        <w:tblLook w:val="04A0" w:firstRow="1" w:lastRow="0" w:firstColumn="1" w:lastColumn="0" w:noHBand="0" w:noVBand="1"/>
      </w:tblPr>
      <w:tblGrid>
        <w:gridCol w:w="5048"/>
      </w:tblGrid>
      <w:tr w:rsidR="00B9627B" w14:paraId="263D11CB"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7CB0FDB0" w14:textId="77777777" w:rsidR="00B9627B" w:rsidRDefault="00000000">
            <w:pPr>
              <w:spacing w:after="40" w:line="252" w:lineRule="auto"/>
              <w:jc w:val="center"/>
            </w:pPr>
            <w:r>
              <w:rPr>
                <w:b/>
                <w:color w:val="333333"/>
                <w:sz w:val="17"/>
              </w:rPr>
              <w:t>[Insert Figure 7 generated from project output here]</w:t>
            </w:r>
          </w:p>
          <w:p w14:paraId="2D014EE9" w14:textId="77777777" w:rsidR="00B9627B" w:rsidRDefault="00000000">
            <w:pPr>
              <w:spacing w:after="20" w:line="252" w:lineRule="auto"/>
              <w:jc w:val="center"/>
            </w:pPr>
            <w:r>
              <w:rPr>
                <w:i/>
                <w:color w:val="666666"/>
                <w:sz w:val="16"/>
              </w:rPr>
              <w:t>Timeline showing heavy job clustering during peak tariff hours.</w:t>
            </w:r>
          </w:p>
        </w:tc>
      </w:tr>
    </w:tbl>
    <w:p w14:paraId="0FE067B9" w14:textId="77777777" w:rsidR="00B9627B" w:rsidRDefault="00000000">
      <w:pPr>
        <w:spacing w:before="60" w:after="100"/>
      </w:pPr>
      <w:r>
        <w:rPr>
          <w:b/>
          <w:sz w:val="17"/>
        </w:rPr>
        <w:t xml:space="preserve">Fig. 7.  </w:t>
      </w:r>
      <w:r>
        <w:rPr>
          <w:sz w:val="17"/>
        </w:rPr>
        <w:t>Gantt chart of the baseline First-Come-First-Served (FCFS) production schedule.</w:t>
      </w:r>
    </w:p>
    <w:tbl>
      <w:tblPr>
        <w:tblW w:w="0" w:type="auto"/>
        <w:jc w:val="center"/>
        <w:tblLook w:val="04A0" w:firstRow="1" w:lastRow="0" w:firstColumn="1" w:lastColumn="0" w:noHBand="0" w:noVBand="1"/>
      </w:tblPr>
      <w:tblGrid>
        <w:gridCol w:w="5048"/>
      </w:tblGrid>
      <w:tr w:rsidR="00B9627B" w14:paraId="1A7D3B22"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2EF7E8EB" w14:textId="77777777" w:rsidR="00B9627B" w:rsidRDefault="00000000">
            <w:pPr>
              <w:spacing w:after="40" w:line="252" w:lineRule="auto"/>
              <w:jc w:val="center"/>
            </w:pPr>
            <w:r>
              <w:rPr>
                <w:b/>
                <w:color w:val="333333"/>
                <w:sz w:val="17"/>
              </w:rPr>
              <w:t>[Insert Figure 8 generated from project output here]</w:t>
            </w:r>
          </w:p>
          <w:p w14:paraId="77AF487F" w14:textId="77777777" w:rsidR="00B9627B" w:rsidRDefault="00000000">
            <w:pPr>
              <w:spacing w:after="20" w:line="252" w:lineRule="auto"/>
              <w:jc w:val="center"/>
            </w:pPr>
            <w:r>
              <w:rPr>
                <w:i/>
                <w:color w:val="666666"/>
                <w:sz w:val="16"/>
              </w:rPr>
              <w:t>Optimized timeline showing strategic shifting to off-peak windows.</w:t>
            </w:r>
          </w:p>
        </w:tc>
      </w:tr>
    </w:tbl>
    <w:p w14:paraId="515238BB" w14:textId="77777777" w:rsidR="00B9627B" w:rsidRDefault="00000000">
      <w:pPr>
        <w:spacing w:before="60" w:after="100"/>
      </w:pPr>
      <w:r>
        <w:rPr>
          <w:b/>
          <w:sz w:val="17"/>
        </w:rPr>
        <w:t xml:space="preserve">Fig. 8.  </w:t>
      </w:r>
      <w:r>
        <w:rPr>
          <w:sz w:val="17"/>
        </w:rPr>
        <w:t>Gantt chart of the proposed energy-aware production schedule.</w:t>
      </w:r>
    </w:p>
    <w:tbl>
      <w:tblPr>
        <w:tblW w:w="0" w:type="auto"/>
        <w:jc w:val="center"/>
        <w:tblLook w:val="04A0" w:firstRow="1" w:lastRow="0" w:firstColumn="1" w:lastColumn="0" w:noHBand="0" w:noVBand="1"/>
      </w:tblPr>
      <w:tblGrid>
        <w:gridCol w:w="5048"/>
      </w:tblGrid>
      <w:tr w:rsidR="00B9627B" w14:paraId="3B213C10"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5A572C4F" w14:textId="77777777" w:rsidR="00B9627B" w:rsidRDefault="00000000">
            <w:pPr>
              <w:spacing w:after="40" w:line="252" w:lineRule="auto"/>
              <w:jc w:val="center"/>
            </w:pPr>
            <w:r>
              <w:rPr>
                <w:b/>
                <w:color w:val="333333"/>
                <w:sz w:val="17"/>
              </w:rPr>
              <w:t>[Insert Figure 9 generated from project output here]</w:t>
            </w:r>
          </w:p>
          <w:p w14:paraId="5D4BAC63" w14:textId="77777777" w:rsidR="00B9627B" w:rsidRDefault="00000000">
            <w:pPr>
              <w:spacing w:after="20" w:line="252" w:lineRule="auto"/>
              <w:jc w:val="center"/>
            </w:pPr>
            <w:r>
              <w:rPr>
                <w:i/>
                <w:color w:val="666666"/>
                <w:sz w:val="16"/>
              </w:rPr>
              <w:t>Bar chart comparing energy cost, peak load, makespan, and waiting time.</w:t>
            </w:r>
          </w:p>
        </w:tc>
      </w:tr>
    </w:tbl>
    <w:p w14:paraId="050A1373" w14:textId="77777777" w:rsidR="00B9627B" w:rsidRDefault="00000000">
      <w:pPr>
        <w:spacing w:before="60" w:after="100"/>
      </w:pPr>
      <w:r>
        <w:rPr>
          <w:b/>
          <w:sz w:val="17"/>
        </w:rPr>
        <w:t xml:space="preserve">Fig. 9.  </w:t>
      </w:r>
      <w:r>
        <w:rPr>
          <w:sz w:val="17"/>
        </w:rPr>
        <w:t>Multi-criteria KPI benchmark comparison between FCFS and energy-aware schedules.</w:t>
      </w:r>
    </w:p>
    <w:tbl>
      <w:tblPr>
        <w:tblW w:w="0" w:type="auto"/>
        <w:jc w:val="center"/>
        <w:tblLook w:val="04A0" w:firstRow="1" w:lastRow="0" w:firstColumn="1" w:lastColumn="0" w:noHBand="0" w:noVBand="1"/>
      </w:tblPr>
      <w:tblGrid>
        <w:gridCol w:w="5048"/>
      </w:tblGrid>
      <w:tr w:rsidR="00B9627B" w14:paraId="0E1F8307" w14:textId="77777777">
        <w:trPr>
          <w:jc w:val="center"/>
        </w:trPr>
        <w:tc>
          <w:tcPr>
            <w:tcW w:w="10037" w:type="dxa"/>
            <w:tcBorders>
              <w:top w:val="single" w:sz="4" w:space="0" w:color="CCCCCC"/>
              <w:left w:val="single" w:sz="4" w:space="0" w:color="CCCCCC"/>
              <w:bottom w:val="single" w:sz="4" w:space="0" w:color="CCCCCC"/>
              <w:right w:val="single" w:sz="4" w:space="0" w:color="CCCCCC"/>
            </w:tcBorders>
            <w:shd w:val="clear" w:color="auto" w:fill="FAFAFA"/>
            <w:tcMar>
              <w:top w:w="80" w:type="dxa"/>
              <w:left w:w="100" w:type="dxa"/>
              <w:bottom w:w="80" w:type="dxa"/>
              <w:right w:w="100" w:type="dxa"/>
            </w:tcMar>
          </w:tcPr>
          <w:p w14:paraId="6E98C9E3" w14:textId="77777777" w:rsidR="00B9627B" w:rsidRDefault="00000000">
            <w:pPr>
              <w:spacing w:after="40" w:line="252" w:lineRule="auto"/>
              <w:jc w:val="center"/>
            </w:pPr>
            <w:r>
              <w:rPr>
                <w:b/>
                <w:color w:val="333333"/>
                <w:sz w:val="17"/>
              </w:rPr>
              <w:t>[Insert Figure 10 generated from project output here]</w:t>
            </w:r>
          </w:p>
          <w:p w14:paraId="7686029F" w14:textId="77777777" w:rsidR="00B9627B" w:rsidRDefault="00000000">
            <w:pPr>
              <w:spacing w:after="20" w:line="252" w:lineRule="auto"/>
              <w:jc w:val="center"/>
            </w:pPr>
            <w:r>
              <w:rPr>
                <w:i/>
                <w:color w:val="666666"/>
                <w:sz w:val="16"/>
              </w:rPr>
              <w:t>Superimposed energy curves illustrating peak shaving and valley filling.</w:t>
            </w:r>
          </w:p>
        </w:tc>
      </w:tr>
    </w:tbl>
    <w:p w14:paraId="69F2615B" w14:textId="77777777" w:rsidR="00B9627B" w:rsidRDefault="00000000">
      <w:pPr>
        <w:spacing w:before="60" w:after="100"/>
      </w:pPr>
      <w:r>
        <w:rPr>
          <w:b/>
          <w:sz w:val="17"/>
        </w:rPr>
        <w:t xml:space="preserve">Fig. 10.  </w:t>
      </w:r>
      <w:r>
        <w:rPr>
          <w:sz w:val="17"/>
        </w:rPr>
        <w:t>Time-slot energy-cost profile showing redistribution of load away from peak tariff windows.</w:t>
      </w:r>
    </w:p>
    <w:p w14:paraId="128DDAA5" w14:textId="77777777" w:rsidR="00B9627B" w:rsidRDefault="00000000">
      <w:pPr>
        <w:keepNext/>
        <w:spacing w:before="120" w:after="40"/>
        <w:jc w:val="left"/>
      </w:pPr>
      <w:r>
        <w:rPr>
          <w:b/>
          <w:i/>
        </w:rPr>
        <w:t>C. Limitations</w:t>
      </w:r>
    </w:p>
    <w:p w14:paraId="6709A5B6" w14:textId="77777777" w:rsidR="00B9627B" w:rsidRDefault="00000000">
      <w:r>
        <w:t xml:space="preserve">Academic integrity requires acknowledging current limitations: (1) Synthetic job/machine data; (2) Forecast-weighted modeled </w:t>
      </w:r>
      <w:r>
        <w:t>cost function rather than complex utility invoices; (3) Deterministic local-search heuristic rather than exact global optimality; (4) Machine availability windows not fully enforced; (5) Machine idle power not incorporated into optimization; (6) Recursive multi-step forecasting approximations; (7) Contemporaneous feature leakage risk; (8) Single industrial dataset evaluated; and (9) Absence of live SCADA/MES factory integration.</w:t>
      </w:r>
    </w:p>
    <w:p w14:paraId="782712AD" w14:textId="77777777" w:rsidR="00B9627B" w:rsidRDefault="00000000">
      <w:pPr>
        <w:keepNext/>
        <w:spacing w:before="180"/>
        <w:jc w:val="center"/>
      </w:pPr>
      <w:r>
        <w:rPr>
          <w:b/>
          <w:color w:val="000000"/>
          <w:sz w:val="20"/>
        </w:rPr>
        <w:t>V. CONCLUSION AND FUTURE WORK</w:t>
      </w:r>
    </w:p>
    <w:p w14:paraId="0E0475B4" w14:textId="77777777" w:rsidR="00B9627B" w:rsidRDefault="00000000">
      <w:r>
        <w:t>This research presented an integrated framework coupling industrial energy forecasting with energy-aware machine scheduling. An XGBoost regression model trained on steel industry energy data achieved an MAE of 0.5078 kWh and an R² of 0.999 across a 24-hour horizon. The resulting forecast guided an FCFS-seeded deterministic local-search scheduler, reducing modeled energy cost by 15.8% and peak-hour load by 28.9%, while maintaining makespan (22.5 hours), machine utilization (57.92%), and 100% on-time completion. Concurrently, average waiting time increased by 99.6 minutes (+70.2%), quantifying the fundamental trade-off between energy optimization and queue latency.</w:t>
      </w:r>
    </w:p>
    <w:p w14:paraId="5C2441CC" w14:textId="77777777" w:rsidR="00B9627B" w:rsidRDefault="00000000">
      <w:pPr>
        <w:keepNext/>
        <w:spacing w:before="120" w:after="40"/>
        <w:jc w:val="left"/>
      </w:pPr>
      <w:r>
        <w:rPr>
          <w:b/>
          <w:i/>
        </w:rPr>
        <w:t>A. Future Research Directions</w:t>
      </w:r>
    </w:p>
    <w:p w14:paraId="75FD0CEB" w14:textId="77777777" w:rsidR="00B9627B" w:rsidRDefault="00000000">
      <w:r>
        <w:t>Future work will: (1) Connect the existing CP-SAT exact formulation to the active execution path; (2) Implement Pareto multi-objective metaheuristics (NSGA-II); (3) Benchmark deep learning models (LSTM, GRU, TFT); (4) Calibrate with real-world dynamic electricity tariffs; (5) Model machine idle power dynamics; (6) Validate on empirical factory dispatch logs; and (7) Perform systematic sensitivity and robustness analyses.</w:t>
      </w:r>
    </w:p>
    <w:p w14:paraId="07E57D19" w14:textId="77777777" w:rsidR="00B9627B" w:rsidRDefault="00000000">
      <w:pPr>
        <w:keepNext/>
        <w:spacing w:before="180"/>
        <w:jc w:val="center"/>
      </w:pPr>
      <w:r>
        <w:rPr>
          <w:b/>
          <w:color w:val="000000"/>
          <w:sz w:val="20"/>
        </w:rPr>
        <w:t>ACKNOWLEDGMENT</w:t>
      </w:r>
    </w:p>
    <w:p w14:paraId="09FCE6F3" w14:textId="77777777" w:rsidR="00B9627B" w:rsidRDefault="00000000">
      <w:r>
        <w:t>The authors thank the Department of Artificial Intelligence and Data Science, Rajalakshmi Engineering College, Chennai, India, for academic facilities and guidance. The authors also acknowledge the UCI Machine Learning Repository and DAEWOO Steel Co. Ltd. for the open dataset.</w:t>
      </w:r>
    </w:p>
    <w:p w14:paraId="4634BAF7" w14:textId="77777777" w:rsidR="00B9627B" w:rsidRDefault="00000000">
      <w:pPr>
        <w:keepNext/>
        <w:spacing w:before="180"/>
        <w:jc w:val="center"/>
      </w:pPr>
      <w:r>
        <w:rPr>
          <w:b/>
          <w:color w:val="000000"/>
          <w:sz w:val="20"/>
        </w:rPr>
        <w:t>DECLARATIONS AND STATEMENTS</w:t>
      </w:r>
    </w:p>
    <w:p w14:paraId="6FF56288" w14:textId="77777777" w:rsidR="00B9627B" w:rsidRDefault="00000000">
      <w:r>
        <w:t>Data Availability: The UCI Steel Industry dataset is available under CC BY 4.0 (DOI: 10.24432/C52G8C) [4]. Synthetic datasets are available upon request.</w:t>
      </w:r>
    </w:p>
    <w:p w14:paraId="33D1DC37" w14:textId="77777777" w:rsidR="00B9627B" w:rsidRDefault="00000000">
      <w:r>
        <w:t>Code Availability: Complete Python codebase is available at: [Insert Repository URL].</w:t>
      </w:r>
    </w:p>
    <w:p w14:paraId="14F9F789" w14:textId="77777777" w:rsidR="00B9627B" w:rsidRDefault="00000000">
      <w:r>
        <w:t>Ethics &amp; Conflicts: No human/animal subjects involved. The authors declare no competing interests.</w:t>
      </w:r>
    </w:p>
    <w:p w14:paraId="5499F62B" w14:textId="77777777" w:rsidR="00B9627B" w:rsidRDefault="00000000">
      <w:r>
        <w:t>Author Contributions: Bijlesh S: Conceptualization, Methodology, Software, Data Curation, Formal Analysis, Writing – Original Draft. Balaji Ramesh: Data Preprocessing, Feature Engineering, Software, Validation, Writing – Review &amp; Editing. Hemanth Kumar D: Scheduling Optimization, Experimental Design, Performance Benchmarking, Writing – Review &amp; Editing.</w:t>
      </w:r>
    </w:p>
    <w:p w14:paraId="3185C0B0" w14:textId="77777777" w:rsidR="00B9627B" w:rsidRDefault="00000000">
      <w:pPr>
        <w:keepNext/>
        <w:spacing w:before="180"/>
        <w:jc w:val="center"/>
      </w:pPr>
      <w:r>
        <w:rPr>
          <w:b/>
          <w:color w:val="000000"/>
          <w:sz w:val="20"/>
        </w:rPr>
        <w:t>REFERENCES</w:t>
      </w:r>
    </w:p>
    <w:p w14:paraId="733DFD72" w14:textId="77777777" w:rsidR="00B9627B" w:rsidRDefault="00000000">
      <w:pPr>
        <w:spacing w:after="40" w:line="252" w:lineRule="auto"/>
        <w:ind w:left="317" w:hanging="317"/>
      </w:pPr>
      <w:r>
        <w:rPr>
          <w:sz w:val="17"/>
        </w:rPr>
        <w:t xml:space="preserve">[1] C. Gahm, F. Denz, M. Dirr, and A. Tuma, “Energy-efficient scheduling in manufacturing companies: A review and research </w:t>
      </w:r>
      <w:r>
        <w:rPr>
          <w:sz w:val="17"/>
        </w:rPr>
        <w:lastRenderedPageBreak/>
        <w:t>framework,” European Journal of Operational Research, vol. 248, no. 3, pp. 744–757, 2016, doi: 10.1016/j.ejor.2015.07.017.</w:t>
      </w:r>
    </w:p>
    <w:p w14:paraId="2C30F2A1" w14:textId="77777777" w:rsidR="00B9627B" w:rsidRDefault="00000000">
      <w:pPr>
        <w:spacing w:after="40" w:line="252" w:lineRule="auto"/>
        <w:ind w:left="317" w:hanging="317"/>
      </w:pPr>
      <w:r>
        <w:rPr>
          <w:sz w:val="17"/>
        </w:rPr>
        <w:t>[2] K. Bänsch, J. Busse, F. Meisel, J. Rieck, S. Scholz, T. Volling, and M. G. Wichmann, “Energy-aware decision support models in production environments: A systematic literature review,” Computers &amp; Industrial Engineering, vol. 159, Art. no. 107456, 2021, doi: 10.1016/j.cie.2021.107456.</w:t>
      </w:r>
    </w:p>
    <w:p w14:paraId="6CD8D9D6" w14:textId="77777777" w:rsidR="00B9627B" w:rsidRDefault="00000000">
      <w:pPr>
        <w:spacing w:after="40" w:line="252" w:lineRule="auto"/>
        <w:ind w:left="317" w:hanging="317"/>
      </w:pPr>
      <w:r>
        <w:rPr>
          <w:sz w:val="17"/>
        </w:rPr>
        <w:t>[3] D. Catanzaro, R. Pesenti, and R. Ronco, “Job scheduling under Time-of-Use energy tariffs for sustainable manufacturing: A survey,” European Journal of Operational Research, vol. 308, no. 3, pp. 1091–1109, 2023, doi: 10.1016/j.ejor.2023.01.029.</w:t>
      </w:r>
    </w:p>
    <w:p w14:paraId="5629CE4B" w14:textId="77777777" w:rsidR="00B9627B" w:rsidRDefault="00000000">
      <w:pPr>
        <w:spacing w:after="40" w:line="252" w:lineRule="auto"/>
        <w:ind w:left="317" w:hanging="317"/>
      </w:pPr>
      <w:r>
        <w:rPr>
          <w:sz w:val="17"/>
        </w:rPr>
        <w:t>[4] S. V. E. Sathishkumar, C. Shin, and Y. Cho, “Steel Industry Energy Consumption,” UCI Machine Learning Repository, 2021, doi: 10.24432/C52G8C.</w:t>
      </w:r>
    </w:p>
    <w:p w14:paraId="1CDBEE49" w14:textId="77777777" w:rsidR="00B9627B" w:rsidRDefault="00000000">
      <w:pPr>
        <w:spacing w:after="40" w:line="252" w:lineRule="auto"/>
        <w:ind w:left="317" w:hanging="317"/>
      </w:pPr>
      <w:r>
        <w:rPr>
          <w:sz w:val="17"/>
        </w:rPr>
        <w:t>[5] S. V. E. Sathishkumar, C. Shin, and Y. Cho, “Efficient energy consumption prediction model for a data analytic-enabled industry building in a smart city,” Building Research &amp; Information, vol. 49, no. 1, pp. 127–143, 2021, doi: 10.1080/09613218.2020.1809983.</w:t>
      </w:r>
    </w:p>
    <w:p w14:paraId="3C513498" w14:textId="77777777" w:rsidR="00B9627B" w:rsidRDefault="00000000">
      <w:pPr>
        <w:spacing w:after="40" w:line="252" w:lineRule="auto"/>
        <w:ind w:left="317" w:hanging="317"/>
      </w:pPr>
      <w:r>
        <w:rPr>
          <w:sz w:val="17"/>
        </w:rPr>
        <w:t>[6] J. M. R. C. Fernandes, S. M. Homayouni, and D. B. M. M. Fontes, “Energy-Efficient Scheduling in Job Shop Manufacturing Systems: A Literature Review,” Sustainability, vol. 14, no. 10, Art. no. 6264, 2022, doi: 10.3390/su14106264.</w:t>
      </w:r>
    </w:p>
    <w:p w14:paraId="125B8F67" w14:textId="77777777" w:rsidR="00B9627B" w:rsidRDefault="00000000">
      <w:pPr>
        <w:spacing w:after="40" w:line="252" w:lineRule="auto"/>
        <w:ind w:left="317" w:hanging="317"/>
      </w:pPr>
      <w:r>
        <w:rPr>
          <w:sz w:val="17"/>
        </w:rPr>
        <w:t>[7] F. Dunke and S. Nickel, “Approximate and exact approaches to energy-aware job shop scheduling with dynamic energy tariffs and power purchase agreements,” Applied Energy, vol. 380, Art. no. 125065, 2025, doi: 10.1016/j.apenergy.2024.125065.</w:t>
      </w:r>
    </w:p>
    <w:p w14:paraId="5D991046" w14:textId="77777777" w:rsidR="00B9627B" w:rsidRDefault="00000000">
      <w:pPr>
        <w:spacing w:after="40" w:line="252" w:lineRule="auto"/>
        <w:ind w:left="317" w:hanging="317"/>
      </w:pPr>
      <w:r>
        <w:rPr>
          <w:sz w:val="17"/>
        </w:rPr>
        <w:t>[8] P. Fisco-Compte, M. Juanpera, B. Domenech, R. Pastor, M. Ranaboldo, and E. Bullich-Massagué, “Sustainable optimal production scheduling methodology under implicit demand response and carbon policy: A manufacturing industry case study,” Applied Energy, vol. 384, Art. no. 125403, 2025, doi: 10.1016/j.apenergy.2025.125403.</w:t>
      </w:r>
    </w:p>
    <w:p w14:paraId="54122D90" w14:textId="77777777" w:rsidR="00B9627B" w:rsidRDefault="00000000">
      <w:pPr>
        <w:spacing w:after="40" w:line="252" w:lineRule="auto"/>
        <w:ind w:left="317" w:hanging="317"/>
      </w:pPr>
      <w:r>
        <w:rPr>
          <w:sz w:val="17"/>
        </w:rPr>
        <w:t>[9] H. Terbrack, T. Claus, and F. Herrmann, “Energy-Oriented Production Planning in Industry: A Systematic Literature Review and Classification Scheme,” Sustainability, vol. 13, no. 23, Art. no. 13317, 2021, doi: 10.3390/su132313317.</w:t>
      </w:r>
    </w:p>
    <w:p w14:paraId="586AC8E0" w14:textId="77777777" w:rsidR="00B9627B" w:rsidRDefault="00000000">
      <w:pPr>
        <w:spacing w:after="40" w:line="252" w:lineRule="auto"/>
        <w:ind w:left="317" w:hanging="317"/>
      </w:pPr>
      <w:r>
        <w:rPr>
          <w:sz w:val="17"/>
        </w:rPr>
        <w:t>[10] T. Chen and C. Guestrin, “XGBoost: A scalable tree boosting system,” in Proc. 22nd ACM SIGKDD Int. Conf. Knowledge Discovery and Data Mining, 2016, pp. 785–794, doi: 10.1145/2939672.2939785.</w:t>
      </w:r>
    </w:p>
    <w:sectPr w:rsidR="00B9627B" w:rsidSect="00034616">
      <w:type w:val="continuous"/>
      <w:pgSz w:w="11909" w:h="16834"/>
      <w:pgMar w:top="1080" w:right="936" w:bottom="1440" w:left="936"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85180">
    <w:abstractNumId w:val="8"/>
  </w:num>
  <w:num w:numId="2" w16cid:durableId="1089891664">
    <w:abstractNumId w:val="6"/>
  </w:num>
  <w:num w:numId="3" w16cid:durableId="317612941">
    <w:abstractNumId w:val="5"/>
  </w:num>
  <w:num w:numId="4" w16cid:durableId="917441348">
    <w:abstractNumId w:val="4"/>
  </w:num>
  <w:num w:numId="5" w16cid:durableId="950626934">
    <w:abstractNumId w:val="7"/>
  </w:num>
  <w:num w:numId="6" w16cid:durableId="46223244">
    <w:abstractNumId w:val="3"/>
  </w:num>
  <w:num w:numId="7" w16cid:durableId="1980106798">
    <w:abstractNumId w:val="2"/>
  </w:num>
  <w:num w:numId="8" w16cid:durableId="1396077634">
    <w:abstractNumId w:val="1"/>
  </w:num>
  <w:num w:numId="9" w16cid:durableId="120621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878"/>
    <w:rsid w:val="007F66D2"/>
    <w:rsid w:val="00AA1D8D"/>
    <w:rsid w:val="00B47730"/>
    <w:rsid w:val="00B962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9CC07"/>
  <w14:defaultImageDpi w14:val="300"/>
  <w15:docId w15:val="{764B666E-DA9A-476E-90C0-41CBB267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jc w:val="both"/>
    </w:pPr>
    <w:rPr>
      <w:rFonts w:ascii="Times New Roman" w:hAnsi="Times New Roman"/>
      <w:color w:val="11111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5471</Words>
  <Characters>31191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Bijlesh .S</cp:lastModifiedBy>
  <cp:revision>2</cp:revision>
  <dcterms:created xsi:type="dcterms:W3CDTF">2013-12-23T23:15:00Z</dcterms:created>
  <dcterms:modified xsi:type="dcterms:W3CDTF">2026-08-24T11:15:00Z</dcterms:modified>
  <cp:category/>
</cp:coreProperties>
</file>