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jc w:val="center"/>
      </w:pPr>
      <w:r>
        <w:rPr>
          <w:rFonts w:ascii="Calibri" w:cs="Calibri" w:eastAsia="Calibri" w:hAnsi="Calibri"/>
          <w:b/>
          <w:bCs/>
          <w:color w:val="166534"/>
          <w:sz w:val="76"/>
          <w:szCs w:val="76"/>
        </w:rPr>
        <w:t xml:space="preserve">CAMPUSCORE</w:t>
      </w:r>
    </w:p>
    <w:p>
      <w:pPr>
        <w:spacing w:after="120"/>
        <w:jc w:val="center"/>
      </w:pPr>
      <w:r>
        <w:rPr>
          <w:b/>
          <w:bCs/>
          <w:color w:val="1F2937"/>
          <w:sz w:val="36"/>
          <w:szCs w:val="36"/>
        </w:rPr>
        <w:t xml:space="preserve">AI-Cored University Management System</w:t>
      </w:r>
    </w:p>
    <w:p>
      <w:pPr>
        <w:spacing w:after="600"/>
        <w:jc w:val="center"/>
      </w:pPr>
      <w:r>
        <w:rPr>
          <w:color w:val="4B5563"/>
          <w:sz w:val="26"/>
          <w:szCs w:val="26"/>
        </w:rPr>
        <w:t xml:space="preserve">Full System Plan — Requirements, Architecture and Implementation Roadmap</w:t>
      </w:r>
    </w:p>
    <w:p>
      <w:pPr>
        <w:spacing w:after="80"/>
        <w:jc w:val="center"/>
      </w:pPr>
      <w:r>
        <w:rPr>
          <w:i/>
          <w:iCs/>
          <w:color w:val="4B5563"/>
          <w:sz w:val="22"/>
          <w:szCs w:val="22"/>
        </w:rPr>
        <w:t xml:space="preserve">Case study institution: University of Energy and Natural Resources (UENR), Sunyani, Ghana</w:t>
      </w:r>
    </w:p>
    <w:p>
      <w:pPr>
        <w:spacing w:after="1400"/>
        <w:jc w:val="center"/>
      </w:pPr>
      <w:r>
        <w:rPr>
          <w:color w:val="4B5563"/>
          <w:sz w:val="22"/>
          <w:szCs w:val="22"/>
        </w:rPr>
        <w:t xml:space="preserve">Powered by Anthropic Claude  ·  Next.js + TypeScript + PostgreSQL</w:t>
      </w:r>
    </w:p>
    <w:p>
      <w:pPr>
        <w:jc w:val="center"/>
      </w:pPr>
      <w:r>
        <w:rPr>
          <w:b/>
          <w:bCs/>
          <w:color w:val="1F2937"/>
          <w:sz w:val="22"/>
          <w:szCs w:val="22"/>
        </w:rPr>
        <w:t xml:space="preserve">Version 1.0  ·  July 2026  ·  Status: For Review</w:t>
      </w:r>
    </w:p>
    <w:p>
      <w:pPr>
        <w:jc w:val="center"/>
      </w:pPr>
      <w:r>
        <w:rPr>
          <w:i/>
          <w:iCs/>
          <w:color w:val="4B5563"/>
          <w:sz w:val="18"/>
          <w:szCs w:val="18"/>
        </w:rPr>
        <w:t xml:space="preserve">Working title — product is fully rebrandable per deployment</w:t>
      </w:r>
    </w:p>
    <w:p>
      <w:pPr>
        <w:sectPr>
          <w:pgSz w:w="11906" w:h="16838" w:orient="portrait"/>
          <w:pgMar w:top="1134" w:right="1134" w:bottom="1134" w:left="1134" w:header="708" w:footer="708" w:gutter="0"/>
          <w:pgNumType/>
          <w:docGrid w:linePitch="360"/>
        </w:sectPr>
      </w:pPr>
    </w:p>
    <w:p>
      <w:pPr>
        <w:spacing w:after="240"/>
      </w:pPr>
      <w:r>
        <w:rPr>
          <w:b/>
          <w:bCs/>
          <w:color w:val="16653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40"/>
      </w:pPr>
      <w:r>
        <w:rPr>
          <w:i/>
          <w:iCs/>
          <w:color w:val="4B5563"/>
          <w:sz w:val="18"/>
          <w:szCs w:val="18"/>
        </w:rPr>
        <w:t xml:space="preserve">In Microsoft Word, right-click the table above and choose “Update Field” to refresh page numbers.</w:t>
      </w:r>
    </w:p>
    <w:p>
      <w:pPr>
        <w:sectPr>
          <w:pgSz w:w="11906" w:h="16838" w:orient="portrait"/>
          <w:pgMar w:top="1134" w:right="1134" w:bottom="1134" w:left="1134" w:header="708" w:footer="708" w:gutter="0"/>
          <w:pgNumType/>
          <w:docGrid w:linePitch="360"/>
        </w:sectPr>
      </w:pPr>
    </w:p>
    <w:p>
      <w:pPr>
        <w:pStyle w:val="Heading1"/>
      </w:pPr>
      <w:r>
        <w:t xml:space="preserve">1. Executive Summary</w:t>
      </w:r>
    </w:p>
    <w:p>
      <w:pPr>
        <w:spacing w:after="120"/>
      </w:pPr>
      <w:r>
        <w:rPr>
          <w:b/>
          <w:bCs/>
          <w:i w:val="false"/>
          <w:iCs w:val="false"/>
        </w:rPr>
        <w:t xml:space="preserve">CampusCore</w:t>
      </w:r>
      <w:r>
        <w:t xml:space="preserve"> (working title, fully rebrandable) is an </w:t>
      </w:r>
      <w:r>
        <w:rPr>
          <w:b/>
          <w:bCs/>
          <w:i w:val="false"/>
          <w:iCs w:val="false"/>
        </w:rPr>
        <w:t xml:space="preserve">AI-cored, integrated University Management System</w:t>
      </w:r>
      <w:r>
        <w:t xml:space="preserve"> designed to run the complete digital life of a modern university — from the moment a prospective applicant first visits the website, through admission, enrollment, course registration, teaching and learning, examinations and results, fees, accommodation and graduation, all the way to alumni engagement.</w:t>
      </w:r>
    </w:p>
    <w:p>
      <w:pPr>
        <w:spacing w:after="120"/>
      </w:pPr>
      <w:r>
        <w:t xml:space="preserve">The system is modeled on the real-world structure and needs of the </w:t>
      </w:r>
      <w:r>
        <w:rPr>
          <w:b/>
          <w:bCs/>
          <w:i w:val="false"/>
          <w:iCs w:val="false"/>
        </w:rPr>
        <w:t xml:space="preserve">University of Energy and Natural Resources (UENR)</w:t>
      </w:r>
      <w:r>
        <w:t xml:space="preserve">, Sunyani, Ghana, which today operates a collection of separate, disconnected portals (admissions, student records, e-learning, accommodation, library). CampusCore replaces that fragmentation with one platform offering five role-based experiences: a public website, an applicant portal, a student portal, a staff/faculty portal, and an administrative back office.</w:t>
      </w:r>
    </w:p>
    <w:p>
      <w:pPr>
        <w:spacing w:after="120"/>
      </w:pPr>
      <w:r>
        <w:t xml:space="preserve">What makes this system different is that artificial intelligence is not an add-on — it is the core. Powered by </w:t>
      </w:r>
      <w:r>
        <w:rPr>
          <w:b/>
          <w:bCs/>
          <w:i w:val="false"/>
          <w:iCs w:val="false"/>
        </w:rPr>
        <w:t xml:space="preserve">Anthropic's Claude API</w:t>
      </w:r>
      <w:r>
        <w:t xml:space="preserve">, every module ships with built-in intelligence: a 24/7 assistant that answers applicant and student questions from official university documents; document intelligence that reads uploaded results slips and certificates and fills in application forms automatically; decision support that pre-screens applications against programme requirements; an AI academic advisor for students; grading and content assistance for lecturers; and natural-language analytics for management. In every case, </w:t>
      </w:r>
      <w:r>
        <w:rPr>
          <w:b/>
          <w:bCs/>
          <w:i w:val="false"/>
          <w:iCs w:val="false"/>
        </w:rPr>
        <w:t xml:space="preserve">humans make the final decision</w:t>
      </w:r>
      <w:r>
        <w:t xml:space="preserve"> — the AI drafts, recommends, and flags; officers approve.</w:t>
      </w:r>
    </w:p>
    <w:p>
      <w:pPr>
        <w:spacing w:after="120"/>
      </w:pPr>
      <w:r>
        <w:t xml:space="preserve">Delivery is phased. </w:t>
      </w:r>
      <w:r>
        <w:rPr>
          <w:b/>
          <w:bCs/>
          <w:i w:val="false"/>
          <w:iCs w:val="false"/>
        </w:rPr>
        <w:t xml:space="preserve">Phase 1 delivers a production-ready Admissions Portal</w:t>
      </w:r>
      <w:r>
        <w:t xml:space="preserve"> — the highest-visibility, highest-volume part of any university's digital presence — and each following phase adds a module of the student lifecycle until the full system is live. Every phase in this document is specified with objectives, task lists, deliverables and acceptance criteria so that implementation can begin immediately upon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0"/>
            </w:pPr>
            <w:r>
              <w:rPr>
                <w:b/>
                <w:bCs/>
                <w:color w:val="166534"/>
                <w:sz w:val="20"/>
                <w:szCs w:val="20"/>
              </w:rPr>
              <w:t xml:space="preserve">KEY FACTS  </w:t>
            </w:r>
            <w:r>
              <w:rPr>
                <w:sz w:val="20"/>
                <w:szCs w:val="20"/>
              </w:rPr>
              <w:t xml:space="preserve">Stack: Next.js + TypeScript + PostgreSQL (Prisma). AI: Anthropic Claude API. Payments: Paystack (cards + MTN/Vodafone/AirtelTigo mobile money). 5 portals, 18 modules, ~19 actor roles, 12 delivery phases. Branding, school structure, grading rules (GPA/CWA) and fee rules are all configurable — the product is inspired by UENR but deployable for any institution.</w:t>
            </w:r>
          </w:p>
        </w:tc>
      </w:tr>
    </w:tbl>
    <w:p>
      <w:r>
        <w:br w:type="page"/>
      </w:r>
    </w:p>
    <w:p>
      <w:pPr>
        <w:pStyle w:val="Heading1"/>
      </w:pPr>
      <w:r>
        <w:t xml:space="preserve">2. Institutional Case Study — UENR</w:t>
      </w:r>
    </w:p>
    <w:p>
      <w:pPr>
        <w:pStyle w:val="Heading2"/>
      </w:pPr>
      <w:r>
        <w:t xml:space="preserve">2.1 Who UENR Is</w:t>
      </w:r>
    </w:p>
    <w:p>
      <w:pPr>
        <w:spacing w:after="120"/>
      </w:pPr>
      <w:r>
        <w:t xml:space="preserve">The University of Energy and Natural Resources is a public university established by an Act of the Parliament of Ghana (Act 830) on 31 December 2011, with its main campus in Sunyani in the Bono Region. Its mandate is to be a centre of excellence in energy and natural resources, approaching those fields through science, engineering, economics, law, policy and management. Its vision is to become a world-class institution for generating, advancing and applying knowledge in energy and natural resource sciences, and its stated core values are summarised as </w:t>
      </w:r>
      <w:r>
        <w:rPr>
          <w:b/>
          <w:bCs/>
          <w:i w:val="false"/>
          <w:iCs w:val="false"/>
        </w:rPr>
        <w:t xml:space="preserve">RISE</w:t>
      </w:r>
      <w:r>
        <w:t xml:space="preserve">: Responsibility, Innovation, Sustainability, Excellence and Engagement.</w:t>
      </w:r>
    </w:p>
    <w:p>
      <w:pPr>
        <w:pStyle w:val="Heading2"/>
      </w:pPr>
      <w:r>
        <w:t xml:space="preserve">2.2 Scale and Structure</w:t>
      </w:r>
    </w:p>
    <w:p>
      <w:pPr>
        <w:pStyle w:val="ListParagraph"/>
        <w:numPr>
          <w:ilvl w:val="0"/>
          <w:numId w:val="1"/>
        </w:numPr>
        <w:spacing w:after="60"/>
      </w:pPr>
      <w:r>
        <w:rPr>
          <w:b/>
          <w:bCs/>
          <w:i w:val="false"/>
          <w:iCs w:val="false"/>
        </w:rPr>
        <w:t xml:space="preserve">Nine schools: </w:t>
      </w:r>
      <w:r>
        <w:t xml:space="preserve">Natural Resources; Energy; Engineering; Sciences; Agriculture and Technology; Geosciences; Arts and Social Sciences; Graduate Studies; Mines and Built Environment.</w:t>
      </w:r>
    </w:p>
    <w:p>
      <w:pPr>
        <w:pStyle w:val="ListParagraph"/>
        <w:numPr>
          <w:ilvl w:val="0"/>
          <w:numId w:val="1"/>
        </w:numPr>
        <w:spacing w:after="60"/>
      </w:pPr>
      <w:r>
        <w:rPr>
          <w:b/>
          <w:bCs/>
          <w:i w:val="false"/>
          <w:iCs w:val="false"/>
        </w:rPr>
        <w:t xml:space="preserve">Multi-campus: </w:t>
      </w:r>
      <w:r>
        <w:t xml:space="preserve">Sunyani (main), Nsoatre and Dormaa Ahenkro campuses (~4,085 acres combined) plus four field training stations (Mim, Bronsankoro, Kyeraa, Bui).</w:t>
      </w:r>
    </w:p>
    <w:p>
      <w:pPr>
        <w:pStyle w:val="ListParagraph"/>
        <w:numPr>
          <w:ilvl w:val="0"/>
          <w:numId w:val="1"/>
        </w:numPr>
        <w:spacing w:after="60"/>
      </w:pPr>
      <w:r>
        <w:rPr>
          <w:b/>
          <w:bCs/>
          <w:i w:val="false"/>
          <w:iCs w:val="false"/>
        </w:rPr>
        <w:t xml:space="preserve">People: </w:t>
      </w:r>
      <w:r>
        <w:t xml:space="preserve">roughly 520 staff and a student population in the thousands, spanning undergraduate, postgraduate and distance programmes.</w:t>
      </w:r>
    </w:p>
    <w:p>
      <w:pPr>
        <w:pStyle w:val="ListParagraph"/>
        <w:numPr>
          <w:ilvl w:val="0"/>
          <w:numId w:val="1"/>
        </w:numPr>
        <w:spacing w:after="60"/>
      </w:pPr>
      <w:r>
        <w:rPr>
          <w:b/>
          <w:bCs/>
          <w:i w:val="false"/>
          <w:iCs w:val="false"/>
        </w:rPr>
        <w:t xml:space="preserve">Research: </w:t>
      </w:r>
      <w:r>
        <w:t xml:space="preserve">multiple research centres and institutes (e.g. RCEES, EORIC, RELAB, CeRAB) focused on environment and energy.</w:t>
      </w:r>
    </w:p>
    <w:p>
      <w:pPr>
        <w:pStyle w:val="Heading2"/>
      </w:pPr>
      <w:r>
        <w:t xml:space="preserve">2.3 The Problem: Fragmented Digital Systems</w:t>
      </w:r>
    </w:p>
    <w:p>
      <w:pPr>
        <w:spacing w:after="120"/>
      </w:pPr>
      <w:r>
        <w:t xml:space="preserve">Like many universities in the region, UENR's digital services grew organically and now live on separate systems that do not share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Current system</w:t>
            </w:r>
          </w:p>
        </w:tc>
        <w:tc>
          <w:tcPr>
            <w:tcW w:type="pct" w:w="3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What it does</w:t>
            </w:r>
          </w:p>
        </w:tc>
        <w:tc>
          <w:tcPr>
            <w:tcW w:type="pct" w:w="3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Pain point</w:t>
            </w:r>
          </w:p>
        </w:tc>
      </w:tr>
      <w:tr>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Admission Portal (admissions.uenr.edu.gh)</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Online application submission</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Separate accounts; manual re-entry of admitted students into records</w:t>
            </w:r>
          </w:p>
        </w:tc>
      </w:tr>
      <w:tr>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“Academic Tracker” SIS (sis.uenr.edu.gh)</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Student records and academic progress</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Not connected to admissions, fees or e-learning</w:t>
            </w:r>
          </w:p>
        </w:tc>
      </w:tr>
      <w:tr>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e-Learning platform</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Course content and online learning</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Separate login; enrollment not synced with registration</w:t>
            </w:r>
          </w:p>
        </w:tc>
      </w:tr>
      <w:tr>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Accommodation Hub (accommodationhub.uenr.edu.gh)</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Hostel booking</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No visibility of fee status; standalone payments</w:t>
            </w:r>
          </w:p>
        </w:tc>
      </w:tr>
      <w:tr>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Library system</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Catalogue and borrowing</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Isolated user database</w:t>
            </w:r>
          </w:p>
        </w:tc>
      </w:tr>
      <w:tr>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Fee schedules / payments</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Published as documents; bank/manual payment</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Reconciliation is manual; students queue for confirmation</w:t>
            </w:r>
          </w:p>
        </w:tc>
      </w:tr>
      <w:tr>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Academic service requests</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Transcripts, verification letters</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Email/paper based, slow turnaround</w:t>
            </w:r>
          </w:p>
        </w:tc>
      </w:tr>
    </w:tbl>
    <w:p>
      <w:pPr>
        <w:spacing w:after="120"/>
      </w:pPr>
    </w:p>
    <w:p>
      <w:pPr>
        <w:spacing w:after="120"/>
      </w:pPr>
      <w:r>
        <w:t xml:space="preserve">Each fragment means duplicated student identities, manual data re-entry, reconciliation errors, and staff time spent answering the same routine questions. Students experience it as multiple logins, queues, and uncertainty about application status, results and fees.</w:t>
      </w:r>
    </w:p>
    <w:p>
      <w:pPr>
        <w:pStyle w:val="Heading2"/>
      </w:pPr>
      <w:r>
        <w:t xml:space="preserve">2.4 What This Plan Proposes</w:t>
      </w:r>
    </w:p>
    <w:p>
      <w:pPr>
        <w:spacing w:after="120"/>
      </w:pPr>
      <w:r>
        <w:t xml:space="preserve">One integrated platform with a single identity per person, a single source of truth for academic and financial records, and an AI layer that automates the routine work (answering questions, reading documents, drafting reports) so staff can focus on judgment and students get instant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0"/>
            </w:pPr>
            <w:r>
              <w:rPr>
                <w:b/>
                <w:bCs/>
                <w:color w:val="166534"/>
                <w:sz w:val="20"/>
                <w:szCs w:val="20"/>
              </w:rPr>
              <w:t xml:space="preserve">IMPORTANT  </w:t>
            </w:r>
            <w:r>
              <w:rPr>
                <w:sz w:val="20"/>
                <w:szCs w:val="20"/>
              </w:rPr>
              <w:t xml:space="preserve">CampusCore is inspired by UENR's structure and uses it as the reference case study throughout this document. It is a generic product: institution name, logo, colours, school/department structure, grading system, fee items and letter templates are all configuration, not code. Nothing in the delivered system will impersonate or claim affiliation with UENR unless a licence/engagement with the university itself is in place.</w:t>
            </w:r>
          </w:p>
        </w:tc>
      </w:tr>
    </w:tbl>
    <w:p>
      <w:r>
        <w:br w:type="page"/>
      </w:r>
    </w:p>
    <w:p>
      <w:pPr>
        <w:pStyle w:val="Heading1"/>
      </w:pPr>
      <w:r>
        <w:t xml:space="preserve">3. System Vision, Goals and Scope</w:t>
      </w:r>
    </w:p>
    <w:p>
      <w:pPr>
        <w:pStyle w:val="Heading2"/>
      </w:pPr>
      <w:r>
        <w:t xml:space="preserve">3.1 Vision</w:t>
      </w:r>
    </w:p>
    <w:p>
      <w:pPr>
        <w:spacing w:after="120"/>
      </w:pPr>
      <w:r>
        <w:t xml:space="preserve">A single, AI-native platform through which every actor in the university — applicant, student, lecturer, officer, manager — does their work, with instant answers, automated paperwork, and trustworthy records.</w:t>
      </w:r>
    </w:p>
    <w:p>
      <w:pPr>
        <w:pStyle w:val="Heading2"/>
      </w:pPr>
      <w:r>
        <w:t xml:space="preserve">3.2 Goals</w:t>
      </w:r>
    </w:p>
    <w:p>
      <w:pPr>
        <w:pStyle w:val="ListParagraph"/>
        <w:numPr>
          <w:ilvl w:val="0"/>
          <w:numId w:val="1"/>
        </w:numPr>
        <w:spacing w:after="60"/>
      </w:pPr>
      <w:r>
        <w:t xml:space="preserve">One account, one identity: a person is created once (as an applicant) and carries the same identity through student life to alumni status.</w:t>
      </w:r>
    </w:p>
    <w:p>
      <w:pPr>
        <w:pStyle w:val="ListParagraph"/>
        <w:numPr>
          <w:ilvl w:val="0"/>
          <w:numId w:val="1"/>
        </w:numPr>
        <w:spacing w:after="60"/>
      </w:pPr>
      <w:r>
        <w:t xml:space="preserve">Zero re-entry: data captured at any step (e.g. an application form) flows automatically to the next (enrollment, registration, fees) without manual copying.</w:t>
      </w:r>
    </w:p>
    <w:p>
      <w:pPr>
        <w:pStyle w:val="ListParagraph"/>
        <w:numPr>
          <w:ilvl w:val="0"/>
          <w:numId w:val="1"/>
        </w:numPr>
        <w:spacing w:after="60"/>
      </w:pPr>
      <w:r>
        <w:t xml:space="preserve">Self-service first: any question or request that does not need human judgment is resolved instantly by the platform or its AI assistant, 24/7.</w:t>
      </w:r>
    </w:p>
    <w:p>
      <w:pPr>
        <w:pStyle w:val="ListParagraph"/>
        <w:numPr>
          <w:ilvl w:val="0"/>
          <w:numId w:val="1"/>
        </w:numPr>
        <w:spacing w:after="60"/>
      </w:pPr>
      <w:r>
        <w:t xml:space="preserve">Decisions stay human: AI pre-screens, summarises, drafts and flags — admission decisions, grades and financial approvals are always made by an authorised person.</w:t>
      </w:r>
    </w:p>
    <w:p>
      <w:pPr>
        <w:pStyle w:val="ListParagraph"/>
        <w:numPr>
          <w:ilvl w:val="0"/>
          <w:numId w:val="1"/>
        </w:numPr>
        <w:spacing w:after="60"/>
      </w:pPr>
      <w:r>
        <w:t xml:space="preserve">Auditability: every consequential action (grade change, admission decision, payment, AI recommendation) leaves a tamper-evident audit trail.</w:t>
      </w:r>
    </w:p>
    <w:p>
      <w:pPr>
        <w:pStyle w:val="ListParagraph"/>
        <w:numPr>
          <w:ilvl w:val="0"/>
          <w:numId w:val="1"/>
        </w:numPr>
        <w:spacing w:after="60"/>
      </w:pPr>
      <w:r>
        <w:t xml:space="preserve">Works on Ghanaian infrastructure: fast on low-bandwidth mobile connections, integrates mobile money, deployable on a local VPS or cloud.</w:t>
      </w:r>
    </w:p>
    <w:p>
      <w:pPr>
        <w:pStyle w:val="Heading2"/>
      </w:pPr>
      <w:r>
        <w:t xml:space="preserve">3.3 The Five Portals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Portal</w:t>
            </w:r>
          </w:p>
        </w:tc>
        <w:tc>
          <w:tcPr>
            <w:tcW w:type="pct" w:w="2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Audience</w:t>
            </w:r>
          </w:p>
        </w:tc>
        <w:tc>
          <w:tcPr>
            <w:tcW w:type="pct" w:w="5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Purpose</w:t>
            </w:r>
          </w:p>
        </w:tc>
      </w:tr>
      <w:tr>
        <w:tc>
          <w:tcPr>
            <w:tcW w:type="pct" w:w="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Public website</w:t>
            </w:r>
          </w:p>
        </w:tc>
        <w:tc>
          <w:tcPr>
            <w:tcW w:type="pct" w:w="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Everyone</w:t>
            </w:r>
          </w:p>
        </w:tc>
        <w:tc>
          <w:tcPr>
            <w:tcW w:type="pct" w:w="5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Programmes catalogue, news, admissions information, contact — the university's public face</w:t>
            </w:r>
          </w:p>
        </w:tc>
      </w:tr>
      <w:tr>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Applicant portal</w:t>
            </w:r>
          </w:p>
        </w:tc>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Prospective students</w:t>
            </w:r>
          </w:p>
        </w:tc>
        <w:tc>
          <w:tcPr>
            <w:tcW w:type="pct" w:w="5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Apply, pay, upload documents, track status, accept offers</w:t>
            </w:r>
          </w:p>
        </w:tc>
      </w:tr>
      <w:tr>
        <w:tc>
          <w:tcPr>
            <w:tcW w:type="pct" w:w="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Student portal</w:t>
            </w:r>
          </w:p>
        </w:tc>
        <w:tc>
          <w:tcPr>
            <w:tcW w:type="pct" w:w="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Enrolled students</w:t>
            </w:r>
          </w:p>
        </w:tc>
        <w:tc>
          <w:tcPr>
            <w:tcW w:type="pct" w:w="5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Registration, results, fees, hostel, e-learning, requests, AI advisor</w:t>
            </w:r>
          </w:p>
        </w:tc>
      </w:tr>
      <w:tr>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Staff portal</w:t>
            </w:r>
          </w:p>
        </w:tc>
        <w:tc>
          <w:tcPr>
            <w:tcW w:type="pct" w:w="2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Lecturers &amp; academic officers</w:t>
            </w:r>
          </w:p>
        </w:tc>
        <w:tc>
          <w:tcPr>
            <w:tcW w:type="pct" w:w="5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Class lists, grading, approvals, advising, departmental administration</w:t>
            </w:r>
          </w:p>
        </w:tc>
      </w:tr>
      <w:tr>
        <w:tc>
          <w:tcPr>
            <w:tcW w:type="pct" w:w="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Admin back office</w:t>
            </w:r>
          </w:p>
        </w:tc>
        <w:tc>
          <w:tcPr>
            <w:tcW w:type="pct" w:w="2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Administrators &amp; management</w:t>
            </w:r>
          </w:p>
        </w:tc>
        <w:tc>
          <w:tcPr>
            <w:tcW w:type="pct" w:w="5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Configuration, admissions management, finance, reporting, analytics, system administration</w:t>
            </w:r>
          </w:p>
        </w:tc>
      </w:tr>
    </w:tbl>
    <w:p>
      <w:pPr>
        <w:spacing w:after="120"/>
      </w:pPr>
    </w:p>
    <w:p>
      <w:pPr>
        <w:pStyle w:val="Heading2"/>
      </w:pPr>
      <w:r>
        <w:t xml:space="preserve">3.4 Modules In Scope (all phased)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6%"/>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w:t>
            </w:r>
          </w:p>
        </w:tc>
        <w:tc>
          <w:tcPr>
            <w:tcW w:type="pct" w:w="30%"/>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Module</w:t>
            </w:r>
          </w:p>
        </w:tc>
        <w:tc>
          <w:tcPr>
            <w:tcW w:type="pct" w:w="6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One-line description</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Admissions</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Application cycles, online applications, review workflow, offers and acceptance</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2</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Student Information System (SIS)</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The master student record: bio-data, programme, status, progression</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3</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Programmes &amp; Curriculum</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Schools, departments, programmes, curricula, courses and prerequisites</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4</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Course Registration</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Semester registration with credit limits, prerequisites and approvals</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5</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Examinations &amp; Results</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Grade capture, approval chain, GPA/CWA computation, publication, transcripts</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6</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Fees &amp; Finance</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Fee schedules, billing, online payments (Paystack/mobile money), receipts, arrears</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7</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Accommodation</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Hostels, rooms, booking windows, allocation and hostel payments</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8</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E-Learning (LMS-lite)</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Course materials, assignments, quizzes, announcements per course</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9</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Library</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Catalogue, memberships, borrowing, returns and fines</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10</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HR &amp; Staff</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Staff records, appointments, leave requests and approvals</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11</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Timetabling</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Teaching and examination timetables, rooms and clash detection</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12</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Communications</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Announcements, targeted email/SMS campaigns, in-app notifications</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13</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Academic Document Services</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Transcript, attestation and verification requests with payment and fulfilment</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14</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Graduate Studies</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Postgraduate admissions specifics, supervision and thesis milestone tracking</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15</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Alumni</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Alumni directory, verification and engagement</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16</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Reporting &amp; Analytics</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Dashboards and exports for officers and management</w:t>
            </w:r>
          </w:p>
        </w:tc>
      </w:tr>
      <w:tr>
        <w:tc>
          <w:tcPr>
            <w:tcW w:type="pct" w:w="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17</w:t>
            </w:r>
          </w:p>
        </w:tc>
        <w:tc>
          <w:tcPr>
            <w:tcW w:type="pct" w:w="3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System Administration</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Users, roles, permissions, institution configuration, audit logs, backups</w:t>
            </w:r>
          </w:p>
        </w:tc>
      </w:tr>
      <w:tr>
        <w:tc>
          <w:tcPr>
            <w:tcW w:type="pct" w:w="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18</w:t>
            </w:r>
          </w:p>
        </w:tc>
        <w:tc>
          <w:tcPr>
            <w:tcW w:type="pct" w:w="3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AI Core</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Claude-powered assistants, document intelligence and decision support woven through modules 1–17 (Sections 7–8)</w:t>
            </w:r>
          </w:p>
        </w:tc>
      </w:tr>
    </w:tbl>
    <w:p>
      <w:pPr>
        <w:spacing w:after="120"/>
      </w:pPr>
    </w:p>
    <w:p>
      <w:pPr>
        <w:pStyle w:val="Heading2"/>
      </w:pPr>
      <w:r>
        <w:t xml:space="preserve">3.5 Out of Scope (Version 1)</w:t>
      </w:r>
    </w:p>
    <w:p>
      <w:pPr>
        <w:pStyle w:val="ListParagraph"/>
        <w:numPr>
          <w:ilvl w:val="0"/>
          <w:numId w:val="1"/>
        </w:numPr>
        <w:spacing w:after="60"/>
      </w:pPr>
      <w:r>
        <w:t xml:space="preserve">Payroll and full financial accounting (general ledger) — the finance module covers student fees only; export hooks to accounting systems are provided.</w:t>
      </w:r>
    </w:p>
    <w:p>
      <w:pPr>
        <w:pStyle w:val="ListParagraph"/>
        <w:numPr>
          <w:ilvl w:val="0"/>
          <w:numId w:val="1"/>
        </w:numPr>
        <w:spacing w:after="60"/>
      </w:pPr>
      <w:r>
        <w:t xml:space="preserve">Procurement / stores / asset management ERP functions.</w:t>
      </w:r>
    </w:p>
    <w:p>
      <w:pPr>
        <w:pStyle w:val="ListParagraph"/>
        <w:numPr>
          <w:ilvl w:val="0"/>
          <w:numId w:val="1"/>
        </w:numPr>
        <w:spacing w:after="60"/>
      </w:pPr>
      <w:r>
        <w:t xml:space="preserve">Biometric hardware integration (fingerprint/ID-card readers) — data model leaves hooks for later integration.</w:t>
      </w:r>
    </w:p>
    <w:p>
      <w:pPr>
        <w:pStyle w:val="ListParagraph"/>
        <w:numPr>
          <w:ilvl w:val="0"/>
          <w:numId w:val="1"/>
        </w:numPr>
        <w:spacing w:after="60"/>
      </w:pPr>
      <w:r>
        <w:t xml:space="preserve">Native mobile apps — the web app is fully responsive; native apps are a possible later phase.</w:t>
      </w:r>
    </w:p>
    <w:p>
      <w:pPr>
        <w:pStyle w:val="ListParagraph"/>
        <w:numPr>
          <w:ilvl w:val="0"/>
          <w:numId w:val="1"/>
        </w:numPr>
        <w:spacing w:after="60"/>
      </w:pPr>
      <w:r>
        <w:t xml:space="preserve">Multi-institution (tenant) hosting — v1 serves a single institution per deployment; the configuration-first design keeps the door open.</w:t>
      </w:r>
    </w:p>
    <w:p>
      <w:r>
        <w:br w:type="page"/>
      </w:r>
    </w:p>
    <w:p>
      <w:pPr>
        <w:pStyle w:val="Heading1"/>
      </w:pPr>
      <w:r>
        <w:t xml:space="preserve">4. Actors and Stakeholders</w:t>
      </w:r>
    </w:p>
    <w:p>
      <w:pPr>
        <w:spacing w:after="120"/>
      </w:pPr>
      <w:r>
        <w:t xml:space="preserve">An actor is anyone (or anything) that interacts with the system. Each actor below has a dedicated set of requirements in Section 5, identified by the code shown. One real person may hold several roles (e.g. a lecturer who is also a Head of Department); the system's role model allows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Code</w:t>
            </w:r>
          </w:p>
        </w:tc>
        <w:tc>
          <w:tcPr>
            <w:tcW w:type="pct" w:w="2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Actor</w:t>
            </w:r>
          </w:p>
        </w:tc>
        <w:tc>
          <w:tcPr>
            <w:tcW w:type="pct" w:w="6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Who they are</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AP</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Prospective Applicant</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Anyone applying for admission — WASSCE school leaver, mature applicant, international applicant, postgraduate or distance-learning candidate</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Student</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An enrolled undergraduate, postgraduate or distance student</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LEC</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Lecturer</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Teaching staff assigned to courses: delivers content, assesses and grades</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HOD</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Head of Department</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Academic manager of a department: assigns courses, first approver of grades and registrations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DEA</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Dean of School</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Academic head of a school: oversees departments, second approver in academic workflows</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ADM</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Admissions Officer</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Runs admission cycles: reviews applications, prepares decisions, issues offers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REG</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Registrar / Academic Affairs Officer</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Custodian of academic records, calendars, policies and final academic sign-offs</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EXO</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Examinations Officer</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Manages examinations, results processing, publication and transcripts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FIN</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Finance Officer (Bursar's Office)</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Sets fees, bills students, reconciles payments, manages arrears</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ACC</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Accommodation Manager</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Manages hostels, rooms, booking windows and allocations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LIB</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Librarian</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Manages the catalogue, memberships, borrowing and fines</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HRO</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Human Resources Officer</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Maintains staff records, appointments and leave administration</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GSO</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Graduate School Officer / Thesis Supervisor</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Administers postgraduate study: supervision, thesis milestones, examinations</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CNS</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Counsellor / Student Affairs Officer</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Supports student welfare; receives early-warning flags and manages cases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QAO</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Quality Assurance Officer</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Monitors academic quality: course evaluations, audits, accreditation evidence</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MGT</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University Management (VC / Pro-VC / Council)</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Consumes dashboards and reports; grants high-level approvals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ALU</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Alumnus / Alumna</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 graduate who maintains a relationship with the university</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SYS</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IT / System Administrator</w:t>
            </w:r>
          </w:p>
        </w:tc>
        <w:tc>
          <w:tcPr>
            <w:tcW w:type="pct" w:w="6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Configures and operates the platform: users, roles, integrations, backups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PAR</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Parent / Sponsor (optional persona)</w:t>
            </w:r>
          </w:p>
        </w:tc>
        <w:tc>
          <w:tcPr>
            <w:tcW w:type="pct" w:w="6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 fee payer granted read-only visibility of bills and payments for a student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0"/>
            </w:pPr>
            <w:r>
              <w:rPr>
                <w:b/>
                <w:bCs/>
                <w:color w:val="166534"/>
                <w:sz w:val="20"/>
                <w:szCs w:val="20"/>
              </w:rPr>
              <w:t xml:space="preserve">HOW TO READ SECTION 5  </w:t>
            </w:r>
            <w:r>
              <w:rPr>
                <w:sz w:val="20"/>
                <w:szCs w:val="20"/>
              </w:rPr>
              <w:t xml:space="preserve">Every requirement is written in plain English as “The [actor] shall be able to …” and carries a unique ID (e.g. AP-04) so it can be referenced in design, testing and acceptance. Cross-cutting requirements that apply to everyone (login, notifications, accessibility) are stated once in 5.20.</w:t>
            </w:r>
          </w:p>
        </w:tc>
      </w:tr>
    </w:tbl>
    <w:p>
      <w:r>
        <w:br w:type="page"/>
      </w:r>
    </w:p>
    <w:p>
      <w:pPr>
        <w:pStyle w:val="Heading1"/>
      </w:pPr>
      <w:r>
        <w:t xml:space="preserve">5. Functional Requirements — By Actor (Plain English)</w:t>
      </w:r>
    </w:p>
    <w:p>
      <w:pPr>
        <w:pStyle w:val="Heading2"/>
      </w:pPr>
      <w:r>
        <w:t xml:space="preserve">5.1 Prospective Applicant (AP)</w:t>
      </w:r>
    </w:p>
    <w:p>
      <w:pPr>
        <w:spacing w:after="120"/>
      </w:pPr>
      <w:r>
        <w:t xml:space="preserve">Covers the full journey from discovering the university to becoming an admitted, enrolled student.</w:t>
      </w:r>
    </w:p>
    <w:p>
      <w:pPr>
        <w:spacing w:after="80"/>
        <w:ind w:left="360" w:hanging="360"/>
      </w:pPr>
      <w:r>
        <w:rPr>
          <w:b/>
          <w:bCs/>
          <w:color w:val="166534"/>
        </w:rPr>
        <w:t xml:space="preserve">AP-01   </w:t>
      </w:r>
      <w:r>
        <w:t xml:space="preserve">The applicant shall be able to browse the public programmes catalogue (by school, department, level and mode of study) and view each programme's description, duration, entry requirements, cut-off guidance and fees — without creating an account.</w:t>
      </w:r>
    </w:p>
    <w:p>
      <w:pPr>
        <w:spacing w:after="80"/>
        <w:ind w:left="360" w:hanging="360"/>
      </w:pPr>
      <w:r>
        <w:rPr>
          <w:b/>
          <w:bCs/>
          <w:color w:val="166534"/>
        </w:rPr>
        <w:t xml:space="preserve">AP-02   </w:t>
      </w:r>
      <w:r>
        <w:t xml:space="preserve">The applicant shall be able to check their eligibility for a programme by entering their qualifications (e.g. WASSCE grades) and receiving instant guidance on whether they meet the published entry requirements.</w:t>
      </w:r>
    </w:p>
    <w:p>
      <w:pPr>
        <w:spacing w:after="80"/>
        <w:ind w:left="360" w:hanging="360"/>
      </w:pPr>
      <w:r>
        <w:rPr>
          <w:b/>
          <w:bCs/>
          <w:color w:val="166534"/>
        </w:rPr>
        <w:t xml:space="preserve">AP-03   </w:t>
      </w:r>
      <w:r>
        <w:t xml:space="preserve">The applicant shall be able to ask the AI admissions assistant questions (programme content, requirements, deadlines, fees, hostel, how to apply) at any time and receive answers grounded in official university information, with a clear handoff to a human contact when the assistant cannot help.</w:t>
      </w:r>
    </w:p>
    <w:p>
      <w:pPr>
        <w:spacing w:after="80"/>
        <w:ind w:left="360" w:hanging="360"/>
      </w:pPr>
      <w:r>
        <w:rPr>
          <w:b/>
          <w:bCs/>
          <w:color w:val="166534"/>
        </w:rPr>
        <w:t xml:space="preserve">AP-04   </w:t>
      </w:r>
      <w:r>
        <w:t xml:space="preserve">The applicant shall be able to create an applicant account with an email address or phone number, verify it via a one-time code, and recover a forgotten password.</w:t>
      </w:r>
    </w:p>
    <w:p>
      <w:pPr>
        <w:spacing w:after="80"/>
        <w:ind w:left="360" w:hanging="360"/>
      </w:pPr>
      <w:r>
        <w:rPr>
          <w:b/>
          <w:bCs/>
          <w:color w:val="166534"/>
        </w:rPr>
        <w:t xml:space="preserve">AP-05   </w:t>
      </w:r>
      <w:r>
        <w:t xml:space="preserve">The applicant shall be able to start an application by either paying the application fee online (card or mobile money) or redeeming a pre-purchased application voucher (serial + PIN).</w:t>
      </w:r>
    </w:p>
    <w:p>
      <w:pPr>
        <w:spacing w:after="80"/>
        <w:ind w:left="360" w:hanging="360"/>
      </w:pPr>
      <w:r>
        <w:rPr>
          <w:b/>
          <w:bCs/>
          <w:color w:val="166534"/>
        </w:rPr>
        <w:t xml:space="preserve">AP-06   </w:t>
      </w:r>
      <w:r>
        <w:t xml:space="preserve">The applicant shall be able to complete a multi-step application form — personal details, contact and emergency details, academic history and results, programme choices (first, second, third), and declarations — with progress saved automatically so they can leave and return at any time.</w:t>
      </w:r>
    </w:p>
    <w:p>
      <w:pPr>
        <w:spacing w:after="80"/>
        <w:ind w:left="360" w:hanging="360"/>
      </w:pPr>
      <w:r>
        <w:rPr>
          <w:b/>
          <w:bCs/>
          <w:color w:val="166534"/>
        </w:rPr>
        <w:t xml:space="preserve">AP-07   </w:t>
      </w:r>
      <w:r>
        <w:t xml:space="preserve">The applicant shall be able to upload supporting documents (results slips, certificates, transcripts, passport photo, ID) in common formats (PDF, JPG, PNG), and replace an upload before submission.</w:t>
      </w:r>
    </w:p>
    <w:p>
      <w:pPr>
        <w:spacing w:after="80"/>
        <w:ind w:left="360" w:hanging="360"/>
      </w:pPr>
      <w:r>
        <w:rPr>
          <w:b/>
          <w:bCs/>
          <w:color w:val="166534"/>
        </w:rPr>
        <w:t xml:space="preserve">AP-08   </w:t>
      </w:r>
      <w:r>
        <w:t xml:space="preserve">The applicant shall have their uploaded results slip or certificate read automatically by the AI, which pre-fills the corresponding form fields (subjects, grades, index numbers, dates) for the applicant to confirm or correct — the applicant always sees and approves what was extracted.</w:t>
      </w:r>
    </w:p>
    <w:p>
      <w:pPr>
        <w:spacing w:after="80"/>
        <w:ind w:left="360" w:hanging="360"/>
      </w:pPr>
      <w:r>
        <w:rPr>
          <w:b/>
          <w:bCs/>
          <w:color w:val="166534"/>
        </w:rPr>
        <w:t xml:space="preserve">AP-09   </w:t>
      </w:r>
      <w:r>
        <w:t xml:space="preserve">The applicant shall be warned before submission about missing documents, incomplete sections, or entries that appear inconsistent with uploaded documents (e.g. a typed grade that differs from the slip).</w:t>
      </w:r>
    </w:p>
    <w:p>
      <w:pPr>
        <w:spacing w:after="80"/>
        <w:ind w:left="360" w:hanging="360"/>
      </w:pPr>
      <w:r>
        <w:rPr>
          <w:b/>
          <w:bCs/>
          <w:color w:val="166534"/>
        </w:rPr>
        <w:t xml:space="preserve">AP-10   </w:t>
      </w:r>
      <w:r>
        <w:t xml:space="preserve">The applicant shall be able to request AI programme recommendations — given their grades and interests, the system suggests programmes they qualify for and explains why.</w:t>
      </w:r>
    </w:p>
    <w:p>
      <w:pPr>
        <w:spacing w:after="80"/>
        <w:ind w:left="360" w:hanging="360"/>
      </w:pPr>
      <w:r>
        <w:rPr>
          <w:b/>
          <w:bCs/>
          <w:color w:val="166534"/>
        </w:rPr>
        <w:t xml:space="preserve">AP-11   </w:t>
      </w:r>
      <w:r>
        <w:t xml:space="preserve">The applicant shall be able to review a full summary of their application and formally submit it, receiving an application reference number and a confirmation email/SMS.</w:t>
      </w:r>
    </w:p>
    <w:p>
      <w:pPr>
        <w:spacing w:after="80"/>
        <w:ind w:left="360" w:hanging="360"/>
      </w:pPr>
      <w:r>
        <w:rPr>
          <w:b/>
          <w:bCs/>
          <w:color w:val="166534"/>
        </w:rPr>
        <w:t xml:space="preserve">AP-12   </w:t>
      </w:r>
      <w:r>
        <w:t xml:space="preserve">The applicant shall be able to track their application status at all times (Submitted → Under Review → Decision Made → Offer Issued / Not Successful), with notifications at every change.</w:t>
      </w:r>
    </w:p>
    <w:p>
      <w:pPr>
        <w:spacing w:after="80"/>
        <w:ind w:left="360" w:hanging="360"/>
      </w:pPr>
      <w:r>
        <w:rPr>
          <w:b/>
          <w:bCs/>
          <w:color w:val="166534"/>
        </w:rPr>
        <w:t xml:space="preserve">AP-13   </w:t>
      </w:r>
      <w:r>
        <w:t xml:space="preserve">The applicant shall be able to respond to requests for additional information or corrected documents raised by the admissions office, within a stated deadline.</w:t>
      </w:r>
    </w:p>
    <w:p>
      <w:pPr>
        <w:spacing w:after="80"/>
        <w:ind w:left="360" w:hanging="360"/>
      </w:pPr>
      <w:r>
        <w:rPr>
          <w:b/>
          <w:bCs/>
          <w:color w:val="166534"/>
        </w:rPr>
        <w:t xml:space="preserve">AP-14   </w:t>
      </w:r>
      <w:r>
        <w:t xml:space="preserve">The applicant shall be able to view and download their official admission letter as a PDF once an offer is issued, containing programme, session, fees payable and reporting instructions, with a verification code/QR that anyone can use to confirm the letter is genuine.</w:t>
      </w:r>
    </w:p>
    <w:p>
      <w:pPr>
        <w:spacing w:after="80"/>
        <w:ind w:left="360" w:hanging="360"/>
      </w:pPr>
      <w:r>
        <w:rPr>
          <w:b/>
          <w:bCs/>
          <w:color w:val="166534"/>
        </w:rPr>
        <w:t xml:space="preserve">AP-15   </w:t>
      </w:r>
      <w:r>
        <w:t xml:space="preserve">The applicant shall be able to formally accept or decline an offer, and pay the acceptance fee online where acceptance requires payment.</w:t>
      </w:r>
    </w:p>
    <w:p>
      <w:pPr>
        <w:spacing w:after="80"/>
        <w:ind w:left="360" w:hanging="360"/>
      </w:pPr>
      <w:r>
        <w:rPr>
          <w:b/>
          <w:bCs/>
          <w:color w:val="166534"/>
        </w:rPr>
        <w:t xml:space="preserve">AP-16   </w:t>
      </w:r>
      <w:r>
        <w:t xml:space="preserve">The applicant shall, after acceptance, receive enrollment credentials and clear next steps (medical forms, hostel booking window, orientation dates) and see their account converted into a student account without re-entering their data.</w:t>
      </w:r>
    </w:p>
    <w:p>
      <w:pPr>
        <w:spacing w:after="80"/>
        <w:ind w:left="360" w:hanging="360"/>
      </w:pPr>
      <w:r>
        <w:rPr>
          <w:b/>
          <w:bCs/>
          <w:color w:val="166534"/>
        </w:rPr>
        <w:t xml:space="preserve">AP-17   </w:t>
      </w:r>
      <w:r>
        <w:t xml:space="preserve">An international applicant shall be able to indicate their nationality and qualification system, upload equivalent qualifications, and see fees displayed in the appropriate currency category.</w:t>
      </w:r>
    </w:p>
    <w:p>
      <w:pPr>
        <w:spacing w:after="80"/>
        <w:ind w:left="360" w:hanging="360"/>
      </w:pPr>
      <w:r>
        <w:rPr>
          <w:b/>
          <w:bCs/>
          <w:color w:val="166534"/>
        </w:rPr>
        <w:t xml:space="preserve">AP-18   </w:t>
      </w:r>
      <w:r>
        <w:t xml:space="preserve">A postgraduate applicant shall additionally be able to upload a research proposal/statement, name referees with contact details, and have the system collect references from those referees electronically.</w:t>
      </w:r>
    </w:p>
    <w:p>
      <w:pPr>
        <w:spacing w:after="80"/>
        <w:ind w:left="360" w:hanging="360"/>
      </w:pPr>
      <w:r>
        <w:rPr>
          <w:b/>
          <w:bCs/>
          <w:color w:val="166534"/>
        </w:rPr>
        <w:t xml:space="preserve">AP-19   </w:t>
      </w:r>
      <w:r>
        <w:t xml:space="preserve">A mature applicant shall be able to apply under mature-entry rules (age declaration, work experience, entrance examination result placeholder) as configured by the institution.</w:t>
      </w:r>
    </w:p>
    <w:p>
      <w:pPr>
        <w:spacing w:after="80"/>
        <w:ind w:left="360" w:hanging="360"/>
      </w:pPr>
      <w:r>
        <w:rPr>
          <w:b/>
          <w:bCs/>
          <w:color w:val="166534"/>
        </w:rPr>
        <w:t xml:space="preserve">AP-20   </w:t>
      </w:r>
      <w:r>
        <w:t xml:space="preserve">The applicant shall be able to see, on a public page without logging in, whether their name/reference appears in a published admission list, by entering their reference number.</w:t>
      </w:r>
    </w:p>
    <w:p>
      <w:pPr>
        <w:spacing w:after="80"/>
        <w:ind w:left="360" w:hanging="360"/>
      </w:pPr>
      <w:r>
        <w:rPr>
          <w:b/>
          <w:bCs/>
          <w:color w:val="166534"/>
        </w:rPr>
        <w:t xml:space="preserve">AP-21   </w:t>
      </w:r>
      <w:r>
        <w:t xml:space="preserve">The applicant shall be protected against fake admission letters: any letter's authenticity shall be verifiable on the public site by code, and the site shall warn about fraud (mirroring UENR's published “fake admission letter” disclaimers).</w:t>
      </w:r>
    </w:p>
    <w:p>
      <w:pPr>
        <w:spacing w:after="80"/>
        <w:ind w:left="360" w:hanging="360"/>
      </w:pPr>
      <w:r>
        <w:rPr>
          <w:b/>
          <w:bCs/>
          <w:color w:val="166534"/>
        </w:rPr>
        <w:t xml:space="preserve">AP-22   </w:t>
      </w:r>
      <w:r>
        <w:t xml:space="preserve">The applicant shall be able to contact the admissions office through the portal (ticket/message) and see responses in one place.</w:t>
      </w:r>
    </w:p>
    <w:p>
      <w:pPr>
        <w:pStyle w:val="Heading2"/>
      </w:pPr>
      <w:r>
        <w:t xml:space="preserve">5.2 Student (ST)</w:t>
      </w:r>
    </w:p>
    <w:p>
      <w:pPr>
        <w:spacing w:after="120"/>
      </w:pPr>
      <w:r>
        <w:t xml:space="preserve">Covers day-to-day student life from matriculation to graduation, for regular and distance students.</w:t>
      </w:r>
    </w:p>
    <w:p>
      <w:pPr>
        <w:spacing w:after="80"/>
        <w:ind w:left="360" w:hanging="360"/>
      </w:pPr>
      <w:r>
        <w:rPr>
          <w:b/>
          <w:bCs/>
          <w:color w:val="166534"/>
        </w:rPr>
        <w:t xml:space="preserve">ST-01   </w:t>
      </w:r>
      <w:r>
        <w:t xml:space="preserve">The student shall be able to sign in to a personal dashboard showing, at a glance: registration status, current courses, outstanding fees, upcoming deadlines, timetable highlights and unread announcements.</w:t>
      </w:r>
    </w:p>
    <w:p>
      <w:pPr>
        <w:spacing w:after="80"/>
        <w:ind w:left="360" w:hanging="360"/>
      </w:pPr>
      <w:r>
        <w:rPr>
          <w:b/>
          <w:bCs/>
          <w:color w:val="166534"/>
        </w:rPr>
        <w:t xml:space="preserve">ST-02   </w:t>
      </w:r>
      <w:r>
        <w:t xml:space="preserve">The student shall be able to complete first-time enrollment online: confirm bio-data, receive a matriculation/index number generated by the system, and download an enrollment confirmation.</w:t>
      </w:r>
    </w:p>
    <w:p>
      <w:pPr>
        <w:spacing w:after="80"/>
        <w:ind w:left="360" w:hanging="360"/>
      </w:pPr>
      <w:r>
        <w:rPr>
          <w:b/>
          <w:bCs/>
          <w:color w:val="166534"/>
        </w:rPr>
        <w:t xml:space="preserve">ST-03   </w:t>
      </w:r>
      <w:r>
        <w:t xml:space="preserve">The student shall be able to view and update permitted profile details (photo, contact, emergency contact, next of kin) — while identity fields (name, date of birth, programme) require a documented change request approved by the Registrar.</w:t>
      </w:r>
    </w:p>
    <w:p>
      <w:pPr>
        <w:spacing w:after="80"/>
        <w:ind w:left="360" w:hanging="360"/>
      </w:pPr>
      <w:r>
        <w:rPr>
          <w:b/>
          <w:bCs/>
          <w:color w:val="166534"/>
        </w:rPr>
        <w:t xml:space="preserve">ST-04   </w:t>
      </w:r>
      <w:r>
        <w:t xml:space="preserve">The student shall be able to register courses for each semester within the registration window: see mandatory courses pre-selected from their curriculum, choose electives, and stay within minimum and maximum credit-hour limits enforced by the system.</w:t>
      </w:r>
    </w:p>
    <w:p>
      <w:pPr>
        <w:spacing w:after="80"/>
        <w:ind w:left="360" w:hanging="360"/>
      </w:pPr>
      <w:r>
        <w:rPr>
          <w:b/>
          <w:bCs/>
          <w:color w:val="166534"/>
        </w:rPr>
        <w:t xml:space="preserve">ST-05   </w:t>
      </w:r>
      <w:r>
        <w:t xml:space="preserve">The student shall be prevented from registering a course whose prerequisites they have not passed, and told exactly which prerequisite is missing.</w:t>
      </w:r>
    </w:p>
    <w:p>
      <w:pPr>
        <w:spacing w:after="80"/>
        <w:ind w:left="360" w:hanging="360"/>
      </w:pPr>
      <w:r>
        <w:rPr>
          <w:b/>
          <w:bCs/>
          <w:color w:val="166534"/>
        </w:rPr>
        <w:t xml:space="preserve">ST-06   </w:t>
      </w:r>
      <w:r>
        <w:t xml:space="preserve">The student shall be blocked from registration if their fee payment is below the configured threshold (e.g. 70% of the semester bill), and shown exactly how much they must pay to unblock.</w:t>
      </w:r>
    </w:p>
    <w:p>
      <w:pPr>
        <w:spacing w:after="80"/>
        <w:ind w:left="360" w:hanging="360"/>
      </w:pPr>
      <w:r>
        <w:rPr>
          <w:b/>
          <w:bCs/>
          <w:color w:val="166534"/>
        </w:rPr>
        <w:t xml:space="preserve">ST-07   </w:t>
      </w:r>
      <w:r>
        <w:t xml:space="preserve">The student shall be able to add or drop courses during the add/drop window, print/download their proof of registration, and see the approval status of their registration (e.g. awaiting academic advisor approval where the institution enables it).</w:t>
      </w:r>
    </w:p>
    <w:p>
      <w:pPr>
        <w:spacing w:after="80"/>
        <w:ind w:left="360" w:hanging="360"/>
      </w:pPr>
      <w:r>
        <w:rPr>
          <w:b/>
          <w:bCs/>
          <w:color w:val="166534"/>
        </w:rPr>
        <w:t xml:space="preserve">ST-08   </w:t>
      </w:r>
      <w:r>
        <w:t xml:space="preserve">The student shall be able to retake or resit failed courses according to configured academic rules, with the registration form clearly marking such courses.</w:t>
      </w:r>
    </w:p>
    <w:p>
      <w:pPr>
        <w:spacing w:after="80"/>
        <w:ind w:left="360" w:hanging="360"/>
      </w:pPr>
      <w:r>
        <w:rPr>
          <w:b/>
          <w:bCs/>
          <w:color w:val="166534"/>
        </w:rPr>
        <w:t xml:space="preserve">ST-09   </w:t>
      </w:r>
      <w:r>
        <w:t xml:space="preserve">The student shall be able to view their results per semester as soon as they are officially published — course grades, semester GPA/WGPA, cumulative GPA or CWA, and academic standing (good standing, probation, withdrawal) — and view their full results history.</w:t>
      </w:r>
    </w:p>
    <w:p>
      <w:pPr>
        <w:spacing w:after="80"/>
        <w:ind w:left="360" w:hanging="360"/>
      </w:pPr>
      <w:r>
        <w:rPr>
          <w:b/>
          <w:bCs/>
          <w:color w:val="166534"/>
        </w:rPr>
        <w:t xml:space="preserve">ST-10   </w:t>
      </w:r>
      <w:r>
        <w:t xml:space="preserve">The student shall be able to raise a formal remark/review request on a published grade within the allowed window, pay any required fee, and track the request to resolution.</w:t>
      </w:r>
    </w:p>
    <w:p>
      <w:pPr>
        <w:spacing w:after="80"/>
        <w:ind w:left="360" w:hanging="360"/>
      </w:pPr>
      <w:r>
        <w:rPr>
          <w:b/>
          <w:bCs/>
          <w:color w:val="166534"/>
        </w:rPr>
        <w:t xml:space="preserve">ST-11   </w:t>
      </w:r>
      <w:r>
        <w:t xml:space="preserve">The student shall be able to view an itemised fee bill for each semester (tuition, hostel, SRC dues, etc.), their payment history and current balance, and download receipts for every payment.</w:t>
      </w:r>
    </w:p>
    <w:p>
      <w:pPr>
        <w:spacing w:after="80"/>
        <w:ind w:left="360" w:hanging="360"/>
      </w:pPr>
      <w:r>
        <w:rPr>
          <w:b/>
          <w:bCs/>
          <w:color w:val="166534"/>
        </w:rPr>
        <w:t xml:space="preserve">ST-12   </w:t>
      </w:r>
      <w:r>
        <w:t xml:space="preserve">The student shall be able to pay fees online by card or mobile money (MTN MoMo, Telecel/Vodafone Cash, AT Money) in full or in configured instalments, with the balance updating immediately upon confirmation.</w:t>
      </w:r>
    </w:p>
    <w:p>
      <w:pPr>
        <w:spacing w:after="80"/>
        <w:ind w:left="360" w:hanging="360"/>
      </w:pPr>
      <w:r>
        <w:rPr>
          <w:b/>
          <w:bCs/>
          <w:color w:val="166534"/>
        </w:rPr>
        <w:t xml:space="preserve">ST-13   </w:t>
      </w:r>
      <w:r>
        <w:t xml:space="preserve">The student shall be able to record a bank-teller payment by submitting the teller details for finance confirmation, and see it reflected once confirmed.</w:t>
      </w:r>
    </w:p>
    <w:p>
      <w:pPr>
        <w:spacing w:after="80"/>
        <w:ind w:left="360" w:hanging="360"/>
      </w:pPr>
      <w:r>
        <w:rPr>
          <w:b/>
          <w:bCs/>
          <w:color w:val="166534"/>
        </w:rPr>
        <w:t xml:space="preserve">ST-14   </w:t>
      </w:r>
      <w:r>
        <w:t xml:space="preserve">The student shall be able to view available hostels and rooms during a booking window, book a bed, pay the hostel fee, and download a room allocation slip.</w:t>
      </w:r>
    </w:p>
    <w:p>
      <w:pPr>
        <w:spacing w:after="80"/>
        <w:ind w:left="360" w:hanging="360"/>
      </w:pPr>
      <w:r>
        <w:rPr>
          <w:b/>
          <w:bCs/>
          <w:color w:val="166534"/>
        </w:rPr>
        <w:t xml:space="preserve">ST-15   </w:t>
      </w:r>
      <w:r>
        <w:t xml:space="preserve">The student shall be able to access e-learning for each registered course: download materials, submit assignments before deadlines, take online quizzes, and see continuous-assessment feedback.</w:t>
      </w:r>
    </w:p>
    <w:p>
      <w:pPr>
        <w:spacing w:after="80"/>
        <w:ind w:left="360" w:hanging="360"/>
      </w:pPr>
      <w:r>
        <w:rPr>
          <w:b/>
          <w:bCs/>
          <w:color w:val="166534"/>
        </w:rPr>
        <w:t xml:space="preserve">ST-16   </w:t>
      </w:r>
      <w:r>
        <w:t xml:space="preserve">The student shall be able to view their personal teaching timetable and examination timetable, filtered to their registered courses, and receive alerts when a session is changed or cancelled.</w:t>
      </w:r>
    </w:p>
    <w:p>
      <w:pPr>
        <w:spacing w:after="80"/>
        <w:ind w:left="360" w:hanging="360"/>
      </w:pPr>
      <w:r>
        <w:rPr>
          <w:b/>
          <w:bCs/>
          <w:color w:val="166534"/>
        </w:rPr>
        <w:t xml:space="preserve">ST-17   </w:t>
      </w:r>
      <w:r>
        <w:t xml:space="preserve">The student shall be able to request academic documents (official transcript, attestation, English-proficiency or verification letters), pay the required fee, choose delivery (pickup, courier, electronic to a named institution), and track fulfilment.</w:t>
      </w:r>
    </w:p>
    <w:p>
      <w:pPr>
        <w:spacing w:after="80"/>
        <w:ind w:left="360" w:hanging="360"/>
      </w:pPr>
      <w:r>
        <w:rPr>
          <w:b/>
          <w:bCs/>
          <w:color w:val="166534"/>
        </w:rPr>
        <w:t xml:space="preserve">ST-18   </w:t>
      </w:r>
      <w:r>
        <w:t xml:space="preserve">The student shall be able to apply for programme-related changes — deferral of the semester/year, change of programme, withdrawal — with each request routed through the configured approval chain and its status visible throughout.</w:t>
      </w:r>
    </w:p>
    <w:p>
      <w:pPr>
        <w:spacing w:after="80"/>
        <w:ind w:left="360" w:hanging="360"/>
      </w:pPr>
      <w:r>
        <w:rPr>
          <w:b/>
          <w:bCs/>
          <w:color w:val="166534"/>
        </w:rPr>
        <w:t xml:space="preserve">ST-19   </w:t>
      </w:r>
      <w:r>
        <w:t xml:space="preserve">The student shall be able to consult the AI student assistant 24/7 for questions about rules (exam regulations, grading, deadlines), their own data (“how much do I owe?”, “what courses am I registered for?”), and guidance — with answers drawn only from official documents and their own records, never another student's.</w:t>
      </w:r>
    </w:p>
    <w:p>
      <w:pPr>
        <w:spacing w:after="80"/>
        <w:ind w:left="360" w:hanging="360"/>
      </w:pPr>
      <w:r>
        <w:rPr>
          <w:b/>
          <w:bCs/>
          <w:color w:val="166534"/>
        </w:rPr>
        <w:t xml:space="preserve">ST-20   </w:t>
      </w:r>
      <w:r>
        <w:t xml:space="preserve">The student shall be able to ask the AI academic advisor for help planning: which electives fit their interests, what their GPA becomes under different scenarios, and a degree audit showing exactly which curriculum requirements remain before graduation.</w:t>
      </w:r>
    </w:p>
    <w:p>
      <w:pPr>
        <w:spacing w:after="80"/>
        <w:ind w:left="360" w:hanging="360"/>
      </w:pPr>
      <w:r>
        <w:rPr>
          <w:b/>
          <w:bCs/>
          <w:color w:val="166534"/>
        </w:rPr>
        <w:t xml:space="preserve">ST-21   </w:t>
      </w:r>
      <w:r>
        <w:t xml:space="preserve">The student shall be able to complete anonymous end-of-semester course/lecturer evaluations for each registered course when the QA office opens the evaluation window.</w:t>
      </w:r>
    </w:p>
    <w:p>
      <w:pPr>
        <w:spacing w:after="80"/>
        <w:ind w:left="360" w:hanging="360"/>
      </w:pPr>
      <w:r>
        <w:rPr>
          <w:b/>
          <w:bCs/>
          <w:color w:val="166534"/>
        </w:rPr>
        <w:t xml:space="preserve">ST-22   </w:t>
      </w:r>
      <w:r>
        <w:t xml:space="preserve">The student shall be able to book a counselling appointment or send a confidential message to Student Affairs, with confidentiality clearly protected in the system's access rules.</w:t>
      </w:r>
    </w:p>
    <w:p>
      <w:pPr>
        <w:spacing w:after="80"/>
        <w:ind w:left="360" w:hanging="360"/>
      </w:pPr>
      <w:r>
        <w:rPr>
          <w:b/>
          <w:bCs/>
          <w:color w:val="166534"/>
        </w:rPr>
        <w:t xml:space="preserve">ST-23   </w:t>
      </w:r>
      <w:r>
        <w:t xml:space="preserve">The student shall be able to apply for graduation/clearance in their final semester, see each clearance item's status (library, hostel, finance, department), and receive their clearance certificate electronically when complete.</w:t>
      </w:r>
    </w:p>
    <w:p>
      <w:pPr>
        <w:spacing w:after="80"/>
        <w:ind w:left="360" w:hanging="360"/>
      </w:pPr>
      <w:r>
        <w:rPr>
          <w:b/>
          <w:bCs/>
          <w:color w:val="166534"/>
        </w:rPr>
        <w:t xml:space="preserve">ST-24   </w:t>
      </w:r>
      <w:r>
        <w:t xml:space="preserve">A distance/part-time student shall be able to do everything above remotely, with programme-mode-specific fee schedules, registration rules and e-learning arrangements applied automatically.</w:t>
      </w:r>
    </w:p>
    <w:p>
      <w:pPr>
        <w:spacing w:after="80"/>
        <w:ind w:left="360" w:hanging="360"/>
      </w:pPr>
      <w:r>
        <w:rPr>
          <w:b/>
          <w:bCs/>
          <w:color w:val="166534"/>
        </w:rPr>
        <w:t xml:space="preserve">ST-25   </w:t>
      </w:r>
      <w:r>
        <w:t xml:space="preserve">The student shall receive proactive notifications (in-app plus email/SMS as configured) for: registration windows opening/closing, fee deadlines, published results, timetable changes, hostel windows, and document-request completion.</w:t>
      </w:r>
    </w:p>
    <w:p>
      <w:pPr>
        <w:pStyle w:val="Heading2"/>
      </w:pPr>
      <w:r>
        <w:t xml:space="preserve">5.3 Lecturer (LEC)</w:t>
      </w:r>
    </w:p>
    <w:p>
      <w:pPr>
        <w:spacing w:after="80"/>
        <w:ind w:left="360" w:hanging="360"/>
      </w:pPr>
      <w:r>
        <w:rPr>
          <w:b/>
          <w:bCs/>
          <w:color w:val="166534"/>
        </w:rPr>
        <w:t xml:space="preserve">LEC-01   </w:t>
      </w:r>
      <w:r>
        <w:t xml:space="preserve">The lecturer shall be able to see the courses assigned to them per semester, with live class lists (names, index numbers, photos) that update as students register.</w:t>
      </w:r>
    </w:p>
    <w:p>
      <w:pPr>
        <w:spacing w:after="80"/>
        <w:ind w:left="360" w:hanging="360"/>
      </w:pPr>
      <w:r>
        <w:rPr>
          <w:b/>
          <w:bCs/>
          <w:color w:val="166534"/>
        </w:rPr>
        <w:t xml:space="preserve">LEC-02   </w:t>
      </w:r>
      <w:r>
        <w:t xml:space="preserve">The lecturer shall be able to export any class list to CSV/PDF, e.g. for physical attendance sheets.</w:t>
      </w:r>
    </w:p>
    <w:p>
      <w:pPr>
        <w:spacing w:after="80"/>
        <w:ind w:left="360" w:hanging="360"/>
      </w:pPr>
      <w:r>
        <w:rPr>
          <w:b/>
          <w:bCs/>
          <w:color w:val="166534"/>
        </w:rPr>
        <w:t xml:space="preserve">LEC-03   </w:t>
      </w:r>
      <w:r>
        <w:t xml:space="preserve">The lecturer shall be able to publish course materials (documents, slides, links, video embeds) organised by week/topic, visible only to registered students of that course.</w:t>
      </w:r>
    </w:p>
    <w:p>
      <w:pPr>
        <w:spacing w:after="80"/>
        <w:ind w:left="360" w:hanging="360"/>
      </w:pPr>
      <w:r>
        <w:rPr>
          <w:b/>
          <w:bCs/>
          <w:color w:val="166534"/>
        </w:rPr>
        <w:t xml:space="preserve">LEC-04   </w:t>
      </w:r>
      <w:r>
        <w:t xml:space="preserve">The lecturer shall be able to create assignments with deadlines and receive submissions online, including late-submission rules (block or mark-late) they configure per assignment.</w:t>
      </w:r>
    </w:p>
    <w:p>
      <w:pPr>
        <w:spacing w:after="80"/>
        <w:ind w:left="360" w:hanging="360"/>
      </w:pPr>
      <w:r>
        <w:rPr>
          <w:b/>
          <w:bCs/>
          <w:color w:val="166534"/>
        </w:rPr>
        <w:t xml:space="preserve">LEC-05   </w:t>
      </w:r>
      <w:r>
        <w:t xml:space="preserve">The lecturer shall be able to create online quizzes (multiple choice, true/false, short answer) with time limits, randomised question order and automatic marking of objective questions.</w:t>
      </w:r>
    </w:p>
    <w:p>
      <w:pPr>
        <w:spacing w:after="80"/>
        <w:ind w:left="360" w:hanging="360"/>
      </w:pPr>
      <w:r>
        <w:rPr>
          <w:b/>
          <w:bCs/>
          <w:color w:val="166534"/>
        </w:rPr>
        <w:t xml:space="preserve">LEC-06   </w:t>
      </w:r>
      <w:r>
        <w:t xml:space="preserve">The lecturer shall be able to ask the AI to generate a draft quiz or assignment from their uploaded course materials, then edit and approve every question before students ever see it.</w:t>
      </w:r>
    </w:p>
    <w:p>
      <w:pPr>
        <w:spacing w:after="80"/>
        <w:ind w:left="360" w:hanging="360"/>
      </w:pPr>
      <w:r>
        <w:rPr>
          <w:b/>
          <w:bCs/>
          <w:color w:val="166534"/>
        </w:rPr>
        <w:t xml:space="preserve">LEC-07   </w:t>
      </w:r>
      <w:r>
        <w:t xml:space="preserve">The lecturer shall be able to use AI grading assistance on written answers: the AI suggests a score and a short rationale against the lecturer's marking scheme, and the lecturer accepts, adjusts or rejects each suggestion — no AI-suggested mark reaches a student without lecturer approval.</w:t>
      </w:r>
    </w:p>
    <w:p>
      <w:pPr>
        <w:spacing w:after="80"/>
        <w:ind w:left="360" w:hanging="360"/>
      </w:pPr>
      <w:r>
        <w:rPr>
          <w:b/>
          <w:bCs/>
          <w:color w:val="166534"/>
        </w:rPr>
        <w:t xml:space="preserve">LEC-08   </w:t>
      </w:r>
      <w:r>
        <w:t xml:space="preserve">The lecturer shall be able to record continuous assessment scores (quizzes, assignments, mid-semester exams) against a configurable assessment structure (e.g. 30% CA / 70% exam) and have totals computed automatically.</w:t>
      </w:r>
    </w:p>
    <w:p>
      <w:pPr>
        <w:spacing w:after="80"/>
        <w:ind w:left="360" w:hanging="360"/>
      </w:pPr>
      <w:r>
        <w:rPr>
          <w:b/>
          <w:bCs/>
          <w:color w:val="166534"/>
        </w:rPr>
        <w:t xml:space="preserve">LEC-09   </w:t>
      </w:r>
      <w:r>
        <w:t xml:space="preserve">The lecturer shall be able to enter end-of-semester examination scores in a grade sheet (with CSV import for large classes), with validation that scores are within range and no registered student is missed.</w:t>
      </w:r>
    </w:p>
    <w:p>
      <w:pPr>
        <w:spacing w:after="80"/>
        <w:ind w:left="360" w:hanging="360"/>
      </w:pPr>
      <w:r>
        <w:rPr>
          <w:b/>
          <w:bCs/>
          <w:color w:val="166534"/>
        </w:rPr>
        <w:t xml:space="preserve">LEC-10   </w:t>
      </w:r>
      <w:r>
        <w:t xml:space="preserve">The lecturer shall be able to submit a completed grade sheet into the approval workflow (Lecturer → HoD → Dean → Examinations/Registrar), after which it becomes read-only to them unless returned for correction.</w:t>
      </w:r>
    </w:p>
    <w:p>
      <w:pPr>
        <w:spacing w:after="80"/>
        <w:ind w:left="360" w:hanging="360"/>
      </w:pPr>
      <w:r>
        <w:rPr>
          <w:b/>
          <w:bCs/>
          <w:color w:val="166534"/>
        </w:rPr>
        <w:t xml:space="preserve">LEC-11   </w:t>
      </w:r>
      <w:r>
        <w:t xml:space="preserve">The lecturer shall be able to see where each of their grade sheets sits in the approval chain and receive a notification if one is returned with queries.</w:t>
      </w:r>
    </w:p>
    <w:p>
      <w:pPr>
        <w:spacing w:after="80"/>
        <w:ind w:left="360" w:hanging="360"/>
      </w:pPr>
      <w:r>
        <w:rPr>
          <w:b/>
          <w:bCs/>
          <w:color w:val="166534"/>
        </w:rPr>
        <w:t xml:space="preserve">LEC-12   </w:t>
      </w:r>
      <w:r>
        <w:t xml:space="preserve">The lecturer shall be able to record lecture attendance (manually or via a per-session code students enter), and view attendance summaries per student.</w:t>
      </w:r>
    </w:p>
    <w:p>
      <w:pPr>
        <w:spacing w:after="80"/>
        <w:ind w:left="360" w:hanging="360"/>
      </w:pPr>
      <w:r>
        <w:rPr>
          <w:b/>
          <w:bCs/>
          <w:color w:val="166534"/>
        </w:rPr>
        <w:t xml:space="preserve">LEC-13   </w:t>
      </w:r>
      <w:r>
        <w:t xml:space="preserve">The lecturer shall be able to post announcements to a course, which reach registered students in-app and by email.</w:t>
      </w:r>
    </w:p>
    <w:p>
      <w:pPr>
        <w:spacing w:after="80"/>
        <w:ind w:left="360" w:hanging="360"/>
      </w:pPr>
      <w:r>
        <w:rPr>
          <w:b/>
          <w:bCs/>
          <w:color w:val="166534"/>
        </w:rPr>
        <w:t xml:space="preserve">LEC-14   </w:t>
      </w:r>
      <w:r>
        <w:t xml:space="preserve">The lecturer shall be able to view AI-generated class performance insights after grading — score distributions, questions most missed, students whose performance dropped sharply — phrased as observations for the lecturer's judgment.</w:t>
      </w:r>
    </w:p>
    <w:p>
      <w:pPr>
        <w:spacing w:after="80"/>
        <w:ind w:left="360" w:hanging="360"/>
      </w:pPr>
      <w:r>
        <w:rPr>
          <w:b/>
          <w:bCs/>
          <w:color w:val="166534"/>
        </w:rPr>
        <w:t xml:space="preserve">LEC-15   </w:t>
      </w:r>
      <w:r>
        <w:t xml:space="preserve">The lecturer shall be able to view (but not edit) their own teaching timetable and examination invigilation duties.</w:t>
      </w:r>
    </w:p>
    <w:p>
      <w:pPr>
        <w:spacing w:after="80"/>
        <w:ind w:left="360" w:hanging="360"/>
      </w:pPr>
      <w:r>
        <w:rPr>
          <w:b/>
          <w:bCs/>
          <w:color w:val="166534"/>
        </w:rPr>
        <w:t xml:space="preserve">LEC-16   </w:t>
      </w:r>
      <w:r>
        <w:t xml:space="preserve">The lecturer acting as an academic advisor shall be able to view their advisees' registrations and results, and approve or query advisee course registrations where the institution enables advisor approval.</w:t>
      </w:r>
    </w:p>
    <w:p>
      <w:pPr>
        <w:spacing w:after="80"/>
        <w:ind w:left="360" w:hanging="360"/>
      </w:pPr>
      <w:r>
        <w:rPr>
          <w:b/>
          <w:bCs/>
          <w:color w:val="166534"/>
        </w:rPr>
        <w:t xml:space="preserve">LEC-17   </w:t>
      </w:r>
      <w:r>
        <w:t xml:space="preserve">The lecturer shall be able to see the anonymised results of student evaluations for their own courses once the QA office releases them.</w:t>
      </w:r>
    </w:p>
    <w:p>
      <w:pPr>
        <w:spacing w:after="80"/>
        <w:ind w:left="360" w:hanging="360"/>
      </w:pPr>
      <w:r>
        <w:rPr>
          <w:b/>
          <w:bCs/>
          <w:color w:val="166534"/>
        </w:rPr>
        <w:t xml:space="preserve">LEC-18   </w:t>
      </w:r>
      <w:r>
        <w:t xml:space="preserve">The lecturer shall be able to flag a student to Student Affairs (welfare concern) or to the Examinations Officer (suspected malpractice) through a documented, access-controlled channel.</w:t>
      </w:r>
    </w:p>
    <w:p>
      <w:pPr>
        <w:pStyle w:val="Heading2"/>
      </w:pPr>
      <w:r>
        <w:t xml:space="preserve">5.4 Head of Department (HOD)</w:t>
      </w:r>
    </w:p>
    <w:p>
      <w:pPr>
        <w:spacing w:after="80"/>
        <w:ind w:left="360" w:hanging="360"/>
      </w:pPr>
      <w:r>
        <w:rPr>
          <w:b/>
          <w:bCs/>
          <w:color w:val="166534"/>
        </w:rPr>
        <w:t xml:space="preserve">HOD-01   </w:t>
      </w:r>
      <w:r>
        <w:t xml:space="preserve">The HoD shall be able to see a departmental dashboard: courses mounted this semester, staffing assignments, registration counts, grade-sheet statuses and departmental student statistics.</w:t>
      </w:r>
    </w:p>
    <w:p>
      <w:pPr>
        <w:spacing w:after="80"/>
        <w:ind w:left="360" w:hanging="360"/>
      </w:pPr>
      <w:r>
        <w:rPr>
          <w:b/>
          <w:bCs/>
          <w:color w:val="166534"/>
        </w:rPr>
        <w:t xml:space="preserve">HOD-02   </w:t>
      </w:r>
      <w:r>
        <w:t xml:space="preserve">The HoD shall be able to assign lecturers to the department's course offerings each semester, including co-teaching.</w:t>
      </w:r>
    </w:p>
    <w:p>
      <w:pPr>
        <w:spacing w:after="80"/>
        <w:ind w:left="360" w:hanging="360"/>
      </w:pPr>
      <w:r>
        <w:rPr>
          <w:b/>
          <w:bCs/>
          <w:color w:val="166534"/>
        </w:rPr>
        <w:t xml:space="preserve">HOD-03   </w:t>
      </w:r>
      <w:r>
        <w:t xml:space="preserve">The HoD shall be able to propose new courses or curriculum changes for approval by the Dean and Registrar/Academic Board, with versioned curricula so past students remain governed by their entry-year curriculum.</w:t>
      </w:r>
    </w:p>
    <w:p>
      <w:pPr>
        <w:spacing w:after="80"/>
        <w:ind w:left="360" w:hanging="360"/>
      </w:pPr>
      <w:r>
        <w:rPr>
          <w:b/>
          <w:bCs/>
          <w:color w:val="166534"/>
        </w:rPr>
        <w:t xml:space="preserve">HOD-04   </w:t>
      </w:r>
      <w:r>
        <w:t xml:space="preserve">The HoD shall be the first approver of submitted grade sheets: approve, or return to the lecturer with written queries.</w:t>
      </w:r>
    </w:p>
    <w:p>
      <w:pPr>
        <w:spacing w:after="80"/>
        <w:ind w:left="360" w:hanging="360"/>
      </w:pPr>
      <w:r>
        <w:rPr>
          <w:b/>
          <w:bCs/>
          <w:color w:val="166534"/>
        </w:rPr>
        <w:t xml:space="preserve">HOD-05   </w:t>
      </w:r>
      <w:r>
        <w:t xml:space="preserve">The HoD shall be able to approve or query student requests routed to the department (programme transfer in/out, deferral, course substitutions).</w:t>
      </w:r>
    </w:p>
    <w:p>
      <w:pPr>
        <w:spacing w:after="80"/>
        <w:ind w:left="360" w:hanging="360"/>
      </w:pPr>
      <w:r>
        <w:rPr>
          <w:b/>
          <w:bCs/>
          <w:color w:val="166534"/>
        </w:rPr>
        <w:t xml:space="preserve">HOD-06   </w:t>
      </w:r>
      <w:r>
        <w:t xml:space="preserve">The HoD shall be able to view all class lists, grade distributions and pass rates across the department's courses, including semester-on-semester comparisons.</w:t>
      </w:r>
    </w:p>
    <w:p>
      <w:pPr>
        <w:spacing w:after="80"/>
        <w:ind w:left="360" w:hanging="360"/>
      </w:pPr>
      <w:r>
        <w:rPr>
          <w:b/>
          <w:bCs/>
          <w:color w:val="166534"/>
        </w:rPr>
        <w:t xml:space="preserve">HOD-07   </w:t>
      </w:r>
      <w:r>
        <w:t xml:space="preserve">The HoD shall be able to see which lecturers have outstanding grade sheets as deadlines approach, and send reminders in one click.</w:t>
      </w:r>
    </w:p>
    <w:p>
      <w:pPr>
        <w:spacing w:after="80"/>
        <w:ind w:left="360" w:hanging="360"/>
      </w:pPr>
      <w:r>
        <w:rPr>
          <w:b/>
          <w:bCs/>
          <w:color w:val="166534"/>
        </w:rPr>
        <w:t xml:space="preserve">HOD-08   </w:t>
      </w:r>
      <w:r>
        <w:t xml:space="preserve">The HoD shall be able to allocate academic advisors to students in the department.</w:t>
      </w:r>
    </w:p>
    <w:p>
      <w:pPr>
        <w:spacing w:after="80"/>
        <w:ind w:left="360" w:hanging="360"/>
      </w:pPr>
      <w:r>
        <w:rPr>
          <w:b/>
          <w:bCs/>
          <w:color w:val="166534"/>
        </w:rPr>
        <w:t xml:space="preserve">HOD-09   </w:t>
      </w:r>
      <w:r>
        <w:t xml:space="preserve">The HoD shall be able to request AI-drafted departmental reports (e.g. end-of-semester departmental performance summary) and edit before submitting to the Dean.</w:t>
      </w:r>
    </w:p>
    <w:p>
      <w:pPr>
        <w:spacing w:after="80"/>
        <w:ind w:left="360" w:hanging="360"/>
      </w:pPr>
      <w:r>
        <w:rPr>
          <w:b/>
          <w:bCs/>
          <w:color w:val="166534"/>
        </w:rPr>
        <w:t xml:space="preserve">HOD-10   </w:t>
      </w:r>
      <w:r>
        <w:t xml:space="preserve">The HoD shall be able to manage departmental information on the public site (staff profiles, programme descriptions) through a content workflow with publication approval.</w:t>
      </w:r>
    </w:p>
    <w:p>
      <w:pPr>
        <w:spacing w:after="80"/>
        <w:ind w:left="360" w:hanging="360"/>
      </w:pPr>
      <w:r>
        <w:rPr>
          <w:b/>
          <w:bCs/>
          <w:color w:val="166534"/>
        </w:rPr>
        <w:t xml:space="preserve">HOD-11   </w:t>
      </w:r>
      <w:r>
        <w:t xml:space="preserve">The HoD shall retain all lecturer capabilities for courses they personally teach, with the system preventing them from approving their own grade sheet (a second approver is required).</w:t>
      </w:r>
    </w:p>
    <w:p>
      <w:pPr>
        <w:spacing w:after="80"/>
        <w:ind w:left="360" w:hanging="360"/>
      </w:pPr>
      <w:r>
        <w:rPr>
          <w:b/>
          <w:bCs/>
          <w:color w:val="166534"/>
        </w:rPr>
        <w:t xml:space="preserve">HOD-12   </w:t>
      </w:r>
      <w:r>
        <w:t xml:space="preserve">The HoD shall be able to view departmental fee-payment and registration-completion rates to plan interventions.</w:t>
      </w:r>
    </w:p>
    <w:p>
      <w:pPr>
        <w:spacing w:after="80"/>
        <w:ind w:left="360" w:hanging="360"/>
      </w:pPr>
      <w:r>
        <w:rPr>
          <w:b/>
          <w:bCs/>
          <w:color w:val="166534"/>
        </w:rPr>
        <w:t xml:space="preserve">HOD-13   </w:t>
      </w:r>
      <w:r>
        <w:t xml:space="preserve">The HoD shall receive escalation notifications when workflow items assigned to the department exceed their SLA (e.g. a transfer request pending more than N days).</w:t>
      </w:r>
    </w:p>
    <w:p>
      <w:pPr>
        <w:spacing w:after="80"/>
        <w:ind w:left="360" w:hanging="360"/>
      </w:pPr>
      <w:r>
        <w:rPr>
          <w:b/>
          <w:bCs/>
          <w:color w:val="166534"/>
        </w:rPr>
        <w:t xml:space="preserve">HOD-14   </w:t>
      </w:r>
      <w:r>
        <w:t xml:space="preserve">The HoD shall be able to nominate examination officers/invigilators from departmental staff when requested by the Examinations Officer.</w:t>
      </w:r>
    </w:p>
    <w:p>
      <w:pPr>
        <w:pStyle w:val="Heading2"/>
      </w:pPr>
      <w:r>
        <w:t xml:space="preserve">5.5 Dean of School (DEA)</w:t>
      </w:r>
    </w:p>
    <w:p>
      <w:pPr>
        <w:spacing w:after="80"/>
        <w:ind w:left="360" w:hanging="360"/>
      </w:pPr>
      <w:r>
        <w:rPr>
          <w:b/>
          <w:bCs/>
          <w:color w:val="166534"/>
        </w:rPr>
        <w:t xml:space="preserve">DEA-01   </w:t>
      </w:r>
      <w:r>
        <w:t xml:space="preserve">The Dean shall see a school-wide dashboard aggregating all departments: enrollment, registration progress, results processing status, pass rates and fee compliance.</w:t>
      </w:r>
    </w:p>
    <w:p>
      <w:pPr>
        <w:spacing w:after="80"/>
        <w:ind w:left="360" w:hanging="360"/>
      </w:pPr>
      <w:r>
        <w:rPr>
          <w:b/>
          <w:bCs/>
          <w:color w:val="166534"/>
        </w:rPr>
        <w:t xml:space="preserve">DEA-02   </w:t>
      </w:r>
      <w:r>
        <w:t xml:space="preserve">The Dean shall be the second approver of grade sheets after the HoD, able to approve or return with queries.</w:t>
      </w:r>
    </w:p>
    <w:p>
      <w:pPr>
        <w:spacing w:after="80"/>
        <w:ind w:left="360" w:hanging="360"/>
      </w:pPr>
      <w:r>
        <w:rPr>
          <w:b/>
          <w:bCs/>
          <w:color w:val="166534"/>
        </w:rPr>
        <w:t xml:space="preserve">DEA-03   </w:t>
      </w:r>
      <w:r>
        <w:t xml:space="preserve">The Dean shall be able to endorse curriculum proposals from departments before they go to the Registrar/Academic Board.</w:t>
      </w:r>
    </w:p>
    <w:p>
      <w:pPr>
        <w:spacing w:after="80"/>
        <w:ind w:left="360" w:hanging="360"/>
      </w:pPr>
      <w:r>
        <w:rPr>
          <w:b/>
          <w:bCs/>
          <w:color w:val="166534"/>
        </w:rPr>
        <w:t xml:space="preserve">DEA-04   </w:t>
      </w:r>
      <w:r>
        <w:t xml:space="preserve">The Dean shall be able to approve school-level student cases (readmission after withdrawal, extended deferrals, cross-school transfers) as configured in the workflow engine.</w:t>
      </w:r>
    </w:p>
    <w:p>
      <w:pPr>
        <w:spacing w:after="80"/>
        <w:ind w:left="360" w:hanging="360"/>
      </w:pPr>
      <w:r>
        <w:rPr>
          <w:b/>
          <w:bCs/>
          <w:color w:val="166534"/>
        </w:rPr>
        <w:t xml:space="preserve">DEA-05   </w:t>
      </w:r>
      <w:r>
        <w:t xml:space="preserve">The Dean shall be able to compare departments within the school on key indicators and drill down from school → department → course → student.</w:t>
      </w:r>
    </w:p>
    <w:p>
      <w:pPr>
        <w:spacing w:after="80"/>
        <w:ind w:left="360" w:hanging="360"/>
      </w:pPr>
      <w:r>
        <w:rPr>
          <w:b/>
          <w:bCs/>
          <w:color w:val="166534"/>
        </w:rPr>
        <w:t xml:space="preserve">DEA-06   </w:t>
      </w:r>
      <w:r>
        <w:t xml:space="preserve">The Dean shall be able to view and endorse the school's examination results summary before the Registrar publishes results.</w:t>
      </w:r>
    </w:p>
    <w:p>
      <w:pPr>
        <w:spacing w:after="80"/>
        <w:ind w:left="360" w:hanging="360"/>
      </w:pPr>
      <w:r>
        <w:rPr>
          <w:b/>
          <w:bCs/>
          <w:color w:val="166534"/>
        </w:rPr>
        <w:t xml:space="preserve">DEA-07   </w:t>
      </w:r>
      <w:r>
        <w:t xml:space="preserve">The Dean shall be able to request AI-drafted school performance reports for Academic Board meetings, always reviewed and edited before circulation.</w:t>
      </w:r>
    </w:p>
    <w:p>
      <w:pPr>
        <w:spacing w:after="80"/>
        <w:ind w:left="360" w:hanging="360"/>
      </w:pPr>
      <w:r>
        <w:rPr>
          <w:b/>
          <w:bCs/>
          <w:color w:val="166534"/>
        </w:rPr>
        <w:t xml:space="preserve">DEA-08   </w:t>
      </w:r>
      <w:r>
        <w:t xml:space="preserve">The Dean shall be able to see all pending workflow items across the school with ageing indicators and reassign an approval when an approver is unavailable.</w:t>
      </w:r>
    </w:p>
    <w:p>
      <w:pPr>
        <w:spacing w:after="80"/>
        <w:ind w:left="360" w:hanging="360"/>
      </w:pPr>
      <w:r>
        <w:rPr>
          <w:b/>
          <w:bCs/>
          <w:color w:val="166534"/>
        </w:rPr>
        <w:t xml:space="preserve">DEA-09   </w:t>
      </w:r>
      <w:r>
        <w:t xml:space="preserve">The Dean shall be able to manage the school's public-site content (about, news, programme pages) through the content workflow.</w:t>
      </w:r>
    </w:p>
    <w:p>
      <w:pPr>
        <w:spacing w:after="80"/>
        <w:ind w:left="360" w:hanging="360"/>
      </w:pPr>
      <w:r>
        <w:rPr>
          <w:b/>
          <w:bCs/>
          <w:color w:val="166534"/>
        </w:rPr>
        <w:t xml:space="preserve">DEA-10   </w:t>
      </w:r>
      <w:r>
        <w:t xml:space="preserve">The Dean shall be able to view staff teaching loads across the school to support fair allocation.</w:t>
      </w:r>
    </w:p>
    <w:p>
      <w:pPr>
        <w:spacing w:after="80"/>
        <w:ind w:left="360" w:hanging="360"/>
      </w:pPr>
      <w:r>
        <w:rPr>
          <w:b/>
          <w:bCs/>
          <w:color w:val="166534"/>
        </w:rPr>
        <w:t xml:space="preserve">DEA-11   </w:t>
      </w:r>
      <w:r>
        <w:t xml:space="preserve">The Dean shall be able to view admission statistics for programmes in their school during a live admission cycle (applications, offers, acceptances against quota).</w:t>
      </w:r>
    </w:p>
    <w:p>
      <w:pPr>
        <w:spacing w:after="80"/>
        <w:ind w:left="360" w:hanging="360"/>
      </w:pPr>
      <w:r>
        <w:rPr>
          <w:b/>
          <w:bCs/>
          <w:color w:val="166534"/>
        </w:rPr>
        <w:t xml:space="preserve">DEA-12   </w:t>
      </w:r>
      <w:r>
        <w:t xml:space="preserve">The Dean shall retain HoD and lecturer capabilities where they hold those roles concurrently, subject to the same self-approval prohibition.</w:t>
      </w:r>
    </w:p>
    <w:p>
      <w:pPr>
        <w:pStyle w:val="Heading2"/>
      </w:pPr>
      <w:r>
        <w:t xml:space="preserve">5.6 Admissions Officer (ADM)</w:t>
      </w:r>
    </w:p>
    <w:p>
      <w:pPr>
        <w:spacing w:after="80"/>
        <w:ind w:left="360" w:hanging="360"/>
      </w:pPr>
      <w:r>
        <w:rPr>
          <w:b/>
          <w:bCs/>
          <w:color w:val="166534"/>
        </w:rPr>
        <w:t xml:space="preserve">ADM-01   </w:t>
      </w:r>
      <w:r>
        <w:t xml:space="preserve">The admissions officer shall be able to create and configure an admission cycle: academic year, application window dates, programmes open for admission, quotas per programme, application fee, required documents and letter templates.</w:t>
      </w:r>
    </w:p>
    <w:p>
      <w:pPr>
        <w:spacing w:after="80"/>
        <w:ind w:left="360" w:hanging="360"/>
      </w:pPr>
      <w:r>
        <w:rPr>
          <w:b/>
          <w:bCs/>
          <w:color w:val="166534"/>
        </w:rPr>
        <w:t xml:space="preserve">ADM-02   </w:t>
      </w:r>
      <w:r>
        <w:t xml:space="preserve">The admissions officer shall be able to define entry requirements per programme in a structured way (required subjects, minimum grades, aggregate cut-offs, alternative qualification routes) that both the eligibility checker and the AI pre-screen use.</w:t>
      </w:r>
    </w:p>
    <w:p>
      <w:pPr>
        <w:spacing w:after="80"/>
        <w:ind w:left="360" w:hanging="360"/>
      </w:pPr>
      <w:r>
        <w:rPr>
          <w:b/>
          <w:bCs/>
          <w:color w:val="166534"/>
        </w:rPr>
        <w:t xml:space="preserve">ADM-03   </w:t>
      </w:r>
      <w:r>
        <w:t xml:space="preserve">The admissions officer shall be able to generate and manage application vouchers in batches (serial + PIN) for sale through banks/agents, and see which are sold, redeemed or unused.</w:t>
      </w:r>
    </w:p>
    <w:p>
      <w:pPr>
        <w:spacing w:after="80"/>
        <w:ind w:left="360" w:hanging="360"/>
      </w:pPr>
      <w:r>
        <w:rPr>
          <w:b/>
          <w:bCs/>
          <w:color w:val="166534"/>
        </w:rPr>
        <w:t xml:space="preserve">ADM-04   </w:t>
      </w:r>
      <w:r>
        <w:t xml:space="preserve">The admissions officer shall be able to see a live cycle dashboard: applications started vs submitted, by programme, by day; payment conversion; document completion rates.</w:t>
      </w:r>
    </w:p>
    <w:p>
      <w:pPr>
        <w:spacing w:after="80"/>
        <w:ind w:left="360" w:hanging="360"/>
      </w:pPr>
      <w:r>
        <w:rPr>
          <w:b/>
          <w:bCs/>
          <w:color w:val="166534"/>
        </w:rPr>
        <w:t xml:space="preserve">ADM-05   </w:t>
      </w:r>
      <w:r>
        <w:t xml:space="preserve">The admissions officer shall be able to work through a review queue of submitted applications, filterable by programme, status, qualification type and flags.</w:t>
      </w:r>
    </w:p>
    <w:p>
      <w:pPr>
        <w:spacing w:after="80"/>
        <w:ind w:left="360" w:hanging="360"/>
      </w:pPr>
      <w:r>
        <w:rPr>
          <w:b/>
          <w:bCs/>
          <w:color w:val="166534"/>
        </w:rPr>
        <w:t xml:space="preserve">ADM-06   </w:t>
      </w:r>
      <w:r>
        <w:t xml:space="preserve">The admissions officer shall see, on each application, an AI pre-screen result: whether published requirements appear met, a one-paragraph summary of the applicant, and any flags (grade/document mismatch, missing items, duplicate applicant) — clearly labelled as advisory.</w:t>
      </w:r>
    </w:p>
    <w:p>
      <w:pPr>
        <w:spacing w:after="80"/>
        <w:ind w:left="360" w:hanging="360"/>
      </w:pPr>
      <w:r>
        <w:rPr>
          <w:b/>
          <w:bCs/>
          <w:color w:val="166534"/>
        </w:rPr>
        <w:t xml:space="preserve">ADM-07   </w:t>
      </w:r>
      <w:r>
        <w:t xml:space="preserve">The admissions officer shall be able to request further information or corrected documents from an applicant, pausing the application until the applicant responds or the deadline passes.</w:t>
      </w:r>
    </w:p>
    <w:p>
      <w:pPr>
        <w:spacing w:after="80"/>
        <w:ind w:left="360" w:hanging="360"/>
      </w:pPr>
      <w:r>
        <w:rPr>
          <w:b/>
          <w:bCs/>
          <w:color w:val="166534"/>
        </w:rPr>
        <w:t xml:space="preserve">ADM-08   </w:t>
      </w:r>
      <w:r>
        <w:t xml:space="preserve">The admissions officer shall be able to record a recommendation on each application (offer first choice, offer alternative programme, waitlist, reject) with reasons, individually or in bulk for clear-cut cases.</w:t>
      </w:r>
    </w:p>
    <w:p>
      <w:pPr>
        <w:spacing w:after="80"/>
        <w:ind w:left="360" w:hanging="360"/>
      </w:pPr>
      <w:r>
        <w:rPr>
          <w:b/>
          <w:bCs/>
          <w:color w:val="166534"/>
        </w:rPr>
        <w:t xml:space="preserve">ADM-09   </w:t>
      </w:r>
      <w:r>
        <w:t xml:space="preserve">The admissions officer shall be able to submit recommended decisions for approval by the designated authority (e.g. Registrar or Admissions Committee chair) before any offer is issued — no offer can be released without that human approval step.</w:t>
      </w:r>
    </w:p>
    <w:p>
      <w:pPr>
        <w:spacing w:after="80"/>
        <w:ind w:left="360" w:hanging="360"/>
      </w:pPr>
      <w:r>
        <w:rPr>
          <w:b/>
          <w:bCs/>
          <w:color w:val="166534"/>
        </w:rPr>
        <w:t xml:space="preserve">ADM-10   </w:t>
      </w:r>
      <w:r>
        <w:t xml:space="preserve">The admissions officer shall be able to issue offers in bulk upon approval: the system generates each admission letter PDF from the template, assigns verification codes, and notifies applicants.</w:t>
      </w:r>
    </w:p>
    <w:p>
      <w:pPr>
        <w:spacing w:after="80"/>
        <w:ind w:left="360" w:hanging="360"/>
      </w:pPr>
      <w:r>
        <w:rPr>
          <w:b/>
          <w:bCs/>
          <w:color w:val="166534"/>
        </w:rPr>
        <w:t xml:space="preserve">ADM-11   </w:t>
      </w:r>
      <w:r>
        <w:t xml:space="preserve">The admissions officer shall be able to track offer acceptance and acceptance-fee payment, send reminders, and release waitlisted candidates as quota space frees up.</w:t>
      </w:r>
    </w:p>
    <w:p>
      <w:pPr>
        <w:spacing w:after="80"/>
        <w:ind w:left="360" w:hanging="360"/>
      </w:pPr>
      <w:r>
        <w:rPr>
          <w:b/>
          <w:bCs/>
          <w:color w:val="166534"/>
        </w:rPr>
        <w:t xml:space="preserve">ADM-12   </w:t>
      </w:r>
      <w:r>
        <w:t xml:space="preserve">The admissions officer shall be able to publish an admission list to the public site (reference-number lookup) at a chosen moment.</w:t>
      </w:r>
    </w:p>
    <w:p>
      <w:pPr>
        <w:spacing w:after="80"/>
        <w:ind w:left="360" w:hanging="360"/>
      </w:pPr>
      <w:r>
        <w:rPr>
          <w:b/>
          <w:bCs/>
          <w:color w:val="166534"/>
        </w:rPr>
        <w:t xml:space="preserve">ADM-13   </w:t>
      </w:r>
      <w:r>
        <w:t xml:space="preserve">The admissions officer shall be able to hand over accepted applicants to the Registrar for enrollment in one action, carrying all applicant data and documents into the student record.</w:t>
      </w:r>
    </w:p>
    <w:p>
      <w:pPr>
        <w:spacing w:after="80"/>
        <w:ind w:left="360" w:hanging="360"/>
      </w:pPr>
      <w:r>
        <w:rPr>
          <w:b/>
          <w:bCs/>
          <w:color w:val="166534"/>
        </w:rPr>
        <w:t xml:space="preserve">ADM-14   </w:t>
      </w:r>
      <w:r>
        <w:t xml:space="preserve">The admissions officer shall be able to view and reply to applicant messages/tickets within the portal, with the AI suggesting draft replies grounded in policy for the officer to edit and send.</w:t>
      </w:r>
    </w:p>
    <w:p>
      <w:pPr>
        <w:spacing w:after="80"/>
        <w:ind w:left="360" w:hanging="360"/>
      </w:pPr>
      <w:r>
        <w:rPr>
          <w:b/>
          <w:bCs/>
          <w:color w:val="166534"/>
        </w:rPr>
        <w:t xml:space="preserve">ADM-15   </w:t>
      </w:r>
      <w:r>
        <w:t xml:space="preserve">The admissions officer shall be able to export cycle data (applications, decisions, demographics) to CSV/Excel for statutory reporting (e.g. GTEC returns).</w:t>
      </w:r>
    </w:p>
    <w:p>
      <w:pPr>
        <w:spacing w:after="80"/>
        <w:ind w:left="360" w:hanging="360"/>
      </w:pPr>
      <w:r>
        <w:rPr>
          <w:b/>
          <w:bCs/>
          <w:color w:val="166534"/>
        </w:rPr>
        <w:t xml:space="preserve">ADM-16   </w:t>
      </w:r>
      <w:r>
        <w:t xml:space="preserve">The admissions officer shall be able to correct an applicant's data on their behalf (with reason recorded) when the applicant cannot, every such change being audit-logged.</w:t>
      </w:r>
    </w:p>
    <w:p>
      <w:pPr>
        <w:spacing w:after="80"/>
        <w:ind w:left="360" w:hanging="360"/>
      </w:pPr>
      <w:r>
        <w:rPr>
          <w:b/>
          <w:bCs/>
          <w:color w:val="166534"/>
        </w:rPr>
        <w:t xml:space="preserve">ADM-17   </w:t>
      </w:r>
      <w:r>
        <w:t xml:space="preserve">The admissions officer shall be able to configure and manage postgraduate-specific steps (referee collection, departmental interview scores) where the cycle includes graduate programmes.</w:t>
      </w:r>
    </w:p>
    <w:p>
      <w:pPr>
        <w:spacing w:after="80"/>
        <w:ind w:left="360" w:hanging="360"/>
      </w:pPr>
      <w:r>
        <w:rPr>
          <w:b/>
          <w:bCs/>
          <w:color w:val="166534"/>
        </w:rPr>
        <w:t xml:space="preserve">ADM-18   </w:t>
      </w:r>
      <w:r>
        <w:t xml:space="preserve">The admissions officer shall be able to close a cycle, after which no new applications are accepted and the cycle's records become read-only with full reporting retained.</w:t>
      </w:r>
    </w:p>
    <w:p>
      <w:pPr>
        <w:pStyle w:val="Heading2"/>
      </w:pPr>
      <w:r>
        <w:t xml:space="preserve">5.7 Registrar / Academic Affairs Officer (REG)</w:t>
      </w:r>
    </w:p>
    <w:p>
      <w:pPr>
        <w:spacing w:after="80"/>
        <w:ind w:left="360" w:hanging="360"/>
      </w:pPr>
      <w:r>
        <w:rPr>
          <w:b/>
          <w:bCs/>
          <w:color w:val="166534"/>
        </w:rPr>
        <w:t xml:space="preserve">REG-01   </w:t>
      </w:r>
      <w:r>
        <w:t xml:space="preserve">The Registrar shall be able to maintain the academic structure: schools, departments, programmes, curricula (versioned by entry year), courses, credit values and prerequisites.</w:t>
      </w:r>
    </w:p>
    <w:p>
      <w:pPr>
        <w:spacing w:after="80"/>
        <w:ind w:left="360" w:hanging="360"/>
      </w:pPr>
      <w:r>
        <w:rPr>
          <w:b/>
          <w:bCs/>
          <w:color w:val="166534"/>
        </w:rPr>
        <w:t xml:space="preserve">REG-02   </w:t>
      </w:r>
      <w:r>
        <w:t xml:space="preserve">The Registrar shall be able to define the academic calendar per year: semesters, registration windows, add/drop windows, teaching weeks, examination periods and result-publication dates — which drive every date-controlled behaviour in the system.</w:t>
      </w:r>
    </w:p>
    <w:p>
      <w:pPr>
        <w:spacing w:after="80"/>
        <w:ind w:left="360" w:hanging="360"/>
      </w:pPr>
      <w:r>
        <w:rPr>
          <w:b/>
          <w:bCs/>
          <w:color w:val="166534"/>
        </w:rPr>
        <w:t xml:space="preserve">REG-03   </w:t>
      </w:r>
      <w:r>
        <w:t xml:space="preserve">The Registrar shall be able to configure the grading system: grade bands, grade points, GPA and/or CWA computation method, class-of-degree boundaries, and academic-standing rules (probation, withdrawal) — supporting both GPA and CWA regimes.</w:t>
      </w:r>
    </w:p>
    <w:p>
      <w:pPr>
        <w:spacing w:after="80"/>
        <w:ind w:left="360" w:hanging="360"/>
      </w:pPr>
      <w:r>
        <w:rPr>
          <w:b/>
          <w:bCs/>
          <w:color w:val="166534"/>
        </w:rPr>
        <w:t xml:space="preserve">REG-04   </w:t>
      </w:r>
      <w:r>
        <w:t xml:space="preserve">The Registrar shall be able to enroll admitted applicants as students in bulk, generating matriculation/index numbers according to a configurable format.</w:t>
      </w:r>
    </w:p>
    <w:p>
      <w:pPr>
        <w:spacing w:after="80"/>
        <w:ind w:left="360" w:hanging="360"/>
      </w:pPr>
      <w:r>
        <w:rPr>
          <w:b/>
          <w:bCs/>
          <w:color w:val="166534"/>
        </w:rPr>
        <w:t xml:space="preserve">REG-05   </w:t>
      </w:r>
      <w:r>
        <w:t xml:space="preserve">The Registrar shall be the final approver in the results workflow: give final sign-off and trigger official publication of results to students.</w:t>
      </w:r>
    </w:p>
    <w:p>
      <w:pPr>
        <w:spacing w:after="80"/>
        <w:ind w:left="360" w:hanging="360"/>
      </w:pPr>
      <w:r>
        <w:rPr>
          <w:b/>
          <w:bCs/>
          <w:color w:val="166534"/>
        </w:rPr>
        <w:t xml:space="preserve">REG-06   </w:t>
      </w:r>
      <w:r>
        <w:t xml:space="preserve">The Registrar shall be able to approve identity-field change requests (name corrections, date of birth) with documentary evidence attached.</w:t>
      </w:r>
    </w:p>
    <w:p>
      <w:pPr>
        <w:spacing w:after="80"/>
        <w:ind w:left="360" w:hanging="360"/>
      </w:pPr>
      <w:r>
        <w:rPr>
          <w:b/>
          <w:bCs/>
          <w:color w:val="166534"/>
        </w:rPr>
        <w:t xml:space="preserve">REG-07   </w:t>
      </w:r>
      <w:r>
        <w:t xml:space="preserve">The Registrar shall be able to approve or reject student status changes (deferral, withdrawal, readmission, programme transfer) as the terminal step of those workflows.</w:t>
      </w:r>
    </w:p>
    <w:p>
      <w:pPr>
        <w:spacing w:after="80"/>
        <w:ind w:left="360" w:hanging="360"/>
      </w:pPr>
      <w:r>
        <w:rPr>
          <w:b/>
          <w:bCs/>
          <w:color w:val="166534"/>
        </w:rPr>
        <w:t xml:space="preserve">REG-08   </w:t>
      </w:r>
      <w:r>
        <w:t xml:space="preserve">The Registrar shall be able to generate official transcripts and certificates data, with every issued document carrying a verification code checkable on the public site.</w:t>
      </w:r>
    </w:p>
    <w:p>
      <w:pPr>
        <w:spacing w:after="80"/>
        <w:ind w:left="360" w:hanging="360"/>
      </w:pPr>
      <w:r>
        <w:rPr>
          <w:b/>
          <w:bCs/>
          <w:color w:val="166534"/>
        </w:rPr>
        <w:t xml:space="preserve">REG-09   </w:t>
      </w:r>
      <w:r>
        <w:t xml:space="preserve">The Registrar shall be able to manage graduation: define clearance requirements, run eligibility checks (curriculum complete, fees cleared, no pending discipline), approve the graduation list, and record conferral.</w:t>
      </w:r>
    </w:p>
    <w:p>
      <w:pPr>
        <w:spacing w:after="80"/>
        <w:ind w:left="360" w:hanging="360"/>
      </w:pPr>
      <w:r>
        <w:rPr>
          <w:b/>
          <w:bCs/>
          <w:color w:val="166534"/>
        </w:rPr>
        <w:t xml:space="preserve">REG-10   </w:t>
      </w:r>
      <w:r>
        <w:t xml:space="preserve">The Registrar shall be able to view any student's complete academic history (audit view) with a timeline of every change and who made it.</w:t>
      </w:r>
    </w:p>
    <w:p>
      <w:pPr>
        <w:spacing w:after="80"/>
        <w:ind w:left="360" w:hanging="360"/>
      </w:pPr>
      <w:r>
        <w:rPr>
          <w:b/>
          <w:bCs/>
          <w:color w:val="166534"/>
        </w:rPr>
        <w:t xml:space="preserve">REG-11   </w:t>
      </w:r>
      <w:r>
        <w:t xml:space="preserve">The Registrar shall be able to correct records post-publication only through a formal amendment workflow that requires a second authoriser and preserves the previous value in the audit trail.</w:t>
      </w:r>
    </w:p>
    <w:p>
      <w:pPr>
        <w:spacing w:after="80"/>
        <w:ind w:left="360" w:hanging="360"/>
      </w:pPr>
      <w:r>
        <w:rPr>
          <w:b/>
          <w:bCs/>
          <w:color w:val="166534"/>
        </w:rPr>
        <w:t xml:space="preserve">REG-12   </w:t>
      </w:r>
      <w:r>
        <w:t xml:space="preserve">The Registrar shall be able to publish official university announcements and policy documents to the relevant portals, and update the AI assistant's knowledge base with new/updated policies through a review-and-publish step.</w:t>
      </w:r>
    </w:p>
    <w:p>
      <w:pPr>
        <w:spacing w:after="80"/>
        <w:ind w:left="360" w:hanging="360"/>
      </w:pPr>
      <w:r>
        <w:rPr>
          <w:b/>
          <w:bCs/>
          <w:color w:val="166534"/>
        </w:rPr>
        <w:t xml:space="preserve">REG-13   </w:t>
      </w:r>
      <w:r>
        <w:t xml:space="preserve">The Registrar shall be able to produce statutory and management reports (enrollment statistics by programme/gender/level, progression, completion rates) and export them.</w:t>
      </w:r>
    </w:p>
    <w:p>
      <w:pPr>
        <w:spacing w:after="80"/>
        <w:ind w:left="360" w:hanging="360"/>
      </w:pPr>
      <w:r>
        <w:rPr>
          <w:b/>
          <w:bCs/>
          <w:color w:val="166534"/>
        </w:rPr>
        <w:t xml:space="preserve">REG-14   </w:t>
      </w:r>
      <w:r>
        <w:t xml:space="preserve">The Registrar shall be able to delegate specific approval authorities to deputies for defined periods (leave cover), fully audit-logged.</w:t>
      </w:r>
    </w:p>
    <w:p>
      <w:pPr>
        <w:spacing w:after="80"/>
        <w:ind w:left="360" w:hanging="360"/>
      </w:pPr>
      <w:r>
        <w:rPr>
          <w:b/>
          <w:bCs/>
          <w:color w:val="166534"/>
        </w:rPr>
        <w:t xml:space="preserve">REG-15   </w:t>
      </w:r>
      <w:r>
        <w:t xml:space="preserve">The Registrar shall be able to configure numbering formats (matriculation numbers, transcript serials, letter references) used across the institution.</w:t>
      </w:r>
    </w:p>
    <w:p>
      <w:pPr>
        <w:pStyle w:val="Heading2"/>
      </w:pPr>
      <w:r>
        <w:t xml:space="preserve">5.8 Examinations Officer (EXO)</w:t>
      </w:r>
    </w:p>
    <w:p>
      <w:pPr>
        <w:spacing w:after="80"/>
        <w:ind w:left="360" w:hanging="360"/>
      </w:pPr>
      <w:r>
        <w:rPr>
          <w:b/>
          <w:bCs/>
          <w:color w:val="166534"/>
        </w:rPr>
        <w:t xml:space="preserve">EXO-01   </w:t>
      </w:r>
      <w:r>
        <w:t xml:space="preserve">The examinations officer shall be able to build the examination timetable for a semester: papers, dates, times, venues and invigilators, with automatic clash detection against student registrations (no student scheduled for two papers at once) and venue capacity checks.</w:t>
      </w:r>
    </w:p>
    <w:p>
      <w:pPr>
        <w:spacing w:after="80"/>
        <w:ind w:left="360" w:hanging="360"/>
      </w:pPr>
      <w:r>
        <w:rPr>
          <w:b/>
          <w:bCs/>
          <w:color w:val="166534"/>
        </w:rPr>
        <w:t xml:space="preserve">EXO-02   </w:t>
      </w:r>
      <w:r>
        <w:t xml:space="preserve">The examinations officer shall be able to publish the exam timetable to students and staff, and push change alerts when a paper moves.</w:t>
      </w:r>
    </w:p>
    <w:p>
      <w:pPr>
        <w:spacing w:after="80"/>
        <w:ind w:left="360" w:hanging="360"/>
      </w:pPr>
      <w:r>
        <w:rPr>
          <w:b/>
          <w:bCs/>
          <w:color w:val="166534"/>
        </w:rPr>
        <w:t xml:space="preserve">EXO-03   </w:t>
      </w:r>
      <w:r>
        <w:t xml:space="preserve">The examinations officer shall be able to generate attendance/signature sheets and seating allocations per paper from live registration data.</w:t>
      </w:r>
    </w:p>
    <w:p>
      <w:pPr>
        <w:spacing w:after="80"/>
        <w:ind w:left="360" w:hanging="360"/>
      </w:pPr>
      <w:r>
        <w:rPr>
          <w:b/>
          <w:bCs/>
          <w:color w:val="166534"/>
        </w:rPr>
        <w:t xml:space="preserve">EXO-04   </w:t>
      </w:r>
      <w:r>
        <w:t xml:space="preserve">The examinations officer shall be able to monitor grade-sheet progress across the university (submitted, at HoD, at Dean, approved) and chase outstanding sheets before the results deadline.</w:t>
      </w:r>
    </w:p>
    <w:p>
      <w:pPr>
        <w:spacing w:after="80"/>
        <w:ind w:left="360" w:hanging="360"/>
      </w:pPr>
      <w:r>
        <w:rPr>
          <w:b/>
          <w:bCs/>
          <w:color w:val="166534"/>
        </w:rPr>
        <w:t xml:space="preserve">EXO-05   </w:t>
      </w:r>
      <w:r>
        <w:t xml:space="preserve">The examinations officer shall be able to run results processing once approvals complete: compute semester GPA/CWA, cumulative standing, class of degree tracking, honours lists and referred/failed lists, all according to the configured grading rules.</w:t>
      </w:r>
    </w:p>
    <w:p>
      <w:pPr>
        <w:spacing w:after="80"/>
        <w:ind w:left="360" w:hanging="360"/>
      </w:pPr>
      <w:r>
        <w:rPr>
          <w:b/>
          <w:bCs/>
          <w:color w:val="166534"/>
        </w:rPr>
        <w:t xml:space="preserve">EXO-06   </w:t>
      </w:r>
      <w:r>
        <w:t xml:space="preserve">The examinations officer shall be able to run pre-publication validation: missing grades, scores out of range, unregistered students on sheets, students registered but ungraded — and route each exception for correction.</w:t>
      </w:r>
    </w:p>
    <w:p>
      <w:pPr>
        <w:spacing w:after="80"/>
        <w:ind w:left="360" w:hanging="360"/>
      </w:pPr>
      <w:r>
        <w:rPr>
          <w:b/>
          <w:bCs/>
          <w:color w:val="166534"/>
        </w:rPr>
        <w:t xml:space="preserve">EXO-07   </w:t>
      </w:r>
      <w:r>
        <w:t xml:space="preserve">The examinations officer shall be able to manage resit/supplementary examinations: eligible lists, resit registration and fees, and merging resit results with the correct capping rules.</w:t>
      </w:r>
    </w:p>
    <w:p>
      <w:pPr>
        <w:spacing w:after="80"/>
        <w:ind w:left="360" w:hanging="360"/>
      </w:pPr>
      <w:r>
        <w:rPr>
          <w:b/>
          <w:bCs/>
          <w:color w:val="166534"/>
        </w:rPr>
        <w:t xml:space="preserve">EXO-08   </w:t>
      </w:r>
      <w:r>
        <w:t xml:space="preserve">The examinations officer shall be able to record examination malpractice cases with evidence, apply the configured sanctions workflow, and (where sanctioned) withhold affected results pending resolution.</w:t>
      </w:r>
    </w:p>
    <w:p>
      <w:pPr>
        <w:spacing w:after="80"/>
        <w:ind w:left="360" w:hanging="360"/>
      </w:pPr>
      <w:r>
        <w:rPr>
          <w:b/>
          <w:bCs/>
          <w:color w:val="166534"/>
        </w:rPr>
        <w:t xml:space="preserve">EXO-09   </w:t>
      </w:r>
      <w:r>
        <w:t xml:space="preserve">The examinations officer shall be able to administer the remark/review process: receive paid requests, assign second markers, record outcomes and apply approved grade changes through the amendment workflow.</w:t>
      </w:r>
    </w:p>
    <w:p>
      <w:pPr>
        <w:spacing w:after="80"/>
        <w:ind w:left="360" w:hanging="360"/>
      </w:pPr>
      <w:r>
        <w:rPr>
          <w:b/>
          <w:bCs/>
          <w:color w:val="166534"/>
        </w:rPr>
        <w:t xml:space="preserve">EXO-10   </w:t>
      </w:r>
      <w:r>
        <w:t xml:space="preserve">The examinations officer shall be able to fulfil transcript requests: generate the transcript PDF from the academic record, route for Registrar signature/approval, and dispatch through the requested channel.</w:t>
      </w:r>
    </w:p>
    <w:p>
      <w:pPr>
        <w:spacing w:after="80"/>
        <w:ind w:left="360" w:hanging="360"/>
      </w:pPr>
      <w:r>
        <w:rPr>
          <w:b/>
          <w:bCs/>
          <w:color w:val="166534"/>
        </w:rPr>
        <w:t xml:space="preserve">EXO-11   </w:t>
      </w:r>
      <w:r>
        <w:t xml:space="preserve">The examinations officer shall be able to respond to third-party verification requests (employers, other institutions) by confirming a document's verification code, with every check logged.</w:t>
      </w:r>
    </w:p>
    <w:p>
      <w:pPr>
        <w:spacing w:after="80"/>
        <w:ind w:left="360" w:hanging="360"/>
      </w:pPr>
      <w:r>
        <w:rPr>
          <w:b/>
          <w:bCs/>
          <w:color w:val="166534"/>
        </w:rPr>
        <w:t xml:space="preserve">EXO-12   </w:t>
      </w:r>
      <w:r>
        <w:t xml:space="preserve">The examinations officer shall be able to produce examination statistics (pass rates by course/department/school, grade distributions, malpractice summary) per semester.</w:t>
      </w:r>
    </w:p>
    <w:p>
      <w:pPr>
        <w:spacing w:after="80"/>
        <w:ind w:left="360" w:hanging="360"/>
      </w:pPr>
      <w:r>
        <w:rPr>
          <w:b/>
          <w:bCs/>
          <w:color w:val="166534"/>
        </w:rPr>
        <w:t xml:space="preserve">EXO-13   </w:t>
      </w:r>
      <w:r>
        <w:t xml:space="preserve">The examinations officer shall be able to configure per-semester results-processing parameters (capping rules for resits, rounding rules) within Registrar-approved policy.</w:t>
      </w:r>
    </w:p>
    <w:p>
      <w:pPr>
        <w:spacing w:after="80"/>
        <w:ind w:left="360" w:hanging="360"/>
      </w:pPr>
      <w:r>
        <w:rPr>
          <w:b/>
          <w:bCs/>
          <w:color w:val="166534"/>
        </w:rPr>
        <w:t xml:space="preserve">EXO-14   </w:t>
      </w:r>
      <w:r>
        <w:t xml:space="preserve">The examinations officer shall receive AI-drafted anomaly observations after processing (e.g. a course whose grade distribution deviates sharply from history) as advisory flags for investigation.</w:t>
      </w:r>
    </w:p>
    <w:p>
      <w:pPr>
        <w:pStyle w:val="Heading2"/>
      </w:pPr>
      <w:r>
        <w:t xml:space="preserve">5.9 Finance Officer / Bursar's Office (FIN)</w:t>
      </w:r>
    </w:p>
    <w:p>
      <w:pPr>
        <w:spacing w:after="80"/>
        <w:ind w:left="360" w:hanging="360"/>
      </w:pPr>
      <w:r>
        <w:rPr>
          <w:b/>
          <w:bCs/>
          <w:color w:val="166534"/>
        </w:rPr>
        <w:t xml:space="preserve">FIN-01   </w:t>
      </w:r>
      <w:r>
        <w:t xml:space="preserve">The finance officer shall be able to define fee schedules per academic year: fee items and amounts by programme, level, mode of study and student category (regular, distance, international), with effective dates and approval before activation.</w:t>
      </w:r>
    </w:p>
    <w:p>
      <w:pPr>
        <w:spacing w:after="80"/>
        <w:ind w:left="360" w:hanging="360"/>
      </w:pPr>
      <w:r>
        <w:rPr>
          <w:b/>
          <w:bCs/>
          <w:color w:val="166534"/>
        </w:rPr>
        <w:t xml:space="preserve">FIN-02   </w:t>
      </w:r>
      <w:r>
        <w:t xml:space="preserve">The finance officer shall be able to generate student bills (invoices) in bulk at the start of each semester from the active fee schedule, with automatic proration/adjustment rules for deferred or transferring students.</w:t>
      </w:r>
    </w:p>
    <w:p>
      <w:pPr>
        <w:spacing w:after="80"/>
        <w:ind w:left="360" w:hanging="360"/>
      </w:pPr>
      <w:r>
        <w:rPr>
          <w:b/>
          <w:bCs/>
          <w:color w:val="166534"/>
        </w:rPr>
        <w:t xml:space="preserve">FIN-03   </w:t>
      </w:r>
      <w:r>
        <w:t xml:space="preserve">The finance officer shall be able to see all payments received (gateway, mobile money, bank teller) reconciled against student bills in near-real time, with unmatched payments queued for manual matching.</w:t>
      </w:r>
    </w:p>
    <w:p>
      <w:pPr>
        <w:spacing w:after="80"/>
        <w:ind w:left="360" w:hanging="360"/>
      </w:pPr>
      <w:r>
        <w:rPr>
          <w:b/>
          <w:bCs/>
          <w:color w:val="166534"/>
        </w:rPr>
        <w:t xml:space="preserve">FIN-04   </w:t>
      </w:r>
      <w:r>
        <w:t xml:space="preserve">The finance officer shall be able to confirm or reject bank-teller payment submissions with reasons, notifying the student either way.</w:t>
      </w:r>
    </w:p>
    <w:p>
      <w:pPr>
        <w:spacing w:after="80"/>
        <w:ind w:left="360" w:hanging="360"/>
      </w:pPr>
      <w:r>
        <w:rPr>
          <w:b/>
          <w:bCs/>
          <w:color w:val="166534"/>
        </w:rPr>
        <w:t xml:space="preserve">FIN-05   </w:t>
      </w:r>
      <w:r>
        <w:t xml:space="preserve">The finance officer shall be able to configure the fee-gate rules used elsewhere in the system (e.g. minimum % paid to register, to sit exams, to view results) within policy set by management.</w:t>
      </w:r>
    </w:p>
    <w:p>
      <w:pPr>
        <w:spacing w:after="80"/>
        <w:ind w:left="360" w:hanging="360"/>
      </w:pPr>
      <w:r>
        <w:rPr>
          <w:b/>
          <w:bCs/>
          <w:color w:val="166534"/>
        </w:rPr>
        <w:t xml:space="preserve">FIN-06   </w:t>
      </w:r>
      <w:r>
        <w:t xml:space="preserve">The finance officer shall be able to grant documented exceptions for individual students (payment plans, sponsorship letters, scholarship coverage) that adjust their bill or unlock gates, each requiring an approval step and appearing in the audit trail.</w:t>
      </w:r>
    </w:p>
    <w:p>
      <w:pPr>
        <w:spacing w:after="80"/>
        <w:ind w:left="360" w:hanging="360"/>
      </w:pPr>
      <w:r>
        <w:rPr>
          <w:b/>
          <w:bCs/>
          <w:color w:val="166534"/>
        </w:rPr>
        <w:t xml:space="preserve">FIN-07   </w:t>
      </w:r>
      <w:r>
        <w:t xml:space="preserve">The finance officer shall be able to record scholarships/sponsorships as payers, allocate them to students, bill the sponsor and track sponsor settlement.</w:t>
      </w:r>
    </w:p>
    <w:p>
      <w:pPr>
        <w:spacing w:after="80"/>
        <w:ind w:left="360" w:hanging="360"/>
      </w:pPr>
      <w:r>
        <w:rPr>
          <w:b/>
          <w:bCs/>
          <w:color w:val="166534"/>
        </w:rPr>
        <w:t xml:space="preserve">FIN-08   </w:t>
      </w:r>
      <w:r>
        <w:t xml:space="preserve">The finance officer shall be able to process refunds through an approval workflow with reasons and evidence.</w:t>
      </w:r>
    </w:p>
    <w:p>
      <w:pPr>
        <w:spacing w:after="80"/>
        <w:ind w:left="360" w:hanging="360"/>
      </w:pPr>
      <w:r>
        <w:rPr>
          <w:b/>
          <w:bCs/>
          <w:color w:val="166534"/>
        </w:rPr>
        <w:t xml:space="preserve">FIN-09   </w:t>
      </w:r>
      <w:r>
        <w:t xml:space="preserve">The finance officer shall be able to view dashboards: collections vs billed by programme/level/day, arrears ageing, gateway settlement status, and export all underlying data.</w:t>
      </w:r>
    </w:p>
    <w:p>
      <w:pPr>
        <w:spacing w:after="80"/>
        <w:ind w:left="360" w:hanging="360"/>
      </w:pPr>
      <w:r>
        <w:rPr>
          <w:b/>
          <w:bCs/>
          <w:color w:val="166534"/>
        </w:rPr>
        <w:t xml:space="preserve">FIN-10   </w:t>
      </w:r>
      <w:r>
        <w:t xml:space="preserve">The finance officer shall be able to run arrears campaigns: filter debtors, send templated reminders (email/SMS), and see response/payment rates.</w:t>
      </w:r>
    </w:p>
    <w:p>
      <w:pPr>
        <w:spacing w:after="80"/>
        <w:ind w:left="360" w:hanging="360"/>
      </w:pPr>
      <w:r>
        <w:rPr>
          <w:b/>
          <w:bCs/>
          <w:color w:val="166534"/>
        </w:rPr>
        <w:t xml:space="preserve">FIN-11   </w:t>
      </w:r>
      <w:r>
        <w:t xml:space="preserve">The finance officer shall be able to close a financial period, locking transactions in it from edit while retaining correction-by-journal semantics with approvals.</w:t>
      </w:r>
    </w:p>
    <w:p>
      <w:pPr>
        <w:spacing w:after="80"/>
        <w:ind w:left="360" w:hanging="360"/>
      </w:pPr>
      <w:r>
        <w:rPr>
          <w:b/>
          <w:bCs/>
          <w:color w:val="166534"/>
        </w:rPr>
        <w:t xml:space="preserve">FIN-12   </w:t>
      </w:r>
      <w:r>
        <w:t xml:space="preserve">The finance officer shall be able to export transaction data in a format ready for the institution's accounting system.</w:t>
      </w:r>
    </w:p>
    <w:p>
      <w:pPr>
        <w:spacing w:after="80"/>
        <w:ind w:left="360" w:hanging="360"/>
      </w:pPr>
      <w:r>
        <w:rPr>
          <w:b/>
          <w:bCs/>
          <w:color w:val="166534"/>
        </w:rPr>
        <w:t xml:space="preserve">FIN-13   </w:t>
      </w:r>
      <w:r>
        <w:t xml:space="preserve">The finance officer shall be able to manage application/acceptance fee settings within admission cycles jointly with the admissions officer.</w:t>
      </w:r>
    </w:p>
    <w:p>
      <w:pPr>
        <w:spacing w:after="80"/>
        <w:ind w:left="360" w:hanging="360"/>
      </w:pPr>
      <w:r>
        <w:rPr>
          <w:b/>
          <w:bCs/>
          <w:color w:val="166534"/>
        </w:rPr>
        <w:t xml:space="preserve">FIN-14   </w:t>
      </w:r>
      <w:r>
        <w:t xml:space="preserve">The finance officer shall receive AI-drafted daily/weekly collection summaries and anomaly notes (e.g. duplicate receipts, unusual reversal patterns) as advisory flags.</w:t>
      </w:r>
    </w:p>
    <w:p>
      <w:pPr>
        <w:spacing w:after="80"/>
        <w:ind w:left="360" w:hanging="360"/>
      </w:pPr>
      <w:r>
        <w:rPr>
          <w:b/>
          <w:bCs/>
          <w:color w:val="166534"/>
        </w:rPr>
        <w:t xml:space="preserve">FIN-15   </w:t>
      </w:r>
      <w:r>
        <w:t xml:space="preserve">The finance officer shall be able to answer “explain this student's balance” instantly: a full statement view showing every bill, payment, exemption and adjustment in chronological order.</w:t>
      </w:r>
    </w:p>
    <w:p>
      <w:pPr>
        <w:spacing w:after="80"/>
        <w:ind w:left="360" w:hanging="360"/>
      </w:pPr>
      <w:r>
        <w:rPr>
          <w:b/>
          <w:bCs/>
          <w:color w:val="166534"/>
        </w:rPr>
        <w:t xml:space="preserve">FIN-16   </w:t>
      </w:r>
      <w:r>
        <w:t xml:space="preserve">The finance officer shall be able to manage hostel-fee items in coordination with the accommodation module so a hostel booking creates the correct bill automatically.</w:t>
      </w:r>
    </w:p>
    <w:p>
      <w:pPr>
        <w:pStyle w:val="Heading2"/>
      </w:pPr>
      <w:r>
        <w:t xml:space="preserve">5.10 Accommodation Manager (ACC)</w:t>
      </w:r>
    </w:p>
    <w:p>
      <w:pPr>
        <w:spacing w:after="80"/>
        <w:ind w:left="360" w:hanging="360"/>
      </w:pPr>
      <w:r>
        <w:rPr>
          <w:b/>
          <w:bCs/>
          <w:color w:val="166534"/>
        </w:rPr>
        <w:t xml:space="preserve">ACC-01   </w:t>
      </w:r>
      <w:r>
        <w:t xml:space="preserve">The accommodation manager shall be able to maintain the hostel inventory: hostels, blocks, room types, rooms, bed spaces, gender designation and per-semester/per-year pricing.</w:t>
      </w:r>
    </w:p>
    <w:p>
      <w:pPr>
        <w:spacing w:after="80"/>
        <w:ind w:left="360" w:hanging="360"/>
      </w:pPr>
      <w:r>
        <w:rPr>
          <w:b/>
          <w:bCs/>
          <w:color w:val="166534"/>
        </w:rPr>
        <w:t xml:space="preserve">ACC-02   </w:t>
      </w:r>
      <w:r>
        <w:t xml:space="preserve">The accommodation manager shall be able to open and close booking windows, optionally staged by student group (e.g. first-years first, then continuing students).</w:t>
      </w:r>
    </w:p>
    <w:p>
      <w:pPr>
        <w:spacing w:after="80"/>
        <w:ind w:left="360" w:hanging="360"/>
      </w:pPr>
      <w:r>
        <w:rPr>
          <w:b/>
          <w:bCs/>
          <w:color w:val="166534"/>
        </w:rPr>
        <w:t xml:space="preserve">ACC-03   </w:t>
      </w:r>
      <w:r>
        <w:t xml:space="preserve">The accommodation manager shall be able to set allocation rules: eligibility (level, gender), one-bed-per-student enforcement, payment deadline after booking before a bed is forfeited.</w:t>
      </w:r>
    </w:p>
    <w:p>
      <w:pPr>
        <w:spacing w:after="80"/>
        <w:ind w:left="360" w:hanging="360"/>
      </w:pPr>
      <w:r>
        <w:rPr>
          <w:b/>
          <w:bCs/>
          <w:color w:val="166534"/>
        </w:rPr>
        <w:t xml:space="preserve">ACC-04   </w:t>
      </w:r>
      <w:r>
        <w:t xml:space="preserve">The accommodation manager shall see live occupancy dashboards: beds available/booked/paid/occupied per hostel and block.</w:t>
      </w:r>
    </w:p>
    <w:p>
      <w:pPr>
        <w:spacing w:after="80"/>
        <w:ind w:left="360" w:hanging="360"/>
      </w:pPr>
      <w:r>
        <w:rPr>
          <w:b/>
          <w:bCs/>
          <w:color w:val="166534"/>
        </w:rPr>
        <w:t xml:space="preserve">ACC-05   </w:t>
      </w:r>
      <w:r>
        <w:t xml:space="preserve">The accommodation manager shall be able to make manual allocations and swaps (special needs, medical grounds), with reasons recorded.</w:t>
      </w:r>
    </w:p>
    <w:p>
      <w:pPr>
        <w:spacing w:after="80"/>
        <w:ind w:left="360" w:hanging="360"/>
      </w:pPr>
      <w:r>
        <w:rPr>
          <w:b/>
          <w:bCs/>
          <w:color w:val="166534"/>
        </w:rPr>
        <w:t xml:space="preserve">ACC-06   </w:t>
      </w:r>
      <w:r>
        <w:t xml:space="preserve">The accommodation manager shall be able to check students into and out of rooms at the start and end of the residency period, recording room condition notes.</w:t>
      </w:r>
    </w:p>
    <w:p>
      <w:pPr>
        <w:spacing w:after="80"/>
        <w:ind w:left="360" w:hanging="360"/>
      </w:pPr>
      <w:r>
        <w:rPr>
          <w:b/>
          <w:bCs/>
          <w:color w:val="166534"/>
        </w:rPr>
        <w:t xml:space="preserve">ACC-07   </w:t>
      </w:r>
      <w:r>
        <w:t xml:space="preserve">The accommodation manager shall be able to manage maintenance issues: receive student-reported faults per room, assign, and track to resolution.</w:t>
      </w:r>
    </w:p>
    <w:p>
      <w:pPr>
        <w:spacing w:after="80"/>
        <w:ind w:left="360" w:hanging="360"/>
      </w:pPr>
      <w:r>
        <w:rPr>
          <w:b/>
          <w:bCs/>
          <w:color w:val="166534"/>
        </w:rPr>
        <w:t xml:space="preserve">ACC-08   </w:t>
      </w:r>
      <w:r>
        <w:t xml:space="preserve">The accommodation manager shall be able to release unpaid bookings automatically after the payment deadline, returning beds to the pool and notifying affected students.</w:t>
      </w:r>
    </w:p>
    <w:p>
      <w:pPr>
        <w:spacing w:after="80"/>
        <w:ind w:left="360" w:hanging="360"/>
      </w:pPr>
      <w:r>
        <w:rPr>
          <w:b/>
          <w:bCs/>
          <w:color w:val="166534"/>
        </w:rPr>
        <w:t xml:space="preserve">ACC-09   </w:t>
      </w:r>
      <w:r>
        <w:t xml:space="preserve">The accommodation manager shall be able to export resident lists per hostel for porters/security.</w:t>
      </w:r>
    </w:p>
    <w:p>
      <w:pPr>
        <w:spacing w:after="80"/>
        <w:ind w:left="360" w:hanging="360"/>
      </w:pPr>
      <w:r>
        <w:rPr>
          <w:b/>
          <w:bCs/>
          <w:color w:val="166534"/>
        </w:rPr>
        <w:t xml:space="preserve">ACC-10   </w:t>
      </w:r>
      <w:r>
        <w:t xml:space="preserve">The accommodation manager shall be able to bar a student from booking (disciplinary grounds) through a documented, reversible flag.</w:t>
      </w:r>
    </w:p>
    <w:p>
      <w:pPr>
        <w:spacing w:after="80"/>
        <w:ind w:left="360" w:hanging="360"/>
      </w:pPr>
      <w:r>
        <w:rPr>
          <w:b/>
          <w:bCs/>
          <w:color w:val="166534"/>
        </w:rPr>
        <w:t xml:space="preserve">ACC-11   </w:t>
      </w:r>
      <w:r>
        <w:t xml:space="preserve">The accommodation manager shall be able to view historical occupancy and revenue per hostel to plan pricing and refurbishment.</w:t>
      </w:r>
    </w:p>
    <w:p>
      <w:pPr>
        <w:spacing w:after="80"/>
        <w:ind w:left="360" w:hanging="360"/>
      </w:pPr>
      <w:r>
        <w:rPr>
          <w:b/>
          <w:bCs/>
          <w:color w:val="166534"/>
        </w:rPr>
        <w:t xml:space="preserve">ACC-12   </w:t>
      </w:r>
      <w:r>
        <w:t xml:space="preserve">The accommodation manager shall be able to configure hostel content on the public/student portal (photos, amenities, rules) so students can compare before booking.</w:t>
      </w:r>
    </w:p>
    <w:p>
      <w:pPr>
        <w:spacing w:after="80"/>
        <w:ind w:left="360" w:hanging="360"/>
      </w:pPr>
      <w:r>
        <w:rPr>
          <w:b/>
          <w:bCs/>
          <w:color w:val="166534"/>
        </w:rPr>
        <w:t xml:space="preserve">ACC-13   </w:t>
      </w:r>
      <w:r>
        <w:t xml:space="preserve">Where private/affiliated hostels are listed, the accommodation manager shall be able to register them with their own inventory and mark them clearly as non-university accommodation.</w:t>
      </w:r>
    </w:p>
    <w:p>
      <w:pPr>
        <w:pStyle w:val="Heading2"/>
      </w:pPr>
      <w:r>
        <w:t xml:space="preserve">5.11 Librarian (LIB)</w:t>
      </w:r>
    </w:p>
    <w:p>
      <w:pPr>
        <w:spacing w:after="80"/>
        <w:ind w:left="360" w:hanging="360"/>
      </w:pPr>
      <w:r>
        <w:rPr>
          <w:b/>
          <w:bCs/>
          <w:color w:val="166534"/>
        </w:rPr>
        <w:t xml:space="preserve">LIB-01   </w:t>
      </w:r>
      <w:r>
        <w:t xml:space="preserve">The librarian shall be able to maintain the catalogue: titles, authors, subjects, ISBNs, copies with barcodes/accession numbers, locations and availability status.</w:t>
      </w:r>
    </w:p>
    <w:p>
      <w:pPr>
        <w:spacing w:after="80"/>
        <w:ind w:left="360" w:hanging="360"/>
      </w:pPr>
      <w:r>
        <w:rPr>
          <w:b/>
          <w:bCs/>
          <w:color w:val="166534"/>
        </w:rPr>
        <w:t xml:space="preserve">LIB-02   </w:t>
      </w:r>
      <w:r>
        <w:t xml:space="preserve">The librarian shall be able to check items out to students/staff and check them in, with due dates from configurable loan policies per member category and item type.</w:t>
      </w:r>
    </w:p>
    <w:p>
      <w:pPr>
        <w:spacing w:after="80"/>
        <w:ind w:left="360" w:hanging="360"/>
      </w:pPr>
      <w:r>
        <w:rPr>
          <w:b/>
          <w:bCs/>
          <w:color w:val="166534"/>
        </w:rPr>
        <w:t xml:space="preserve">LIB-03   </w:t>
      </w:r>
      <w:r>
        <w:t xml:space="preserve">The librarian shall be able to manage reservations/holds and notify the next member when a reserved item is returned.</w:t>
      </w:r>
    </w:p>
    <w:p>
      <w:pPr>
        <w:spacing w:after="80"/>
        <w:ind w:left="360" w:hanging="360"/>
      </w:pPr>
      <w:r>
        <w:rPr>
          <w:b/>
          <w:bCs/>
          <w:color w:val="166534"/>
        </w:rPr>
        <w:t xml:space="preserve">LIB-04   </w:t>
      </w:r>
      <w:r>
        <w:t xml:space="preserve">The librarian shall be able to apply and collect overdue fines according to configured rates, with fines visible on the member's account and payable online.</w:t>
      </w:r>
    </w:p>
    <w:p>
      <w:pPr>
        <w:spacing w:after="80"/>
        <w:ind w:left="360" w:hanging="360"/>
      </w:pPr>
      <w:r>
        <w:rPr>
          <w:b/>
          <w:bCs/>
          <w:color w:val="166534"/>
        </w:rPr>
        <w:t xml:space="preserve">LIB-05   </w:t>
      </w:r>
      <w:r>
        <w:t xml:space="preserve">The librarian shall be able to mark items lost/damaged and bill replacement costs through the finance module.</w:t>
      </w:r>
    </w:p>
    <w:p>
      <w:pPr>
        <w:spacing w:after="80"/>
        <w:ind w:left="360" w:hanging="360"/>
      </w:pPr>
      <w:r>
        <w:rPr>
          <w:b/>
          <w:bCs/>
          <w:color w:val="166534"/>
        </w:rPr>
        <w:t xml:space="preserve">LIB-06   </w:t>
      </w:r>
      <w:r>
        <w:t xml:space="preserve">The librarian shall be able to see every member's borrowing status instantly — memberships derive automatically from student/staff status with no separate registration.</w:t>
      </w:r>
    </w:p>
    <w:p>
      <w:pPr>
        <w:spacing w:after="80"/>
        <w:ind w:left="360" w:hanging="360"/>
      </w:pPr>
      <w:r>
        <w:rPr>
          <w:b/>
          <w:bCs/>
          <w:color w:val="166534"/>
        </w:rPr>
        <w:t xml:space="preserve">LIB-07   </w:t>
      </w:r>
      <w:r>
        <w:t xml:space="preserve">The librarian shall be able to participate in the graduation clearance workflow: a student's library clearance item turns green automatically when they have no items out and no unpaid fines.</w:t>
      </w:r>
    </w:p>
    <w:p>
      <w:pPr>
        <w:spacing w:after="80"/>
        <w:ind w:left="360" w:hanging="360"/>
      </w:pPr>
      <w:r>
        <w:rPr>
          <w:b/>
          <w:bCs/>
          <w:color w:val="166534"/>
        </w:rPr>
        <w:t xml:space="preserve">LIB-08   </w:t>
      </w:r>
      <w:r>
        <w:t xml:space="preserve">The librarian shall be able to run reports: most-borrowed titles, overdue lists, fine collections, stock counts.</w:t>
      </w:r>
    </w:p>
    <w:p>
      <w:pPr>
        <w:spacing w:after="80"/>
        <w:ind w:left="360" w:hanging="360"/>
      </w:pPr>
      <w:r>
        <w:rPr>
          <w:b/>
          <w:bCs/>
          <w:color w:val="166534"/>
        </w:rPr>
        <w:t xml:space="preserve">LIB-09   </w:t>
      </w:r>
      <w:r>
        <w:t xml:space="preserve">The librarian shall be able to record and publish links to subscribed e-resources and databases on the student portal.</w:t>
      </w:r>
    </w:p>
    <w:p>
      <w:pPr>
        <w:spacing w:after="80"/>
        <w:ind w:left="360" w:hanging="360"/>
      </w:pPr>
      <w:r>
        <w:rPr>
          <w:b/>
          <w:bCs/>
          <w:color w:val="166534"/>
        </w:rPr>
        <w:t xml:space="preserve">LIB-10   </w:t>
      </w:r>
      <w:r>
        <w:t xml:space="preserve">Students and staff shall be able to search the catalogue online, see real-time availability, and place holds from the portal.</w:t>
      </w:r>
    </w:p>
    <w:p>
      <w:pPr>
        <w:spacing w:after="80"/>
        <w:ind w:left="360" w:hanging="360"/>
      </w:pPr>
      <w:r>
        <w:rPr>
          <w:b/>
          <w:bCs/>
          <w:color w:val="166534"/>
        </w:rPr>
        <w:t xml:space="preserve">LIB-11   </w:t>
      </w:r>
      <w:r>
        <w:t xml:space="preserve">The librarian shall be able to import/export catalogue records in standard formats (CSV; MARC import as a later enhancement).</w:t>
      </w:r>
    </w:p>
    <w:p>
      <w:pPr>
        <w:spacing w:after="80"/>
        <w:ind w:left="360" w:hanging="360"/>
      </w:pPr>
      <w:r>
        <w:rPr>
          <w:b/>
          <w:bCs/>
          <w:color w:val="166534"/>
        </w:rPr>
        <w:t xml:space="preserve">LIB-12   </w:t>
      </w:r>
      <w:r>
        <w:t xml:space="preserve">The librarian shall be able to send templated overdue reminders (email/SMS) in bulk.</w:t>
      </w:r>
    </w:p>
    <w:p>
      <w:pPr>
        <w:pStyle w:val="Heading2"/>
      </w:pPr>
      <w:r>
        <w:t xml:space="preserve">5.12 Human Resources Officer (HRO)</w:t>
      </w:r>
    </w:p>
    <w:p>
      <w:pPr>
        <w:spacing w:after="80"/>
        <w:ind w:left="360" w:hanging="360"/>
      </w:pPr>
      <w:r>
        <w:rPr>
          <w:b/>
          <w:bCs/>
          <w:color w:val="166534"/>
        </w:rPr>
        <w:t xml:space="preserve">HRO-01   </w:t>
      </w:r>
      <w:r>
        <w:t xml:space="preserve">The HR officer shall be able to maintain staff records: bio-data, qualifications, appointment details, rank/grade, department/unit and employment status.</w:t>
      </w:r>
    </w:p>
    <w:p>
      <w:pPr>
        <w:spacing w:after="80"/>
        <w:ind w:left="360" w:hanging="360"/>
      </w:pPr>
      <w:r>
        <w:rPr>
          <w:b/>
          <w:bCs/>
          <w:color w:val="166534"/>
        </w:rPr>
        <w:t xml:space="preserve">HRO-02   </w:t>
      </w:r>
      <w:r>
        <w:t xml:space="preserve">The HR officer shall be able to record appointments, promotions, transfers between units and separations, each with effective dates and document attachments.</w:t>
      </w:r>
    </w:p>
    <w:p>
      <w:pPr>
        <w:spacing w:after="80"/>
        <w:ind w:left="360" w:hanging="360"/>
      </w:pPr>
      <w:r>
        <w:rPr>
          <w:b/>
          <w:bCs/>
          <w:color w:val="166534"/>
        </w:rPr>
        <w:t xml:space="preserve">HRO-03   </w:t>
      </w:r>
      <w:r>
        <w:t xml:space="preserve">The HR officer shall be able to configure leave types and entitlements, and process leave applications through the approval chain (supervisor → HR).</w:t>
      </w:r>
    </w:p>
    <w:p>
      <w:pPr>
        <w:spacing w:after="80"/>
        <w:ind w:left="360" w:hanging="360"/>
      </w:pPr>
      <w:r>
        <w:rPr>
          <w:b/>
          <w:bCs/>
          <w:color w:val="166534"/>
        </w:rPr>
        <w:t xml:space="preserve">HRO-04   </w:t>
      </w:r>
      <w:r>
        <w:t xml:space="preserve">Staff shall be able to view their own profile, apply for leave, see their leave balance, and upload documents requested by HR.</w:t>
      </w:r>
    </w:p>
    <w:p>
      <w:pPr>
        <w:spacing w:after="80"/>
        <w:ind w:left="360" w:hanging="360"/>
      </w:pPr>
      <w:r>
        <w:rPr>
          <w:b/>
          <w:bCs/>
          <w:color w:val="166534"/>
        </w:rPr>
        <w:t xml:space="preserve">HRO-05   </w:t>
      </w:r>
      <w:r>
        <w:t xml:space="preserve">The HR officer shall be able to link staff records to system accounts and roles so that appointment changes automatically adjust access (e.g. a lecturer made HoD gains HoD access on the effective date).</w:t>
      </w:r>
    </w:p>
    <w:p>
      <w:pPr>
        <w:spacing w:after="80"/>
        <w:ind w:left="360" w:hanging="360"/>
      </w:pPr>
      <w:r>
        <w:rPr>
          <w:b/>
          <w:bCs/>
          <w:color w:val="166534"/>
        </w:rPr>
        <w:t xml:space="preserve">HRO-06   </w:t>
      </w:r>
      <w:r>
        <w:t xml:space="preserve">The HR officer shall be able to record staff development items (training, conferences) against each staff member.</w:t>
      </w:r>
    </w:p>
    <w:p>
      <w:pPr>
        <w:spacing w:after="80"/>
        <w:ind w:left="360" w:hanging="360"/>
      </w:pPr>
      <w:r>
        <w:rPr>
          <w:b/>
          <w:bCs/>
          <w:color w:val="166534"/>
        </w:rPr>
        <w:t xml:space="preserve">HRO-07   </w:t>
      </w:r>
      <w:r>
        <w:t xml:space="preserve">The HR officer shall be able to run staff reports: headcount by unit/rank/gender, upcoming retirements, contract expiries, leave liability.</w:t>
      </w:r>
    </w:p>
    <w:p>
      <w:pPr>
        <w:spacing w:after="80"/>
        <w:ind w:left="360" w:hanging="360"/>
      </w:pPr>
      <w:r>
        <w:rPr>
          <w:b/>
          <w:bCs/>
          <w:color w:val="166534"/>
        </w:rPr>
        <w:t xml:space="preserve">HRO-08   </w:t>
      </w:r>
      <w:r>
        <w:t xml:space="preserve">The HR officer shall be able to keep the public staff directory accurate (title, unit, office contact) — fed automatically from the staff record with per-field publish controls.</w:t>
      </w:r>
    </w:p>
    <w:p>
      <w:pPr>
        <w:spacing w:after="80"/>
        <w:ind w:left="360" w:hanging="360"/>
      </w:pPr>
      <w:r>
        <w:rPr>
          <w:b/>
          <w:bCs/>
          <w:color w:val="166534"/>
        </w:rPr>
        <w:t xml:space="preserve">HRO-09   </w:t>
      </w:r>
      <w:r>
        <w:t xml:space="preserve">The HR officer shall be able to manage a simple appraisal cycle: open a window, capture supervisor assessments and staff self-assessments, and archive outcomes.</w:t>
      </w:r>
    </w:p>
    <w:p>
      <w:pPr>
        <w:spacing w:after="80"/>
        <w:ind w:left="360" w:hanging="360"/>
      </w:pPr>
      <w:r>
        <w:rPr>
          <w:b/>
          <w:bCs/>
          <w:color w:val="166534"/>
        </w:rPr>
        <w:t xml:space="preserve">HRO-10   </w:t>
      </w:r>
      <w:r>
        <w:t xml:space="preserve">The HR officer shall be able to flag a staff account for suspension of access on interdiction/exit, effective immediately, audit-logged.</w:t>
      </w:r>
    </w:p>
    <w:p>
      <w:pPr>
        <w:spacing w:after="80"/>
        <w:ind w:left="360" w:hanging="360"/>
      </w:pPr>
      <w:r>
        <w:rPr>
          <w:b/>
          <w:bCs/>
          <w:color w:val="166534"/>
        </w:rPr>
        <w:t xml:space="preserve">HRO-11   </w:t>
      </w:r>
      <w:r>
        <w:t xml:space="preserve">The HR officer shall be able to export data for payroll processing in the payroll system (payroll itself is out of scope for v1).</w:t>
      </w:r>
    </w:p>
    <w:p>
      <w:pPr>
        <w:spacing w:after="80"/>
        <w:ind w:left="360" w:hanging="360"/>
      </w:pPr>
      <w:r>
        <w:rPr>
          <w:b/>
          <w:bCs/>
          <w:color w:val="166534"/>
        </w:rPr>
        <w:t xml:space="preserve">HRO-12   </w:t>
      </w:r>
      <w:r>
        <w:t xml:space="preserve">The HR officer shall receive expiry alerts (contracts, probation periods, statutory registrations) ahead of due dates.</w:t>
      </w:r>
    </w:p>
    <w:p>
      <w:pPr>
        <w:pStyle w:val="Heading2"/>
      </w:pPr>
      <w:r>
        <w:t xml:space="preserve">5.13 Graduate School Officer / Thesis Supervisor (GSO)</w:t>
      </w:r>
    </w:p>
    <w:p>
      <w:pPr>
        <w:spacing w:after="80"/>
        <w:ind w:left="360" w:hanging="360"/>
      </w:pPr>
      <w:r>
        <w:rPr>
          <w:b/>
          <w:bCs/>
          <w:color w:val="166534"/>
        </w:rPr>
        <w:t xml:space="preserve">GSO-01   </w:t>
      </w:r>
      <w:r>
        <w:t xml:space="preserve">The graduate school officer shall be able to configure postgraduate programme rules: coursework requirements, minimum/maximum candidature periods, supervision requirements and milestone templates (proposal → ethics → data collection → draft → viva → final submission).</w:t>
      </w:r>
    </w:p>
    <w:p>
      <w:pPr>
        <w:spacing w:after="80"/>
        <w:ind w:left="360" w:hanging="360"/>
      </w:pPr>
      <w:r>
        <w:rPr>
          <w:b/>
          <w:bCs/>
          <w:color w:val="166534"/>
        </w:rPr>
        <w:t xml:space="preserve">GSO-02   </w:t>
      </w:r>
      <w:r>
        <w:t xml:space="preserve">The graduate school officer shall be able to assign supervisors (principal and co-) to each postgraduate student and record changes with reasons.</w:t>
      </w:r>
    </w:p>
    <w:p>
      <w:pPr>
        <w:spacing w:after="80"/>
        <w:ind w:left="360" w:hanging="360"/>
      </w:pPr>
      <w:r>
        <w:rPr>
          <w:b/>
          <w:bCs/>
          <w:color w:val="166534"/>
        </w:rPr>
        <w:t xml:space="preserve">GSO-03   </w:t>
      </w:r>
      <w:r>
        <w:t xml:space="preserve">The supervisor shall be able to see all their supervisees, each student's milestone status, and the full history of submissions and feedback.</w:t>
      </w:r>
    </w:p>
    <w:p>
      <w:pPr>
        <w:spacing w:after="80"/>
        <w:ind w:left="360" w:hanging="360"/>
      </w:pPr>
      <w:r>
        <w:rPr>
          <w:b/>
          <w:bCs/>
          <w:color w:val="166534"/>
        </w:rPr>
        <w:t xml:space="preserve">GSO-04   </w:t>
      </w:r>
      <w:r>
        <w:t xml:space="preserve">The postgraduate student shall be able to submit milestone documents (proposal, chapters, full thesis) through the portal, with versioning.</w:t>
      </w:r>
    </w:p>
    <w:p>
      <w:pPr>
        <w:spacing w:after="80"/>
        <w:ind w:left="360" w:hanging="360"/>
      </w:pPr>
      <w:r>
        <w:rPr>
          <w:b/>
          <w:bCs/>
          <w:color w:val="166534"/>
        </w:rPr>
        <w:t xml:space="preserve">GSO-05   </w:t>
      </w:r>
      <w:r>
        <w:t xml:space="preserve">The supervisor shall be able to review submissions, give written feedback, and approve a milestone as complete — advancing the student's progress record.</w:t>
      </w:r>
    </w:p>
    <w:p>
      <w:pPr>
        <w:spacing w:after="80"/>
        <w:ind w:left="360" w:hanging="360"/>
      </w:pPr>
      <w:r>
        <w:rPr>
          <w:b/>
          <w:bCs/>
          <w:color w:val="166534"/>
        </w:rPr>
        <w:t xml:space="preserve">GSO-06   </w:t>
      </w:r>
      <w:r>
        <w:t xml:space="preserve">The graduate school officer shall be able to schedule and record outcomes of proposal defences and vivas, including examiner panels and their reports.</w:t>
      </w:r>
    </w:p>
    <w:p>
      <w:pPr>
        <w:spacing w:after="80"/>
        <w:ind w:left="360" w:hanging="360"/>
      </w:pPr>
      <w:r>
        <w:rPr>
          <w:b/>
          <w:bCs/>
          <w:color w:val="166534"/>
        </w:rPr>
        <w:t xml:space="preserve">GSO-07   </w:t>
      </w:r>
      <w:r>
        <w:t xml:space="preserve">The graduate school officer shall be able to track candidature time against limits and issue extension approvals through a workflow.</w:t>
      </w:r>
    </w:p>
    <w:p>
      <w:pPr>
        <w:spacing w:after="80"/>
        <w:ind w:left="360" w:hanging="360"/>
      </w:pPr>
      <w:r>
        <w:rPr>
          <w:b/>
          <w:bCs/>
          <w:color w:val="166534"/>
        </w:rPr>
        <w:t xml:space="preserve">GSO-08   </w:t>
      </w:r>
      <w:r>
        <w:t xml:space="preserve">The graduate school officer shall be able to manage external examiner appointments and confidential report submission.</w:t>
      </w:r>
    </w:p>
    <w:p>
      <w:pPr>
        <w:spacing w:after="80"/>
        <w:ind w:left="360" w:hanging="360"/>
      </w:pPr>
      <w:r>
        <w:rPr>
          <w:b/>
          <w:bCs/>
          <w:color w:val="166534"/>
        </w:rPr>
        <w:t xml:space="preserve">GSO-09   </w:t>
      </w:r>
      <w:r>
        <w:t xml:space="preserve">The graduate school officer shall be able to clear a candidate for graduation once all milestones, corrections and final-copy submission are complete.</w:t>
      </w:r>
    </w:p>
    <w:p>
      <w:pPr>
        <w:spacing w:after="80"/>
        <w:ind w:left="360" w:hanging="360"/>
      </w:pPr>
      <w:r>
        <w:rPr>
          <w:b/>
          <w:bCs/>
          <w:color w:val="166534"/>
        </w:rPr>
        <w:t xml:space="preserve">GSO-10   </w:t>
      </w:r>
      <w:r>
        <w:t xml:space="preserve">The supervisor shall be able to use AI assistance to summarise a submitted chapter and generate a first-pass list of issues (structure, clarity, missing citations format) — advisory only, never sent to the student without the supervisor's editing and approval.</w:t>
      </w:r>
    </w:p>
    <w:p>
      <w:pPr>
        <w:spacing w:after="80"/>
        <w:ind w:left="360" w:hanging="360"/>
      </w:pPr>
      <w:r>
        <w:rPr>
          <w:b/>
          <w:bCs/>
          <w:color w:val="166534"/>
        </w:rPr>
        <w:t xml:space="preserve">GSO-11   </w:t>
      </w:r>
      <w:r>
        <w:t xml:space="preserve">The graduate school officer shall be able to report on postgraduate pipeline health: students per milestone, average time-to-degree, supervisor loads.</w:t>
      </w:r>
    </w:p>
    <w:p>
      <w:pPr>
        <w:spacing w:after="80"/>
        <w:ind w:left="360" w:hanging="360"/>
      </w:pPr>
      <w:r>
        <w:rPr>
          <w:b/>
          <w:bCs/>
          <w:color w:val="166534"/>
        </w:rPr>
        <w:t xml:space="preserve">GSO-12   </w:t>
      </w:r>
      <w:r>
        <w:t xml:space="preserve">The postgraduate student shall retain all standard student capabilities (fees, registration for coursework, documents) alongside the research-tracking features.</w:t>
      </w:r>
    </w:p>
    <w:p>
      <w:pPr>
        <w:spacing w:after="80"/>
        <w:ind w:left="360" w:hanging="360"/>
      </w:pPr>
      <w:r>
        <w:rPr>
          <w:b/>
          <w:bCs/>
          <w:color w:val="166534"/>
        </w:rPr>
        <w:t xml:space="preserve">GSO-13   </w:t>
      </w:r>
      <w:r>
        <w:t xml:space="preserve">The graduate school officer shall be able to archive completed theses metadata (title, abstract, supervisor, year) into a searchable repository listing.</w:t>
      </w:r>
    </w:p>
    <w:p>
      <w:pPr>
        <w:pStyle w:val="Heading2"/>
      </w:pPr>
      <w:r>
        <w:t xml:space="preserve">5.14 Counsellor / Student Affairs Officer (CNS)</w:t>
      </w:r>
    </w:p>
    <w:p>
      <w:pPr>
        <w:spacing w:after="80"/>
        <w:ind w:left="360" w:hanging="360"/>
      </w:pPr>
      <w:r>
        <w:rPr>
          <w:b/>
          <w:bCs/>
          <w:color w:val="166534"/>
        </w:rPr>
        <w:t xml:space="preserve">CNS-01   </w:t>
      </w:r>
      <w:r>
        <w:t xml:space="preserve">The counsellor shall be able to receive and manage confidential cases: student-initiated requests, lecturer referrals and system early-warning flags, in a case queue visible only to authorised Student Affairs staff.</w:t>
      </w:r>
    </w:p>
    <w:p>
      <w:pPr>
        <w:spacing w:after="80"/>
        <w:ind w:left="360" w:hanging="360"/>
      </w:pPr>
      <w:r>
        <w:rPr>
          <w:b/>
          <w:bCs/>
          <w:color w:val="166534"/>
        </w:rPr>
        <w:t xml:space="preserve">CNS-02   </w:t>
      </w:r>
      <w:r>
        <w:t xml:space="preserve">The counsellor shall be able to schedule appointments with students, with the student seeing only their own bookings.</w:t>
      </w:r>
    </w:p>
    <w:p>
      <w:pPr>
        <w:spacing w:after="80"/>
        <w:ind w:left="360" w:hanging="360"/>
      </w:pPr>
      <w:r>
        <w:rPr>
          <w:b/>
          <w:bCs/>
          <w:color w:val="166534"/>
        </w:rPr>
        <w:t xml:space="preserve">CNS-03   </w:t>
      </w:r>
      <w:r>
        <w:t xml:space="preserve">The counsellor shall be able to keep session notes in a sealed record — excluded from general administrative views and from all AI features, accessible only to Student Affairs roles.</w:t>
      </w:r>
    </w:p>
    <w:p>
      <w:pPr>
        <w:spacing w:after="80"/>
        <w:ind w:left="360" w:hanging="360"/>
      </w:pPr>
      <w:r>
        <w:rPr>
          <w:b/>
          <w:bCs/>
          <w:color w:val="166534"/>
        </w:rPr>
        <w:t xml:space="preserve">CNS-04   </w:t>
      </w:r>
      <w:r>
        <w:t xml:space="preserve">The counsellor shall receive AI early-warning flags (e.g. sharp GPA decline, repeated course failure, stopped attendance) phrased neutrally as data observations, with the underlying data shown, so a human decides whether and how to reach out.</w:t>
      </w:r>
    </w:p>
    <w:p>
      <w:pPr>
        <w:spacing w:after="80"/>
        <w:ind w:left="360" w:hanging="360"/>
      </w:pPr>
      <w:r>
        <w:rPr>
          <w:b/>
          <w:bCs/>
          <w:color w:val="166534"/>
        </w:rPr>
        <w:t xml:space="preserve">CNS-05   </w:t>
      </w:r>
      <w:r>
        <w:t xml:space="preserve">The counsellor shall be able to record case outcomes and close cases, with anonymous/aggregate statistics available for reporting (never named cases).</w:t>
      </w:r>
    </w:p>
    <w:p>
      <w:pPr>
        <w:spacing w:after="80"/>
        <w:ind w:left="360" w:hanging="360"/>
      </w:pPr>
      <w:r>
        <w:rPr>
          <w:b/>
          <w:bCs/>
          <w:color w:val="166534"/>
        </w:rPr>
        <w:t xml:space="preserve">CNS-06   </w:t>
      </w:r>
      <w:r>
        <w:t xml:space="preserve">The Student Affairs officer shall be able to manage student associations and clubs: registration, executives and event notices on the portal.</w:t>
      </w:r>
    </w:p>
    <w:p>
      <w:pPr>
        <w:spacing w:after="80"/>
        <w:ind w:left="360" w:hanging="360"/>
      </w:pPr>
      <w:r>
        <w:rPr>
          <w:b/>
          <w:bCs/>
          <w:color w:val="166534"/>
        </w:rPr>
        <w:t xml:space="preserve">CNS-07   </w:t>
      </w:r>
      <w:r>
        <w:t xml:space="preserve">The Student Affairs officer shall be able to administer disciplinary case records with restricted access and defined outcomes that other modules respect (e.g. hostel bar, result withholding) once formally recorded.</w:t>
      </w:r>
    </w:p>
    <w:p>
      <w:pPr>
        <w:spacing w:after="80"/>
        <w:ind w:left="360" w:hanging="360"/>
      </w:pPr>
      <w:r>
        <w:rPr>
          <w:b/>
          <w:bCs/>
          <w:color w:val="166534"/>
        </w:rPr>
        <w:t xml:space="preserve">CNS-08   </w:t>
      </w:r>
      <w:r>
        <w:t xml:space="preserve">The Student Affairs officer shall be able to publish welfare information (counselling services, health services, emergency contacts) to the student portal.</w:t>
      </w:r>
    </w:p>
    <w:p>
      <w:pPr>
        <w:spacing w:after="80"/>
        <w:ind w:left="360" w:hanging="360"/>
      </w:pPr>
      <w:r>
        <w:rPr>
          <w:b/>
          <w:bCs/>
          <w:color w:val="166534"/>
        </w:rPr>
        <w:t xml:space="preserve">CNS-09   </w:t>
      </w:r>
      <w:r>
        <w:t xml:space="preserve">The counsellor shall be able to refer a case (with the student's consent recorded) to external services and note the referral.</w:t>
      </w:r>
    </w:p>
    <w:p>
      <w:pPr>
        <w:spacing w:after="80"/>
        <w:ind w:left="360" w:hanging="360"/>
      </w:pPr>
      <w:r>
        <w:rPr>
          <w:b/>
          <w:bCs/>
          <w:color w:val="166534"/>
        </w:rPr>
        <w:t xml:space="preserve">CNS-10   </w:t>
      </w:r>
      <w:r>
        <w:t xml:space="preserve">The Student Affairs officer shall be able to run anonymised wellbeing statistics (case volumes by category and month) for management, with no individually identifying data.</w:t>
      </w:r>
    </w:p>
    <w:p>
      <w:pPr>
        <w:pStyle w:val="Heading2"/>
      </w:pPr>
      <w:r>
        <w:t xml:space="preserve">5.15 Quality Assurance Officer (QAO)</w:t>
      </w:r>
    </w:p>
    <w:p>
      <w:pPr>
        <w:spacing w:after="80"/>
        <w:ind w:left="360" w:hanging="360"/>
      </w:pPr>
      <w:r>
        <w:rPr>
          <w:b/>
          <w:bCs/>
          <w:color w:val="166534"/>
        </w:rPr>
        <w:t xml:space="preserve">QAO-01   </w:t>
      </w:r>
      <w:r>
        <w:t xml:space="preserve">The QA officer shall be able to design course/lecturer evaluation questionnaires (rating scales and free text) and open evaluation windows per semester.</w:t>
      </w:r>
    </w:p>
    <w:p>
      <w:pPr>
        <w:spacing w:after="80"/>
        <w:ind w:left="360" w:hanging="360"/>
      </w:pPr>
      <w:r>
        <w:rPr>
          <w:b/>
          <w:bCs/>
          <w:color w:val="166534"/>
        </w:rPr>
        <w:t xml:space="preserve">QAO-02   </w:t>
      </w:r>
      <w:r>
        <w:t xml:space="preserve">The QA officer shall be able to monitor response rates live and extend windows or send reminders.</w:t>
      </w:r>
    </w:p>
    <w:p>
      <w:pPr>
        <w:spacing w:after="80"/>
        <w:ind w:left="360" w:hanging="360"/>
      </w:pPr>
      <w:r>
        <w:rPr>
          <w:b/>
          <w:bCs/>
          <w:color w:val="166534"/>
        </w:rPr>
        <w:t xml:space="preserve">QAO-03   </w:t>
      </w:r>
      <w:r>
        <w:t xml:space="preserve">The QA officer shall be able to view evaluation results aggregated by course, lecturer, department and school — with individual responses always anonymous.</w:t>
      </w:r>
    </w:p>
    <w:p>
      <w:pPr>
        <w:spacing w:after="80"/>
        <w:ind w:left="360" w:hanging="360"/>
      </w:pPr>
      <w:r>
        <w:rPr>
          <w:b/>
          <w:bCs/>
          <w:color w:val="166534"/>
        </w:rPr>
        <w:t xml:space="preserve">QAO-04   </w:t>
      </w:r>
      <w:r>
        <w:t xml:space="preserve">The QA officer shall be able to release results to Deans/HoDs and to each lecturer (own courses only) at a controlled time.</w:t>
      </w:r>
    </w:p>
    <w:p>
      <w:pPr>
        <w:spacing w:after="80"/>
        <w:ind w:left="360" w:hanging="360"/>
      </w:pPr>
      <w:r>
        <w:rPr>
          <w:b/>
          <w:bCs/>
          <w:color w:val="166534"/>
        </w:rPr>
        <w:t xml:space="preserve">QAO-05   </w:t>
      </w:r>
      <w:r>
        <w:t xml:space="preserve">The QA officer shall be able to use AI summarisation of free-text comments into themes (e.g. “pace too fast”, “materials excellent”), with the original anonymous comments always available beneath the summary.</w:t>
      </w:r>
    </w:p>
    <w:p>
      <w:pPr>
        <w:spacing w:after="80"/>
        <w:ind w:left="360" w:hanging="360"/>
      </w:pPr>
      <w:r>
        <w:rPr>
          <w:b/>
          <w:bCs/>
          <w:color w:val="166534"/>
        </w:rPr>
        <w:t xml:space="preserve">QAO-06   </w:t>
      </w:r>
      <w:r>
        <w:t xml:space="preserve">The QA officer shall be able to maintain an accreditation evidence library per programme (curricula, results statistics, staffing) assembled largely from live system data for GTEC and professional-body reviews.</w:t>
      </w:r>
    </w:p>
    <w:p>
      <w:pPr>
        <w:spacing w:after="80"/>
        <w:ind w:left="360" w:hanging="360"/>
      </w:pPr>
      <w:r>
        <w:rPr>
          <w:b/>
          <w:bCs/>
          <w:color w:val="166534"/>
        </w:rPr>
        <w:t xml:space="preserve">QAO-07   </w:t>
      </w:r>
      <w:r>
        <w:t xml:space="preserve">The QA officer shall be able to schedule and record internal academic audits with findings and follow-up actions tracked to closure.</w:t>
      </w:r>
    </w:p>
    <w:p>
      <w:pPr>
        <w:spacing w:after="80"/>
        <w:ind w:left="360" w:hanging="360"/>
      </w:pPr>
      <w:r>
        <w:rPr>
          <w:b/>
          <w:bCs/>
          <w:color w:val="166534"/>
        </w:rPr>
        <w:t xml:space="preserve">QAO-08   </w:t>
      </w:r>
      <w:r>
        <w:t xml:space="preserve">The QA officer shall be able to view institution-wide quality indicators: progression and completion rates, grade inflation indicators, evaluation trends.</w:t>
      </w:r>
    </w:p>
    <w:p>
      <w:pPr>
        <w:spacing w:after="80"/>
        <w:ind w:left="360" w:hanging="360"/>
      </w:pPr>
      <w:r>
        <w:rPr>
          <w:b/>
          <w:bCs/>
          <w:color w:val="166534"/>
        </w:rPr>
        <w:t xml:space="preserve">QAO-09   </w:t>
      </w:r>
      <w:r>
        <w:t xml:space="preserve">The QA officer shall be able to publish QA reports to management with AI-drafted first versions that the officer edits and approves.</w:t>
      </w:r>
    </w:p>
    <w:p>
      <w:pPr>
        <w:spacing w:after="80"/>
        <w:ind w:left="360" w:hanging="360"/>
      </w:pPr>
      <w:r>
        <w:rPr>
          <w:b/>
          <w:bCs/>
          <w:color w:val="166534"/>
        </w:rPr>
        <w:t xml:space="preserve">QAO-10   </w:t>
      </w:r>
      <w:r>
        <w:t xml:space="preserve">The QA officer shall be able to benchmark semesters against each other on the same indicators.</w:t>
      </w:r>
    </w:p>
    <w:p>
      <w:pPr>
        <w:pStyle w:val="Heading2"/>
      </w:pPr>
      <w:r>
        <w:t xml:space="preserve">5.16 University Management — VC / Pro-VC / Governing Council (MGT)</w:t>
      </w:r>
    </w:p>
    <w:p>
      <w:pPr>
        <w:spacing w:after="80"/>
        <w:ind w:left="360" w:hanging="360"/>
      </w:pPr>
      <w:r>
        <w:rPr>
          <w:b/>
          <w:bCs/>
          <w:color w:val="166534"/>
        </w:rPr>
        <w:t xml:space="preserve">MGT-01   </w:t>
      </w:r>
      <w:r>
        <w:t xml:space="preserve">Management shall have an executive dashboard: total enrollment and trend, admissions funnel for the live cycle, fee collections vs target, results processing status, staff headcount — each drillable.</w:t>
      </w:r>
    </w:p>
    <w:p>
      <w:pPr>
        <w:spacing w:after="80"/>
        <w:ind w:left="360" w:hanging="360"/>
      </w:pPr>
      <w:r>
        <w:rPr>
          <w:b/>
          <w:bCs/>
          <w:color w:val="166534"/>
        </w:rPr>
        <w:t xml:space="preserve">MGT-02   </w:t>
      </w:r>
      <w:r>
        <w:t xml:space="preserve">Management shall be able to ask questions in plain English (“How many female engineering applicants this cycle compared to last?”) and receive charts/figures computed from live data via the AI analytics assistant, with the underlying query logic shown for transparency.</w:t>
      </w:r>
    </w:p>
    <w:p>
      <w:pPr>
        <w:spacing w:after="80"/>
        <w:ind w:left="360" w:hanging="360"/>
      </w:pPr>
      <w:r>
        <w:rPr>
          <w:b/>
          <w:bCs/>
          <w:color w:val="166534"/>
        </w:rPr>
        <w:t xml:space="preserve">MGT-03   </w:t>
      </w:r>
      <w:r>
        <w:t xml:space="preserve">Management shall be able to receive scheduled AI-drafted briefs (weekly admissions brief, monthly financial brief) in their inbox, clearly marked as AI-drafted with data as-of timestamps.</w:t>
      </w:r>
    </w:p>
    <w:p>
      <w:pPr>
        <w:spacing w:after="80"/>
        <w:ind w:left="360" w:hanging="360"/>
      </w:pPr>
      <w:r>
        <w:rPr>
          <w:b/>
          <w:bCs/>
          <w:color w:val="166534"/>
        </w:rPr>
        <w:t xml:space="preserve">MGT-04   </w:t>
      </w:r>
      <w:r>
        <w:t xml:space="preserve">Management shall hold final approval authority where the institution's statutes require it (e.g. graduation list endorsement) via the same workflow engine.</w:t>
      </w:r>
    </w:p>
    <w:p>
      <w:pPr>
        <w:spacing w:after="80"/>
        <w:ind w:left="360" w:hanging="360"/>
      </w:pPr>
      <w:r>
        <w:rPr>
          <w:b/>
          <w:bCs/>
          <w:color w:val="166534"/>
        </w:rPr>
        <w:t xml:space="preserve">MGT-05   </w:t>
      </w:r>
      <w:r>
        <w:t xml:space="preserve">Management shall be able to view any report available to officers, in read-only form, without needing operational permissions.</w:t>
      </w:r>
    </w:p>
    <w:p>
      <w:pPr>
        <w:spacing w:after="80"/>
        <w:ind w:left="360" w:hanging="360"/>
      </w:pPr>
      <w:r>
        <w:rPr>
          <w:b/>
          <w:bCs/>
          <w:color w:val="166534"/>
        </w:rPr>
        <w:t xml:space="preserve">MGT-06   </w:t>
      </w:r>
      <w:r>
        <w:t xml:space="preserve">Management shall be able to see a public-accountability view: verified statistics suitable for annual reports.</w:t>
      </w:r>
    </w:p>
    <w:p>
      <w:pPr>
        <w:spacing w:after="80"/>
        <w:ind w:left="360" w:hanging="360"/>
      </w:pPr>
      <w:r>
        <w:rPr>
          <w:b/>
          <w:bCs/>
          <w:color w:val="166534"/>
        </w:rPr>
        <w:t xml:space="preserve">MGT-07   </w:t>
      </w:r>
      <w:r>
        <w:t xml:space="preserve">Management shall be able to view audit summaries: volumes of overrides, amendments and exceptions granted across the institution as a governance signal.</w:t>
      </w:r>
    </w:p>
    <w:p>
      <w:pPr>
        <w:spacing w:after="80"/>
        <w:ind w:left="360" w:hanging="360"/>
      </w:pPr>
      <w:r>
        <w:rPr>
          <w:b/>
          <w:bCs/>
          <w:color w:val="166534"/>
        </w:rPr>
        <w:t xml:space="preserve">MGT-08   </w:t>
      </w:r>
      <w:r>
        <w:t xml:space="preserve">Management shall be able to set institution-wide policy toggles that officers operate within (e.g. the maximum fee-gate percentage finance may configure).</w:t>
      </w:r>
    </w:p>
    <w:p>
      <w:pPr>
        <w:spacing w:after="80"/>
        <w:ind w:left="360" w:hanging="360"/>
      </w:pPr>
      <w:r>
        <w:rPr>
          <w:b/>
          <w:bCs/>
          <w:color w:val="166534"/>
        </w:rPr>
        <w:t xml:space="preserve">MGT-09   </w:t>
      </w:r>
      <w:r>
        <w:t xml:space="preserve">Management shall be able to view AI usage and cost dashboards (Section 8) to govern the AI budget.</w:t>
      </w:r>
    </w:p>
    <w:p>
      <w:pPr>
        <w:spacing w:after="80"/>
        <w:ind w:left="360" w:hanging="360"/>
      </w:pPr>
      <w:r>
        <w:rPr>
          <w:b/>
          <w:bCs/>
          <w:color w:val="166534"/>
        </w:rPr>
        <w:t xml:space="preserve">MGT-10   </w:t>
      </w:r>
      <w:r>
        <w:t xml:space="preserve">Management communications (e.g. VC's address) shall be publishable to all portals through the communications module with the highest-priority notification treatment.</w:t>
      </w:r>
    </w:p>
    <w:p>
      <w:pPr>
        <w:pStyle w:val="Heading2"/>
      </w:pPr>
      <w:r>
        <w:t xml:space="preserve">5.17 Alumnus / Alumna (ALU)</w:t>
      </w:r>
    </w:p>
    <w:p>
      <w:pPr>
        <w:spacing w:after="80"/>
        <w:ind w:left="360" w:hanging="360"/>
      </w:pPr>
      <w:r>
        <w:rPr>
          <w:b/>
          <w:bCs/>
          <w:color w:val="166534"/>
        </w:rPr>
        <w:t xml:space="preserve">ALU-01   </w:t>
      </w:r>
      <w:r>
        <w:t xml:space="preserve">The alumnus shall have their student account convert to an alumni account at graduation, retaining access to their own academic history and documents.</w:t>
      </w:r>
    </w:p>
    <w:p>
      <w:pPr>
        <w:spacing w:after="80"/>
        <w:ind w:left="360" w:hanging="360"/>
      </w:pPr>
      <w:r>
        <w:rPr>
          <w:b/>
          <w:bCs/>
          <w:color w:val="166534"/>
        </w:rPr>
        <w:t xml:space="preserve">ALU-02   </w:t>
      </w:r>
      <w:r>
        <w:t xml:space="preserve">The alumnus shall be able to request transcripts and verification letters exactly as students do, with online payment and courier/electronic delivery.</w:t>
      </w:r>
    </w:p>
    <w:p>
      <w:pPr>
        <w:spacing w:after="80"/>
        <w:ind w:left="360" w:hanging="360"/>
      </w:pPr>
      <w:r>
        <w:rPr>
          <w:b/>
          <w:bCs/>
          <w:color w:val="166534"/>
        </w:rPr>
        <w:t xml:space="preserve">ALU-03   </w:t>
      </w:r>
      <w:r>
        <w:t xml:space="preserve">The alumnus shall be able to maintain their profile: current employment, further studies, contact details — shared only according to their own privacy choices.</w:t>
      </w:r>
    </w:p>
    <w:p>
      <w:pPr>
        <w:spacing w:after="80"/>
        <w:ind w:left="360" w:hanging="360"/>
      </w:pPr>
      <w:r>
        <w:rPr>
          <w:b/>
          <w:bCs/>
          <w:color w:val="166534"/>
        </w:rPr>
        <w:t xml:space="preserve">ALU-04   </w:t>
      </w:r>
      <w:r>
        <w:t xml:space="preserve">The alumnus shall be able to opt in/out of alumni communications (newsletters, event invitations, giving campaigns).</w:t>
      </w:r>
    </w:p>
    <w:p>
      <w:pPr>
        <w:spacing w:after="80"/>
        <w:ind w:left="360" w:hanging="360"/>
      </w:pPr>
      <w:r>
        <w:rPr>
          <w:b/>
          <w:bCs/>
          <w:color w:val="166534"/>
        </w:rPr>
        <w:t xml:space="preserve">ALU-05   </w:t>
      </w:r>
      <w:r>
        <w:t xml:space="preserve">The alumni office shall be able to segment and contact alumni (by year, programme, region) through the communications module.</w:t>
      </w:r>
    </w:p>
    <w:p>
      <w:pPr>
        <w:spacing w:after="80"/>
        <w:ind w:left="360" w:hanging="360"/>
      </w:pPr>
      <w:r>
        <w:rPr>
          <w:b/>
          <w:bCs/>
          <w:color w:val="166534"/>
        </w:rPr>
        <w:t xml:space="preserve">ALU-06   </w:t>
      </w:r>
      <w:r>
        <w:t xml:space="preserve">The alumni office shall be able to record donations/pledges against campaigns (payment via the same gateway) and issue acknowledgements.</w:t>
      </w:r>
    </w:p>
    <w:p>
      <w:pPr>
        <w:spacing w:after="80"/>
        <w:ind w:left="360" w:hanging="360"/>
      </w:pPr>
      <w:r>
        <w:rPr>
          <w:b/>
          <w:bCs/>
          <w:color w:val="166534"/>
        </w:rPr>
        <w:t xml:space="preserve">ALU-07   </w:t>
      </w:r>
      <w:r>
        <w:t xml:space="preserve">Employers/institutions shall be able to verify an alumnus's credential via the public verification-code checker without seeing anything beyond the verified fact.</w:t>
      </w:r>
    </w:p>
    <w:p>
      <w:pPr>
        <w:spacing w:after="80"/>
        <w:ind w:left="360" w:hanging="360"/>
      </w:pPr>
      <w:r>
        <w:rPr>
          <w:b/>
          <w:bCs/>
          <w:color w:val="166534"/>
        </w:rPr>
        <w:t xml:space="preserve">ALU-08   </w:t>
      </w:r>
      <w:r>
        <w:t xml:space="preserve">The alumnus shall be able to register for alumni events and receive confirmations.</w:t>
      </w:r>
    </w:p>
    <w:p>
      <w:pPr>
        <w:spacing w:after="80"/>
        <w:ind w:left="360" w:hanging="360"/>
      </w:pPr>
      <w:r>
        <w:rPr>
          <w:b/>
          <w:bCs/>
          <w:color w:val="166534"/>
        </w:rPr>
        <w:t xml:space="preserve">ALU-09   </w:t>
      </w:r>
      <w:r>
        <w:t xml:space="preserve">The alumni office shall be able to publish alumni news and success stories to the public site through the content workflow.</w:t>
      </w:r>
    </w:p>
    <w:p>
      <w:pPr>
        <w:spacing w:after="80"/>
        <w:ind w:left="360" w:hanging="360"/>
      </w:pPr>
      <w:r>
        <w:rPr>
          <w:b/>
          <w:bCs/>
          <w:color w:val="166534"/>
        </w:rPr>
        <w:t xml:space="preserve">ALU-10   </w:t>
      </w:r>
      <w:r>
        <w:t xml:space="preserve">The alumnus shall be able to permanently request account deletion of non-statutory data, honoured within the data-protection rules in Section 9.</w:t>
      </w:r>
    </w:p>
    <w:p>
      <w:pPr>
        <w:pStyle w:val="Heading2"/>
      </w:pPr>
      <w:r>
        <w:t xml:space="preserve">5.18 IT / System Administrator (SYS)</w:t>
      </w:r>
    </w:p>
    <w:p>
      <w:pPr>
        <w:spacing w:after="80"/>
        <w:ind w:left="360" w:hanging="360"/>
      </w:pPr>
      <w:r>
        <w:rPr>
          <w:b/>
          <w:bCs/>
          <w:color w:val="166534"/>
        </w:rPr>
        <w:t xml:space="preserve">SYS-01   </w:t>
      </w:r>
      <w:r>
        <w:t xml:space="preserve">The system administrator shall be able to create, suspend and retire user accounts, trigger password resets, and require multi-factor authentication for privileged roles.</w:t>
      </w:r>
    </w:p>
    <w:p>
      <w:pPr>
        <w:spacing w:after="80"/>
        <w:ind w:left="360" w:hanging="360"/>
      </w:pPr>
      <w:r>
        <w:rPr>
          <w:b/>
          <w:bCs/>
          <w:color w:val="166534"/>
        </w:rPr>
        <w:t xml:space="preserve">SYS-02   </w:t>
      </w:r>
      <w:r>
        <w:t xml:space="preserve">The system administrator shall be able to manage roles and permissions: assign roles to users (multiple roles allowed), create custom roles from granular permissions, and set effective/expiry dates on assignments.</w:t>
      </w:r>
    </w:p>
    <w:p>
      <w:pPr>
        <w:spacing w:after="80"/>
        <w:ind w:left="360" w:hanging="360"/>
      </w:pPr>
      <w:r>
        <w:rPr>
          <w:b/>
          <w:bCs/>
          <w:color w:val="166534"/>
        </w:rPr>
        <w:t xml:space="preserve">SYS-03   </w:t>
      </w:r>
      <w:r>
        <w:t xml:space="preserve">The system administrator shall be able to configure institution identity: name, logo, colours, address, signatures for letters — the whole white-label layer — without code changes.</w:t>
      </w:r>
    </w:p>
    <w:p>
      <w:pPr>
        <w:spacing w:after="80"/>
        <w:ind w:left="360" w:hanging="360"/>
      </w:pPr>
      <w:r>
        <w:rPr>
          <w:b/>
          <w:bCs/>
          <w:color w:val="166534"/>
        </w:rPr>
        <w:t xml:space="preserve">SYS-04   </w:t>
      </w:r>
      <w:r>
        <w:t xml:space="preserve">The system administrator shall be able to configure integrations: payment gateway keys, SMS/email provider credentials, and the Anthropic API key — all stored encrypted, never exposed in the browser, with test-connection buttons.</w:t>
      </w:r>
    </w:p>
    <w:p>
      <w:pPr>
        <w:spacing w:after="80"/>
        <w:ind w:left="360" w:hanging="360"/>
      </w:pPr>
      <w:r>
        <w:rPr>
          <w:b/>
          <w:bCs/>
          <w:color w:val="166534"/>
        </w:rPr>
        <w:t xml:space="preserve">SYS-05   </w:t>
      </w:r>
      <w:r>
        <w:t xml:space="preserve">The system administrator shall be able to enable/disable each AI feature independently and set per-feature model and monthly token budgets (Section 8).</w:t>
      </w:r>
    </w:p>
    <w:p>
      <w:pPr>
        <w:spacing w:after="80"/>
        <w:ind w:left="360" w:hanging="360"/>
      </w:pPr>
      <w:r>
        <w:rPr>
          <w:b/>
          <w:bCs/>
          <w:color w:val="166534"/>
        </w:rPr>
        <w:t xml:space="preserve">SYS-06   </w:t>
      </w:r>
      <w:r>
        <w:t xml:space="preserve">The system administrator shall be able to view the full audit log (who did what, when, from where) with filters and export, with the log itself append-only.</w:t>
      </w:r>
    </w:p>
    <w:p>
      <w:pPr>
        <w:spacing w:after="80"/>
        <w:ind w:left="360" w:hanging="360"/>
      </w:pPr>
      <w:r>
        <w:rPr>
          <w:b/>
          <w:bCs/>
          <w:color w:val="166534"/>
        </w:rPr>
        <w:t xml:space="preserve">SYS-07   </w:t>
      </w:r>
      <w:r>
        <w:t xml:space="preserve">The system administrator shall be able to view system health: background job queues, integration status, error rates, storage usage.</w:t>
      </w:r>
    </w:p>
    <w:p>
      <w:pPr>
        <w:spacing w:after="80"/>
        <w:ind w:left="360" w:hanging="360"/>
      </w:pPr>
      <w:r>
        <w:rPr>
          <w:b/>
          <w:bCs/>
          <w:color w:val="166534"/>
        </w:rPr>
        <w:t xml:space="preserve">SYS-08   </w:t>
      </w:r>
      <w:r>
        <w:t xml:space="preserve">The system administrator shall be able to run and verify backups, and perform a documented restore procedure.</w:t>
      </w:r>
    </w:p>
    <w:p>
      <w:pPr>
        <w:spacing w:after="80"/>
        <w:ind w:left="360" w:hanging="360"/>
      </w:pPr>
      <w:r>
        <w:rPr>
          <w:b/>
          <w:bCs/>
          <w:color w:val="166534"/>
        </w:rPr>
        <w:t xml:space="preserve">SYS-09   </w:t>
      </w:r>
      <w:r>
        <w:t xml:space="preserve">The system administrator shall be able to manage the AI knowledge base: upload/replace policy documents, trigger re-indexing, and preview what the assistant will answer from a document before publishing it.</w:t>
      </w:r>
    </w:p>
    <w:p>
      <w:pPr>
        <w:spacing w:after="80"/>
        <w:ind w:left="360" w:hanging="360"/>
      </w:pPr>
      <w:r>
        <w:rPr>
          <w:b/>
          <w:bCs/>
          <w:color w:val="166534"/>
        </w:rPr>
        <w:t xml:space="preserve">SYS-10   </w:t>
      </w:r>
      <w:r>
        <w:t xml:space="preserve">The system administrator shall be able to broadcast maintenance notices and place the system in maintenance mode with a friendly holding page.</w:t>
      </w:r>
    </w:p>
    <w:p>
      <w:pPr>
        <w:spacing w:after="80"/>
        <w:ind w:left="360" w:hanging="360"/>
      </w:pPr>
      <w:r>
        <w:rPr>
          <w:b/>
          <w:bCs/>
          <w:color w:val="166534"/>
        </w:rPr>
        <w:t xml:space="preserve">SYS-11   </w:t>
      </w:r>
      <w:r>
        <w:t xml:space="preserve">The system administrator shall be able to impersonate a user for support diagnosis only with that user's consent flag or a supervisor approval, with impersonation sessions loudly marked and fully logged.</w:t>
      </w:r>
    </w:p>
    <w:p>
      <w:pPr>
        <w:spacing w:after="80"/>
        <w:ind w:left="360" w:hanging="360"/>
      </w:pPr>
      <w:r>
        <w:rPr>
          <w:b/>
          <w:bCs/>
          <w:color w:val="166534"/>
        </w:rPr>
        <w:t xml:space="preserve">SYS-12   </w:t>
      </w:r>
      <w:r>
        <w:t xml:space="preserve">The system administrator shall be able to configure notification templates (email/SMS/in-app) with merge fields, per event type.</w:t>
      </w:r>
    </w:p>
    <w:p>
      <w:pPr>
        <w:spacing w:after="80"/>
        <w:ind w:left="360" w:hanging="360"/>
      </w:pPr>
      <w:r>
        <w:rPr>
          <w:b/>
          <w:bCs/>
          <w:color w:val="166534"/>
        </w:rPr>
        <w:t xml:space="preserve">SYS-13   </w:t>
      </w:r>
      <w:r>
        <w:t xml:space="preserve">The system administrator shall be able to manage academic-year rollover: clone structures into the new year, archive the old, without data loss.</w:t>
      </w:r>
    </w:p>
    <w:p>
      <w:pPr>
        <w:spacing w:after="80"/>
        <w:ind w:left="360" w:hanging="360"/>
      </w:pPr>
      <w:r>
        <w:rPr>
          <w:b/>
          <w:bCs/>
          <w:color w:val="166534"/>
        </w:rPr>
        <w:t xml:space="preserve">SYS-14   </w:t>
      </w:r>
      <w:r>
        <w:t xml:space="preserve">The system administrator shall be able to set rate limits and session policies (timeout, concurrent sessions) per role.</w:t>
      </w:r>
    </w:p>
    <w:p>
      <w:pPr>
        <w:spacing w:after="80"/>
        <w:ind w:left="360" w:hanging="360"/>
      </w:pPr>
      <w:r>
        <w:rPr>
          <w:b/>
          <w:bCs/>
          <w:color w:val="166534"/>
        </w:rPr>
        <w:t xml:space="preserve">SYS-15   </w:t>
      </w:r>
      <w:r>
        <w:t xml:space="preserve">The system administrator shall be able to export any module's data in open formats (CSV/JSON) to guarantee the institution's data is never locked in.</w:t>
      </w:r>
    </w:p>
    <w:p>
      <w:pPr>
        <w:spacing w:after="80"/>
        <w:ind w:left="360" w:hanging="360"/>
      </w:pPr>
      <w:r>
        <w:rPr>
          <w:b/>
          <w:bCs/>
          <w:color w:val="166534"/>
        </w:rPr>
        <w:t xml:space="preserve">SYS-16   </w:t>
      </w:r>
      <w:r>
        <w:t xml:space="preserve">The system administrator shall be able to view and manage scheduled jobs (bill generation, reminders, digests) with run histories and manual re-run.</w:t>
      </w:r>
    </w:p>
    <w:p>
      <w:pPr>
        <w:pStyle w:val="Heading2"/>
      </w:pPr>
      <w:r>
        <w:t xml:space="preserve">5.19 Parent / Sponsor (PAR) — optional persona</w:t>
      </w:r>
    </w:p>
    <w:p>
      <w:pPr>
        <w:spacing w:after="80"/>
        <w:ind w:left="360" w:hanging="360"/>
      </w:pPr>
      <w:r>
        <w:rPr>
          <w:b/>
          <w:bCs/>
          <w:color w:val="166534"/>
        </w:rPr>
        <w:t xml:space="preserve">PAR-01   </w:t>
      </w:r>
      <w:r>
        <w:t xml:space="preserve">A student shall be able to invite a parent/sponsor by email/phone to a read-only fee view of their account; the invitation is consent, revocable by the student at any time.</w:t>
      </w:r>
    </w:p>
    <w:p>
      <w:pPr>
        <w:spacing w:after="80"/>
        <w:ind w:left="360" w:hanging="360"/>
      </w:pPr>
      <w:r>
        <w:rPr>
          <w:b/>
          <w:bCs/>
          <w:color w:val="166534"/>
        </w:rPr>
        <w:t xml:space="preserve">PAR-02   </w:t>
      </w:r>
      <w:r>
        <w:t xml:space="preserve">The parent/sponsor shall be able to view the student's current bill, balance and payment history — and nothing else (no results, no personal records).</w:t>
      </w:r>
    </w:p>
    <w:p>
      <w:pPr>
        <w:spacing w:after="80"/>
        <w:ind w:left="360" w:hanging="360"/>
      </w:pPr>
      <w:r>
        <w:rPr>
          <w:b/>
          <w:bCs/>
          <w:color w:val="166534"/>
        </w:rPr>
        <w:t xml:space="preserve">PAR-03   </w:t>
      </w:r>
      <w:r>
        <w:t xml:space="preserve">The parent/sponsor shall be able to pay the student's fees directly by card or mobile money against the student's bill.</w:t>
      </w:r>
    </w:p>
    <w:p>
      <w:pPr>
        <w:spacing w:after="80"/>
        <w:ind w:left="360" w:hanging="360"/>
      </w:pPr>
      <w:r>
        <w:rPr>
          <w:b/>
          <w:bCs/>
          <w:color w:val="166534"/>
        </w:rPr>
        <w:t xml:space="preserve">PAR-04   </w:t>
      </w:r>
      <w:r>
        <w:t xml:space="preserve">The parent/sponsor shall receive optional fee-deadline reminders for the linked student.</w:t>
      </w:r>
    </w:p>
    <w:p>
      <w:pPr>
        <w:spacing w:after="80"/>
        <w:ind w:left="360" w:hanging="360"/>
      </w:pPr>
      <w:r>
        <w:rPr>
          <w:b/>
          <w:bCs/>
          <w:color w:val="166534"/>
        </w:rPr>
        <w:t xml:space="preserve">PAR-05   </w:t>
      </w:r>
      <w:r>
        <w:t xml:space="preserve">The parent/sponsor shall be able to download receipts for payments they made.</w:t>
      </w:r>
    </w:p>
    <w:p>
      <w:pPr>
        <w:spacing w:after="80"/>
        <w:ind w:left="360" w:hanging="360"/>
      </w:pPr>
      <w:r>
        <w:rPr>
          <w:b/>
          <w:bCs/>
          <w:color w:val="166534"/>
        </w:rPr>
        <w:t xml:space="preserve">PAR-06   </w:t>
      </w:r>
      <w:r>
        <w:t xml:space="preserve">Organisational sponsors (companies, scholarship schemes) shall be able to view all their sponsored students' bills in one statement and settle in bulk (see FIN-07).</w:t>
      </w:r>
    </w:p>
    <w:p>
      <w:pPr>
        <w:pStyle w:val="Heading2"/>
      </w:pPr>
      <w:r>
        <w:t xml:space="preserve">5.20 Cross-Cutting Requirements (all actors)</w:t>
      </w:r>
    </w:p>
    <w:p>
      <w:pPr>
        <w:spacing w:after="80"/>
        <w:ind w:left="360" w:hanging="360"/>
      </w:pPr>
      <w:r>
        <w:rPr>
          <w:b/>
          <w:bCs/>
          <w:color w:val="166534"/>
        </w:rPr>
        <w:t xml:space="preserve">XC-01   </w:t>
      </w:r>
      <w:r>
        <w:t xml:space="preserve">Every user shall sign in with a single account that exposes exactly the functions their roles permit; a person with several roles switches context without logging out.</w:t>
      </w:r>
    </w:p>
    <w:p>
      <w:pPr>
        <w:spacing w:after="80"/>
        <w:ind w:left="360" w:hanging="360"/>
      </w:pPr>
      <w:r>
        <w:rPr>
          <w:b/>
          <w:bCs/>
          <w:color w:val="166534"/>
        </w:rPr>
        <w:t xml:space="preserve">XC-02   </w:t>
      </w:r>
      <w:r>
        <w:t xml:space="preserve">Every user shall be able to receive notifications in-app, by email and (where configured) by SMS, and manage their notification preferences within institutional minimums.</w:t>
      </w:r>
    </w:p>
    <w:p>
      <w:pPr>
        <w:spacing w:after="80"/>
        <w:ind w:left="360" w:hanging="360"/>
      </w:pPr>
      <w:r>
        <w:rPr>
          <w:b/>
          <w:bCs/>
          <w:color w:val="166534"/>
        </w:rPr>
        <w:t xml:space="preserve">XC-03   </w:t>
      </w:r>
      <w:r>
        <w:t xml:space="preserve">Every list in the system shall be searchable, filterable, sortable and exportable (CSV) within the user's permissions.</w:t>
      </w:r>
    </w:p>
    <w:p>
      <w:pPr>
        <w:spacing w:after="80"/>
        <w:ind w:left="360" w:hanging="360"/>
      </w:pPr>
      <w:r>
        <w:rPr>
          <w:b/>
          <w:bCs/>
          <w:color w:val="166534"/>
        </w:rPr>
        <w:t xml:space="preserve">XC-04   </w:t>
      </w:r>
      <w:r>
        <w:t xml:space="preserve">Every consequential action (create/change/approve/delete of records, payments, publications, AI recommendations acted upon) shall be recorded in the append-only audit trail with actor, timestamp and before/after values.</w:t>
      </w:r>
    </w:p>
    <w:p>
      <w:pPr>
        <w:spacing w:after="80"/>
        <w:ind w:left="360" w:hanging="360"/>
      </w:pPr>
      <w:r>
        <w:rPr>
          <w:b/>
          <w:bCs/>
          <w:color w:val="166534"/>
        </w:rPr>
        <w:t xml:space="preserve">XC-05   </w:t>
      </w:r>
      <w:r>
        <w:t xml:space="preserve">Every workflow (approvals of grades, requests, decisions) shall show its participants where an item is, who has it, and how long it has been there.</w:t>
      </w:r>
    </w:p>
    <w:p>
      <w:pPr>
        <w:spacing w:after="80"/>
        <w:ind w:left="360" w:hanging="360"/>
      </w:pPr>
      <w:r>
        <w:rPr>
          <w:b/>
          <w:bCs/>
          <w:color w:val="166534"/>
        </w:rPr>
        <w:t xml:space="preserve">XC-06   </w:t>
      </w:r>
      <w:r>
        <w:t xml:space="preserve">Every AI-generated content element shall be visibly labelled as AI-generated/AI-suggested until a human approves it, at which point the human approver is recorded.</w:t>
      </w:r>
    </w:p>
    <w:p>
      <w:pPr>
        <w:spacing w:after="80"/>
        <w:ind w:left="360" w:hanging="360"/>
      </w:pPr>
      <w:r>
        <w:rPr>
          <w:b/>
          <w:bCs/>
          <w:color w:val="166534"/>
        </w:rPr>
        <w:t xml:space="preserve">XC-07   </w:t>
      </w:r>
      <w:r>
        <w:t xml:space="preserve">Every document the system issues (letters, receipts, transcripts, slips) shall be a downloadable PDF carrying a public verification code.</w:t>
      </w:r>
    </w:p>
    <w:p>
      <w:pPr>
        <w:spacing w:after="80"/>
        <w:ind w:left="360" w:hanging="360"/>
      </w:pPr>
      <w:r>
        <w:rPr>
          <w:b/>
          <w:bCs/>
          <w:color w:val="166534"/>
        </w:rPr>
        <w:t xml:space="preserve">XC-08   </w:t>
      </w:r>
      <w:r>
        <w:t xml:space="preserve">Every portal shall work on a smartphone browser over a slow connection: pages remain functional under 3G-class bandwidth, and heavy assets are deferred.</w:t>
      </w:r>
    </w:p>
    <w:p>
      <w:pPr>
        <w:spacing w:after="80"/>
        <w:ind w:left="360" w:hanging="360"/>
      </w:pPr>
      <w:r>
        <w:rPr>
          <w:b/>
          <w:bCs/>
          <w:color w:val="166534"/>
        </w:rPr>
        <w:t xml:space="preserve">XC-09   </w:t>
      </w:r>
      <w:r>
        <w:t xml:space="preserve">Every user shall be able to view the privacy notice, see what categories of their data the system holds, and exercise data-subject rights per Section 9.</w:t>
      </w:r>
    </w:p>
    <w:p>
      <w:pPr>
        <w:spacing w:after="80"/>
        <w:ind w:left="360" w:hanging="360"/>
      </w:pPr>
      <w:r>
        <w:rPr>
          <w:b/>
          <w:bCs/>
          <w:color w:val="166534"/>
        </w:rPr>
        <w:t xml:space="preserve">XC-10   </w:t>
      </w:r>
      <w:r>
        <w:t xml:space="preserve">Every date-controlled behaviour (windows, deadlines, gates) shall derive from the academic calendar and fee configuration — never hard-coded.</w:t>
      </w:r>
    </w:p>
    <w:p>
      <w:r>
        <w:br w:type="page"/>
      </w:r>
    </w:p>
    <w:p>
      <w:pPr>
        <w:pStyle w:val="Heading1"/>
      </w:pPr>
      <w:r>
        <w:t xml:space="preserve">6. Module Specifications</w:t>
      </w:r>
    </w:p>
    <w:p>
      <w:pPr>
        <w:spacing w:after="120"/>
      </w:pPr>
      <w:r>
        <w:t xml:space="preserve">Each module below states its purpose, main screens, core workflows, headline business rules and the data it owns. Detailed behaviour is defined by the actor requirements in Section 5; this section describes how those behaviours are organised into buildable modules.</w:t>
      </w:r>
    </w:p>
    <w:p>
      <w:pPr>
        <w:pStyle w:val="Heading2"/>
      </w:pPr>
      <w:r>
        <w:t xml:space="preserve">6.1 Admissions</w:t>
      </w:r>
    </w:p>
    <w:p>
      <w:pPr>
        <w:spacing w:after="120"/>
      </w:pPr>
      <w:r>
        <w:rPr>
          <w:b/>
          <w:bCs/>
          <w:i w:val="false"/>
          <w:iCs w:val="false"/>
        </w:rPr>
        <w:t xml:space="preserve">Purpose. </w:t>
      </w:r>
      <w:r>
        <w:t xml:space="preserve">Run complete admission cycles from application to enrollment handover, replacing the standalone admission portal.</w:t>
      </w:r>
    </w:p>
    <w:p>
      <w:pPr>
        <w:spacing w:after="120"/>
      </w:pPr>
      <w:r>
        <w:rPr>
          <w:b/>
          <w:bCs/>
          <w:i w:val="false"/>
          <w:iCs w:val="false"/>
        </w:rPr>
        <w:t xml:space="preserve">Key screens: </w:t>
      </w:r>
      <w:r>
        <w:t xml:space="preserve">Public programme catalogue; eligibility checker; application wizard (multi-step); applicant dashboard; officer review queue; decision board; cycle configuration; voucher manager; admission-list publisher.</w:t>
      </w:r>
    </w:p>
    <w:p>
      <w:pPr>
        <w:spacing w:after="120"/>
      </w:pPr>
      <w:r>
        <w:rPr>
          <w:b/>
          <w:bCs/>
          <w:i w:val="false"/>
          <w:iCs w:val="false"/>
        </w:rPr>
        <w:t xml:space="preserve">Core workflows:</w:t>
      </w:r>
    </w:p>
    <w:p>
      <w:pPr>
        <w:pStyle w:val="ListParagraph"/>
        <w:numPr>
          <w:ilvl w:val="0"/>
          <w:numId w:val="1"/>
        </w:numPr>
        <w:spacing w:after="60"/>
      </w:pPr>
      <w:r>
        <w:t xml:space="preserve">Application lifecycle: Draft → Submitted → Under Review → Info Requested → Recommended → Approved → Offer Issued → Accepted/Declined/Expired → Enrolled. Every transition notifies the applicant.</w:t>
      </w:r>
    </w:p>
    <w:p>
      <w:pPr>
        <w:pStyle w:val="ListParagraph"/>
        <w:numPr>
          <w:ilvl w:val="0"/>
          <w:numId w:val="1"/>
        </w:numPr>
        <w:spacing w:after="60"/>
      </w:pPr>
      <w:r>
        <w:t xml:space="preserve">Decision workflow: officer recommendation → approving authority sign-off → bulk offer generation (PDF letters with verification codes).</w:t>
      </w:r>
    </w:p>
    <w:p>
      <w:pPr>
        <w:pStyle w:val="ListParagraph"/>
        <w:numPr>
          <w:ilvl w:val="0"/>
          <w:numId w:val="1"/>
        </w:numPr>
        <w:spacing w:after="60"/>
      </w:pPr>
      <w:r>
        <w:t xml:space="preserve">Voucher lifecycle: generated → distributed → sold → redeemed, with batch reporting.</w:t>
      </w:r>
    </w:p>
    <w:p>
      <w:pPr>
        <w:spacing w:after="120"/>
      </w:pPr>
      <w:r>
        <w:rPr>
          <w:b/>
          <w:bCs/>
          <w:i w:val="false"/>
          <w:iCs w:val="false"/>
        </w:rPr>
        <w:t xml:space="preserve">Business rules (highlights):</w:t>
      </w:r>
    </w:p>
    <w:p>
      <w:pPr>
        <w:pStyle w:val="ListParagraph"/>
        <w:numPr>
          <w:ilvl w:val="0"/>
          <w:numId w:val="1"/>
        </w:numPr>
        <w:spacing w:after="60"/>
      </w:pPr>
      <w:r>
        <w:t xml:space="preserve">No offer may be issued without a recorded human approval (ADM-09).</w:t>
      </w:r>
    </w:p>
    <w:p>
      <w:pPr>
        <w:pStyle w:val="ListParagraph"/>
        <w:numPr>
          <w:ilvl w:val="0"/>
          <w:numId w:val="1"/>
        </w:numPr>
        <w:spacing w:after="60"/>
      </w:pPr>
      <w:r>
        <w:t xml:space="preserve">An application is immutable after submission except through officer-mediated, audit-logged corrections.</w:t>
      </w:r>
    </w:p>
    <w:p>
      <w:pPr>
        <w:pStyle w:val="ListParagraph"/>
        <w:numPr>
          <w:ilvl w:val="0"/>
          <w:numId w:val="1"/>
        </w:numPr>
        <w:spacing w:after="60"/>
      </w:pPr>
      <w:r>
        <w:t xml:space="preserve">Quota tracking per programme with waitlist auto-release.</w:t>
      </w:r>
    </w:p>
    <w:p>
      <w:pPr>
        <w:pStyle w:val="ListParagraph"/>
        <w:numPr>
          <w:ilvl w:val="0"/>
          <w:numId w:val="1"/>
        </w:numPr>
        <w:spacing w:after="60"/>
      </w:pPr>
      <w:r>
        <w:t xml:space="preserve">Admission letters must be verifiable publicly by code (anti-fraud, AP-21).</w:t>
      </w:r>
    </w:p>
    <w:p>
      <w:pPr>
        <w:spacing w:after="120"/>
      </w:pPr>
      <w:r>
        <w:rPr>
          <w:b/>
          <w:bCs/>
          <w:i w:val="false"/>
          <w:iCs w:val="false"/>
        </w:rPr>
        <w:t xml:space="preserve">Data owned: </w:t>
      </w:r>
      <w:r>
        <w:t xml:space="preserve">Admission cycles, applications, applicant documents, decisions, offers, vouchers, applicant messages.</w:t>
      </w:r>
    </w:p>
    <w:p>
      <w:pPr>
        <w:pStyle w:val="Heading2"/>
      </w:pPr>
      <w:r>
        <w:t xml:space="preserve">6.2 Student Information System (SIS)</w:t>
      </w:r>
    </w:p>
    <w:p>
      <w:pPr>
        <w:spacing w:after="120"/>
      </w:pPr>
      <w:r>
        <w:rPr>
          <w:b/>
          <w:bCs/>
          <w:i w:val="false"/>
          <w:iCs w:val="false"/>
        </w:rPr>
        <w:t xml:space="preserve">Purpose. </w:t>
      </w:r>
      <w:r>
        <w:t xml:space="preserve">Hold the single authoritative student record from enrollment to graduation — the module every other module trusts.</w:t>
      </w:r>
    </w:p>
    <w:p>
      <w:pPr>
        <w:spacing w:after="120"/>
      </w:pPr>
      <w:r>
        <w:rPr>
          <w:b/>
          <w:bCs/>
          <w:i w:val="false"/>
          <w:iCs w:val="false"/>
        </w:rPr>
        <w:t xml:space="preserve">Key screens: </w:t>
      </w:r>
      <w:r>
        <w:t xml:space="preserve">Student profile (360° view with tabs: bio, academic, financial summary, documents, timeline); enrollment processor; status-change workflows; graduation/clearance manager.</w:t>
      </w:r>
    </w:p>
    <w:p>
      <w:pPr>
        <w:spacing w:after="120"/>
      </w:pPr>
      <w:r>
        <w:rPr>
          <w:b/>
          <w:bCs/>
          <w:i w:val="false"/>
          <w:iCs w:val="false"/>
        </w:rPr>
        <w:t xml:space="preserve">Core workflows:</w:t>
      </w:r>
    </w:p>
    <w:p>
      <w:pPr>
        <w:pStyle w:val="ListParagraph"/>
        <w:numPr>
          <w:ilvl w:val="0"/>
          <w:numId w:val="1"/>
        </w:numPr>
        <w:spacing w:after="60"/>
      </w:pPr>
      <w:r>
        <w:t xml:space="preserve">Enrollment: accepted applicant → student with generated matriculation number; zero re-entry of data.</w:t>
      </w:r>
    </w:p>
    <w:p>
      <w:pPr>
        <w:pStyle w:val="ListParagraph"/>
        <w:numPr>
          <w:ilvl w:val="0"/>
          <w:numId w:val="1"/>
        </w:numPr>
        <w:spacing w:after="60"/>
      </w:pPr>
      <w:r>
        <w:t xml:space="preserve">Status changes: active ↔ deferred, withdrawn, dismissed, graduated — each via approval workflow with effective dates.</w:t>
      </w:r>
    </w:p>
    <w:p>
      <w:pPr>
        <w:pStyle w:val="ListParagraph"/>
        <w:numPr>
          <w:ilvl w:val="0"/>
          <w:numId w:val="1"/>
        </w:numPr>
        <w:spacing w:after="60"/>
      </w:pPr>
      <w:r>
        <w:t xml:space="preserve">Graduation: eligibility check (curriculum complete, fees cleared, clearances green) → Registrar approval → conferral record → alumni conversion.</w:t>
      </w:r>
    </w:p>
    <w:p>
      <w:pPr>
        <w:spacing w:after="120"/>
      </w:pPr>
      <w:r>
        <w:rPr>
          <w:b/>
          <w:bCs/>
          <w:i w:val="false"/>
          <w:iCs w:val="false"/>
        </w:rPr>
        <w:t xml:space="preserve">Business rules (highlights):</w:t>
      </w:r>
    </w:p>
    <w:p>
      <w:pPr>
        <w:pStyle w:val="ListParagraph"/>
        <w:numPr>
          <w:ilvl w:val="0"/>
          <w:numId w:val="1"/>
        </w:numPr>
        <w:spacing w:after="60"/>
      </w:pPr>
      <w:r>
        <w:t xml:space="preserve">Identity fields change only via Registrar-approved requests with evidence (ST-03, REG-06).</w:t>
      </w:r>
    </w:p>
    <w:p>
      <w:pPr>
        <w:pStyle w:val="ListParagraph"/>
        <w:numPr>
          <w:ilvl w:val="0"/>
          <w:numId w:val="1"/>
        </w:numPr>
        <w:spacing w:after="60"/>
      </w:pPr>
      <w:r>
        <w:t xml:space="preserve">Matriculation number format is configurable and numbers are never reused.</w:t>
      </w:r>
    </w:p>
    <w:p>
      <w:pPr>
        <w:pStyle w:val="ListParagraph"/>
        <w:numPr>
          <w:ilvl w:val="0"/>
          <w:numId w:val="1"/>
        </w:numPr>
        <w:spacing w:after="60"/>
      </w:pPr>
      <w:r>
        <w:t xml:space="preserve">Every record change appears on the student's timeline with actor and reason.</w:t>
      </w:r>
    </w:p>
    <w:p>
      <w:pPr>
        <w:spacing w:after="120"/>
      </w:pPr>
      <w:r>
        <w:rPr>
          <w:b/>
          <w:bCs/>
          <w:i w:val="false"/>
          <w:iCs w:val="false"/>
        </w:rPr>
        <w:t xml:space="preserve">Data owned: </w:t>
      </w:r>
      <w:r>
        <w:t xml:space="preserve">Student master records, statuses and status history, enrollment records, clearance records, graduation records.</w:t>
      </w:r>
    </w:p>
    <w:p>
      <w:pPr>
        <w:pStyle w:val="Heading2"/>
      </w:pPr>
      <w:r>
        <w:t xml:space="preserve">6.3 Programmes &amp; Curriculum</w:t>
      </w:r>
    </w:p>
    <w:p>
      <w:pPr>
        <w:spacing w:after="120"/>
      </w:pPr>
      <w:r>
        <w:rPr>
          <w:b/>
          <w:bCs/>
          <w:i w:val="false"/>
          <w:iCs w:val="false"/>
        </w:rPr>
        <w:t xml:space="preserve">Purpose. </w:t>
      </w:r>
      <w:r>
        <w:t xml:space="preserve">Model the academic structure so that registration, grading and progression can be computed rather than manually policed.</w:t>
      </w:r>
    </w:p>
    <w:p>
      <w:pPr>
        <w:spacing w:after="120"/>
      </w:pPr>
      <w:r>
        <w:rPr>
          <w:b/>
          <w:bCs/>
          <w:i w:val="false"/>
          <w:iCs w:val="false"/>
        </w:rPr>
        <w:t xml:space="preserve">Key screens: </w:t>
      </w:r>
      <w:r>
        <w:t xml:space="preserve">School/department tree; programme editor; curriculum builder (per entry-year version); course catalogue with prerequisites.</w:t>
      </w:r>
    </w:p>
    <w:p>
      <w:pPr>
        <w:spacing w:after="120"/>
      </w:pPr>
      <w:r>
        <w:rPr>
          <w:b/>
          <w:bCs/>
          <w:i w:val="false"/>
          <w:iCs w:val="false"/>
        </w:rPr>
        <w:t xml:space="preserve">Core workflows:</w:t>
      </w:r>
    </w:p>
    <w:p>
      <w:pPr>
        <w:pStyle w:val="ListParagraph"/>
        <w:numPr>
          <w:ilvl w:val="0"/>
          <w:numId w:val="1"/>
        </w:numPr>
        <w:spacing w:after="60"/>
      </w:pPr>
      <w:r>
        <w:t xml:space="preserve">Curriculum versioning: each entry-year cohort is bound to its curriculum version for life; changes create new versions rather than editing history.</w:t>
      </w:r>
    </w:p>
    <w:p>
      <w:pPr>
        <w:pStyle w:val="ListParagraph"/>
        <w:numPr>
          <w:ilvl w:val="0"/>
          <w:numId w:val="1"/>
        </w:numPr>
        <w:spacing w:after="60"/>
      </w:pPr>
      <w:r>
        <w:t xml:space="preserve">Curriculum approval: HoD proposes → Dean endorses → Registrar/Academic Board approves → active.</w:t>
      </w:r>
    </w:p>
    <w:p>
      <w:pPr>
        <w:spacing w:after="120"/>
      </w:pPr>
      <w:r>
        <w:rPr>
          <w:b/>
          <w:bCs/>
          <w:i w:val="false"/>
          <w:iCs w:val="false"/>
        </w:rPr>
        <w:t xml:space="preserve">Business rules (highlights):</w:t>
      </w:r>
    </w:p>
    <w:p>
      <w:pPr>
        <w:pStyle w:val="ListParagraph"/>
        <w:numPr>
          <w:ilvl w:val="0"/>
          <w:numId w:val="1"/>
        </w:numPr>
        <w:spacing w:after="60"/>
      </w:pPr>
      <w:r>
        <w:t xml:space="preserve">A course may appear in many curricula with different semesters/status (core/elective).</w:t>
      </w:r>
    </w:p>
    <w:p>
      <w:pPr>
        <w:pStyle w:val="ListParagraph"/>
        <w:numPr>
          <w:ilvl w:val="0"/>
          <w:numId w:val="1"/>
        </w:numPr>
        <w:spacing w:after="60"/>
      </w:pPr>
      <w:r>
        <w:t xml:space="preserve">Prerequisite chains are validated to be acyclic.</w:t>
      </w:r>
    </w:p>
    <w:p>
      <w:pPr>
        <w:pStyle w:val="ListParagraph"/>
        <w:numPr>
          <w:ilvl w:val="0"/>
          <w:numId w:val="1"/>
        </w:numPr>
        <w:spacing w:after="60"/>
      </w:pPr>
      <w:r>
        <w:t xml:space="preserve">Credit values and level codes are locked once results exist against a course offering.</w:t>
      </w:r>
    </w:p>
    <w:p>
      <w:pPr>
        <w:spacing w:after="120"/>
      </w:pPr>
      <w:r>
        <w:rPr>
          <w:b/>
          <w:bCs/>
          <w:i w:val="false"/>
          <w:iCs w:val="false"/>
        </w:rPr>
        <w:t xml:space="preserve">Data owned: </w:t>
      </w:r>
      <w:r>
        <w:t xml:space="preserve">Schools, departments, programmes, curricula and versions, courses, prerequisites.</w:t>
      </w:r>
    </w:p>
    <w:p>
      <w:pPr>
        <w:pStyle w:val="Heading2"/>
      </w:pPr>
      <w:r>
        <w:t xml:space="preserve">6.4 Course Registration</w:t>
      </w:r>
    </w:p>
    <w:p>
      <w:pPr>
        <w:spacing w:after="120"/>
      </w:pPr>
      <w:r>
        <w:rPr>
          <w:b/>
          <w:bCs/>
          <w:i w:val="false"/>
          <w:iCs w:val="false"/>
        </w:rPr>
        <w:t xml:space="preserve">Purpose. </w:t>
      </w:r>
      <w:r>
        <w:t xml:space="preserve">Let students self-register within rules the system enforces automatically each semester.</w:t>
      </w:r>
    </w:p>
    <w:p>
      <w:pPr>
        <w:spacing w:after="120"/>
      </w:pPr>
      <w:r>
        <w:rPr>
          <w:b/>
          <w:bCs/>
          <w:i w:val="false"/>
          <w:iCs w:val="false"/>
        </w:rPr>
        <w:t xml:space="preserve">Key screens: </w:t>
      </w:r>
      <w:r>
        <w:t xml:space="preserve">Registration wizard; advisor approval queue (optional); registration reports; add/drop manager; proof-of-registration PDF.</w:t>
      </w:r>
    </w:p>
    <w:p>
      <w:pPr>
        <w:spacing w:after="120"/>
      </w:pPr>
      <w:r>
        <w:rPr>
          <w:b/>
          <w:bCs/>
          <w:i w:val="false"/>
          <w:iCs w:val="false"/>
        </w:rPr>
        <w:t xml:space="preserve">Core workflows:</w:t>
      </w:r>
    </w:p>
    <w:p>
      <w:pPr>
        <w:pStyle w:val="ListParagraph"/>
        <w:numPr>
          <w:ilvl w:val="0"/>
          <w:numId w:val="1"/>
        </w:numPr>
        <w:spacing w:after="60"/>
      </w:pPr>
      <w:r>
        <w:t xml:space="preserve">Semester registration: window opens per calendar → student selects within credit limits → fee-gate check → (optional) advisor approval → registered.</w:t>
      </w:r>
    </w:p>
    <w:p>
      <w:pPr>
        <w:pStyle w:val="ListParagraph"/>
        <w:numPr>
          <w:ilvl w:val="0"/>
          <w:numId w:val="1"/>
        </w:numPr>
        <w:spacing w:after="60"/>
      </w:pPr>
      <w:r>
        <w:t xml:space="preserve">Add/drop within its window with the same validations.</w:t>
      </w:r>
    </w:p>
    <w:p>
      <w:pPr>
        <w:pStyle w:val="ListParagraph"/>
        <w:numPr>
          <w:ilvl w:val="0"/>
          <w:numId w:val="1"/>
        </w:numPr>
        <w:spacing w:after="60"/>
      </w:pPr>
      <w:r>
        <w:t xml:space="preserve">Late registration with configurable penalty fee and approval.</w:t>
      </w:r>
    </w:p>
    <w:p>
      <w:pPr>
        <w:spacing w:after="120"/>
      </w:pPr>
      <w:r>
        <w:rPr>
          <w:b/>
          <w:bCs/>
          <w:i w:val="false"/>
          <w:iCs w:val="false"/>
        </w:rPr>
        <w:t xml:space="preserve">Business rules (highlights):</w:t>
      </w:r>
    </w:p>
    <w:p>
      <w:pPr>
        <w:pStyle w:val="ListParagraph"/>
        <w:numPr>
          <w:ilvl w:val="0"/>
          <w:numId w:val="1"/>
        </w:numPr>
        <w:spacing w:after="60"/>
      </w:pPr>
      <w:r>
        <w:t xml:space="preserve">Credit min/max per level and semester enforced at save time (ST-04).</w:t>
      </w:r>
    </w:p>
    <w:p>
      <w:pPr>
        <w:pStyle w:val="ListParagraph"/>
        <w:numPr>
          <w:ilvl w:val="0"/>
          <w:numId w:val="1"/>
        </w:numPr>
        <w:spacing w:after="60"/>
      </w:pPr>
      <w:r>
        <w:t xml:space="preserve">Prerequisite enforcement with clear messaging (ST-05).</w:t>
      </w:r>
    </w:p>
    <w:p>
      <w:pPr>
        <w:pStyle w:val="ListParagraph"/>
        <w:numPr>
          <w:ilvl w:val="0"/>
          <w:numId w:val="1"/>
        </w:numPr>
        <w:spacing w:after="60"/>
      </w:pPr>
      <w:r>
        <w:t xml:space="preserve">Fee-gate percentage configurable by finance within management policy (ST-06, FIN-05).</w:t>
      </w:r>
    </w:p>
    <w:p>
      <w:pPr>
        <w:spacing w:after="120"/>
      </w:pPr>
      <w:r>
        <w:rPr>
          <w:b/>
          <w:bCs/>
          <w:i w:val="false"/>
          <w:iCs w:val="false"/>
        </w:rPr>
        <w:t xml:space="preserve">Data owned: </w:t>
      </w:r>
      <w:r>
        <w:t xml:space="preserve">Course offerings (course × semester × lecturers), registrations, add/drop records, approvals.</w:t>
      </w:r>
    </w:p>
    <w:p>
      <w:pPr>
        <w:pStyle w:val="Heading2"/>
      </w:pPr>
      <w:r>
        <w:t xml:space="preserve">6.5 Examinations &amp; Results</w:t>
      </w:r>
    </w:p>
    <w:p>
      <w:pPr>
        <w:spacing w:after="120"/>
      </w:pPr>
      <w:r>
        <w:rPr>
          <w:b/>
          <w:bCs/>
          <w:i w:val="false"/>
          <w:iCs w:val="false"/>
        </w:rPr>
        <w:t xml:space="preserve">Purpose. </w:t>
      </w:r>
      <w:r>
        <w:t xml:space="preserve">Capture assessment, run the approval chain, compute standing, and publish results students can trust.</w:t>
      </w:r>
    </w:p>
    <w:p>
      <w:pPr>
        <w:spacing w:after="120"/>
      </w:pPr>
      <w:r>
        <w:rPr>
          <w:b/>
          <w:bCs/>
          <w:i w:val="false"/>
          <w:iCs w:val="false"/>
        </w:rPr>
        <w:t xml:space="preserve">Key screens: </w:t>
      </w:r>
      <w:r>
        <w:t xml:space="preserve">Grade sheets (CA + exam entry, CSV import); approval tracker; results processing console; publication control; transcript generator; remark case manager; malpractice register.</w:t>
      </w:r>
    </w:p>
    <w:p>
      <w:pPr>
        <w:spacing w:after="120"/>
      </w:pPr>
      <w:r>
        <w:rPr>
          <w:b/>
          <w:bCs/>
          <w:i w:val="false"/>
          <w:iCs w:val="false"/>
        </w:rPr>
        <w:t xml:space="preserve">Core workflows:</w:t>
      </w:r>
    </w:p>
    <w:p>
      <w:pPr>
        <w:pStyle w:val="ListParagraph"/>
        <w:numPr>
          <w:ilvl w:val="0"/>
          <w:numId w:val="1"/>
        </w:numPr>
        <w:spacing w:after="60"/>
      </w:pPr>
      <w:r>
        <w:t xml:space="preserve">Grade lifecycle: Lecturer draft → submit → HoD approve → Dean approve → EXO validate/process → Registrar publish. Returns at any step go back with queries.</w:t>
      </w:r>
    </w:p>
    <w:p>
      <w:pPr>
        <w:pStyle w:val="ListParagraph"/>
        <w:numPr>
          <w:ilvl w:val="0"/>
          <w:numId w:val="1"/>
        </w:numPr>
        <w:spacing w:after="60"/>
      </w:pPr>
      <w:r>
        <w:t xml:space="preserve">Results processing: compute grade → grade point → semester GPA/CWA → cumulative → standing → honours/referred lists, per configured grading regime.</w:t>
      </w:r>
    </w:p>
    <w:p>
      <w:pPr>
        <w:pStyle w:val="ListParagraph"/>
        <w:numPr>
          <w:ilvl w:val="0"/>
          <w:numId w:val="1"/>
        </w:numPr>
        <w:spacing w:after="60"/>
      </w:pPr>
      <w:r>
        <w:t xml:space="preserve">Amendments post-publication only via dual-authorised amendment workflow (REG-11).</w:t>
      </w:r>
    </w:p>
    <w:p>
      <w:pPr>
        <w:spacing w:after="120"/>
      </w:pPr>
      <w:r>
        <w:rPr>
          <w:b/>
          <w:bCs/>
          <w:i w:val="false"/>
          <w:iCs w:val="false"/>
        </w:rPr>
        <w:t xml:space="preserve">Business rules (highlights):</w:t>
      </w:r>
    </w:p>
    <w:p>
      <w:pPr>
        <w:pStyle w:val="ListParagraph"/>
        <w:numPr>
          <w:ilvl w:val="0"/>
          <w:numId w:val="1"/>
        </w:numPr>
        <w:spacing w:after="60"/>
      </w:pPr>
      <w:r>
        <w:t xml:space="preserve">Both GPA and CWA regimes supported via configuration (REG-03); resit capping rules configurable (EXO-13).</w:t>
      </w:r>
    </w:p>
    <w:p>
      <w:pPr>
        <w:pStyle w:val="ListParagraph"/>
        <w:numPr>
          <w:ilvl w:val="0"/>
          <w:numId w:val="1"/>
        </w:numPr>
        <w:spacing w:after="60"/>
      </w:pPr>
      <w:r>
        <w:t xml:space="preserve">No self-approval anywhere in the chain (HOD-11).</w:t>
      </w:r>
    </w:p>
    <w:p>
      <w:pPr>
        <w:pStyle w:val="ListParagraph"/>
        <w:numPr>
          <w:ilvl w:val="0"/>
          <w:numId w:val="1"/>
        </w:numPr>
        <w:spacing w:after="60"/>
      </w:pPr>
      <w:r>
        <w:t xml:space="preserve">Result visibility can be gated on fee threshold if the institution enables it (FIN-05).</w:t>
      </w:r>
    </w:p>
    <w:p>
      <w:pPr>
        <w:spacing w:after="120"/>
      </w:pPr>
      <w:r>
        <w:rPr>
          <w:b/>
          <w:bCs/>
          <w:i w:val="false"/>
          <w:iCs w:val="false"/>
        </w:rPr>
        <w:t xml:space="preserve">Data owned: </w:t>
      </w:r>
      <w:r>
        <w:t xml:space="preserve">Assessment structures, scores, grade sheets, approvals, computed results, standings, transcripts, remark and malpractice cases.</w:t>
      </w:r>
    </w:p>
    <w:p>
      <w:pPr>
        <w:pStyle w:val="Heading2"/>
      </w:pPr>
      <w:r>
        <w:t xml:space="preserve">6.6 Fees &amp; Finance</w:t>
      </w:r>
    </w:p>
    <w:p>
      <w:pPr>
        <w:spacing w:after="120"/>
      </w:pPr>
      <w:r>
        <w:rPr>
          <w:b/>
          <w:bCs/>
          <w:i w:val="false"/>
          <w:iCs w:val="false"/>
        </w:rPr>
        <w:t xml:space="preserve">Purpose. </w:t>
      </w:r>
      <w:r>
        <w:t xml:space="preserve">Bill correctly, collect easily (especially by mobile money), reconcile automatically, and gate other modules on payment status.</w:t>
      </w:r>
    </w:p>
    <w:p>
      <w:pPr>
        <w:spacing w:after="120"/>
      </w:pPr>
      <w:r>
        <w:rPr>
          <w:b/>
          <w:bCs/>
          <w:i w:val="false"/>
          <w:iCs w:val="false"/>
        </w:rPr>
        <w:t xml:space="preserve">Key screens: </w:t>
      </w:r>
      <w:r>
        <w:t xml:space="preserve">Fee schedule builder; bill generator; student statement; payment console (gateway + teller confirmations); exceptions manager; arrears dashboard; sponsor accounts.</w:t>
      </w:r>
    </w:p>
    <w:p>
      <w:pPr>
        <w:spacing w:after="120"/>
      </w:pPr>
      <w:r>
        <w:rPr>
          <w:b/>
          <w:bCs/>
          <w:i w:val="false"/>
          <w:iCs w:val="false"/>
        </w:rPr>
        <w:t xml:space="preserve">Core workflows:</w:t>
      </w:r>
    </w:p>
    <w:p>
      <w:pPr>
        <w:pStyle w:val="ListParagraph"/>
        <w:numPr>
          <w:ilvl w:val="0"/>
          <w:numId w:val="1"/>
        </w:numPr>
        <w:spacing w:after="60"/>
      </w:pPr>
      <w:r>
        <w:t xml:space="preserve">Billing: schedule activation → bulk invoice generation → student notification.</w:t>
      </w:r>
    </w:p>
    <w:p>
      <w:pPr>
        <w:pStyle w:val="ListParagraph"/>
        <w:numPr>
          <w:ilvl w:val="0"/>
          <w:numId w:val="1"/>
        </w:numPr>
        <w:spacing w:after="60"/>
      </w:pPr>
      <w:r>
        <w:t xml:space="preserve">Payment: gateway webhook → auto-match to bill → receipt PDF → gates re-evaluated instantly. Teller path: student submits slip → finance confirms.</w:t>
      </w:r>
    </w:p>
    <w:p>
      <w:pPr>
        <w:pStyle w:val="ListParagraph"/>
        <w:numPr>
          <w:ilvl w:val="0"/>
          <w:numId w:val="1"/>
        </w:numPr>
        <w:spacing w:after="60"/>
      </w:pPr>
      <w:r>
        <w:t xml:space="preserve">Exceptions: payment plan/scholarship/waiver request → approval → gate adjustment, all logged.</w:t>
      </w:r>
    </w:p>
    <w:p>
      <w:pPr>
        <w:spacing w:after="120"/>
      </w:pPr>
      <w:r>
        <w:rPr>
          <w:b/>
          <w:bCs/>
          <w:i w:val="false"/>
          <w:iCs w:val="false"/>
        </w:rPr>
        <w:t xml:space="preserve">Business rules (highlights):</w:t>
      </w:r>
    </w:p>
    <w:p>
      <w:pPr>
        <w:pStyle w:val="ListParagraph"/>
        <w:numPr>
          <w:ilvl w:val="0"/>
          <w:numId w:val="1"/>
        </w:numPr>
        <w:spacing w:after="60"/>
      </w:pPr>
      <w:r>
        <w:t xml:space="preserve">Every payment produces an immutable receipt with verification code.</w:t>
      </w:r>
    </w:p>
    <w:p>
      <w:pPr>
        <w:pStyle w:val="ListParagraph"/>
        <w:numPr>
          <w:ilvl w:val="0"/>
          <w:numId w:val="1"/>
        </w:numPr>
        <w:spacing w:after="60"/>
      </w:pPr>
      <w:r>
        <w:t xml:space="preserve">Unmatched payments never disappear — they sit in a queue until matched or refunded.</w:t>
      </w:r>
    </w:p>
    <w:p>
      <w:pPr>
        <w:pStyle w:val="ListParagraph"/>
        <w:numPr>
          <w:ilvl w:val="0"/>
          <w:numId w:val="1"/>
        </w:numPr>
        <w:spacing w:after="60"/>
      </w:pPr>
      <w:r>
        <w:t xml:space="preserve">Period close locks transactions; corrections are new entries, not edits (FIN-11).</w:t>
      </w:r>
    </w:p>
    <w:p>
      <w:pPr>
        <w:spacing w:after="120"/>
      </w:pPr>
      <w:r>
        <w:rPr>
          <w:b/>
          <w:bCs/>
          <w:i w:val="false"/>
          <w:iCs w:val="false"/>
        </w:rPr>
        <w:t xml:space="preserve">Data owned: </w:t>
      </w:r>
      <w:r>
        <w:t xml:space="preserve">Fee schedules and items, invoices, payments, receipts, exceptions, sponsors, reconciliation records.</w:t>
      </w:r>
    </w:p>
    <w:p>
      <w:pPr>
        <w:pStyle w:val="Heading2"/>
      </w:pPr>
      <w:r>
        <w:t xml:space="preserve">6.7 Accommodation</w:t>
      </w:r>
    </w:p>
    <w:p>
      <w:pPr>
        <w:spacing w:after="120"/>
      </w:pPr>
      <w:r>
        <w:rPr>
          <w:b/>
          <w:bCs/>
          <w:i w:val="false"/>
          <w:iCs w:val="false"/>
        </w:rPr>
        <w:t xml:space="preserve">Purpose. </w:t>
      </w:r>
      <w:r>
        <w:t xml:space="preserve">Digitise the hostel hub: transparent booking, automatic payment linkage, real occupancy data.</w:t>
      </w:r>
    </w:p>
    <w:p>
      <w:pPr>
        <w:spacing w:after="120"/>
      </w:pPr>
      <w:r>
        <w:rPr>
          <w:b/>
          <w:bCs/>
          <w:i w:val="false"/>
          <w:iCs w:val="false"/>
        </w:rPr>
        <w:t xml:space="preserve">Key screens: </w:t>
      </w:r>
      <w:r>
        <w:t xml:space="preserve">Hostel/room inventory manager; booking window control; student booking flow; occupancy dashboard; check-in/out register; maintenance tickets.</w:t>
      </w:r>
    </w:p>
    <w:p>
      <w:pPr>
        <w:spacing w:after="120"/>
      </w:pPr>
      <w:r>
        <w:rPr>
          <w:b/>
          <w:bCs/>
          <w:i w:val="false"/>
          <w:iCs w:val="false"/>
        </w:rPr>
        <w:t xml:space="preserve">Core workflows:</w:t>
      </w:r>
    </w:p>
    <w:p>
      <w:pPr>
        <w:pStyle w:val="ListParagraph"/>
        <w:numPr>
          <w:ilvl w:val="0"/>
          <w:numId w:val="1"/>
        </w:numPr>
        <w:spacing w:after="60"/>
      </w:pPr>
      <w:r>
        <w:t xml:space="preserve">Booking: window opens → student books bed → hostel bill raised automatically → payment confirms bed → allocation slip issued; unpaid bookings auto-expire back to pool (ACC-08).</w:t>
      </w:r>
    </w:p>
    <w:p>
      <w:pPr>
        <w:pStyle w:val="ListParagraph"/>
        <w:numPr>
          <w:ilvl w:val="0"/>
          <w:numId w:val="1"/>
        </w:numPr>
        <w:spacing w:after="60"/>
      </w:pPr>
      <w:r>
        <w:t xml:space="preserve">Residency: check-in with condition notes → in residence → check-out with clearance implications.</w:t>
      </w:r>
    </w:p>
    <w:p>
      <w:pPr>
        <w:spacing w:after="120"/>
      </w:pPr>
      <w:r>
        <w:rPr>
          <w:b/>
          <w:bCs/>
          <w:i w:val="false"/>
          <w:iCs w:val="false"/>
        </w:rPr>
        <w:t xml:space="preserve">Business rules (highlights):</w:t>
      </w:r>
    </w:p>
    <w:p>
      <w:pPr>
        <w:pStyle w:val="ListParagraph"/>
        <w:numPr>
          <w:ilvl w:val="0"/>
          <w:numId w:val="1"/>
        </w:numPr>
        <w:spacing w:after="60"/>
      </w:pPr>
      <w:r>
        <w:t xml:space="preserve">One active bed per student, gender rules enforced by room designation.</w:t>
      </w:r>
    </w:p>
    <w:p>
      <w:pPr>
        <w:pStyle w:val="ListParagraph"/>
        <w:numPr>
          <w:ilvl w:val="0"/>
          <w:numId w:val="1"/>
        </w:numPr>
        <w:spacing w:after="60"/>
      </w:pPr>
      <w:r>
        <w:t xml:space="preserve">Manual overrides allowed for welfare/medical grounds with reasons (ACC-05).</w:t>
      </w:r>
    </w:p>
    <w:p>
      <w:pPr>
        <w:spacing w:after="120"/>
      </w:pPr>
      <w:r>
        <w:rPr>
          <w:b/>
          <w:bCs/>
          <w:i w:val="false"/>
          <w:iCs w:val="false"/>
        </w:rPr>
        <w:t xml:space="preserve">Data owned: </w:t>
      </w:r>
      <w:r>
        <w:t xml:space="preserve">Hostels, blocks, rooms, beds, bookings, allocations, residency records, maintenance tickets.</w:t>
      </w:r>
    </w:p>
    <w:p>
      <w:pPr>
        <w:pStyle w:val="Heading2"/>
      </w:pPr>
      <w:r>
        <w:t xml:space="preserve">6.8 E-Learning (LMS-lite)</w:t>
      </w:r>
    </w:p>
    <w:p>
      <w:pPr>
        <w:spacing w:after="120"/>
      </w:pPr>
      <w:r>
        <w:rPr>
          <w:b/>
          <w:bCs/>
          <w:i w:val="false"/>
          <w:iCs w:val="false"/>
        </w:rPr>
        <w:t xml:space="preserve">Purpose. </w:t>
      </w:r>
      <w:r>
        <w:t xml:space="preserve">Give every registered course an online space — materials, assignments, quizzes — synchronised automatically with registration.</w:t>
      </w:r>
    </w:p>
    <w:p>
      <w:pPr>
        <w:spacing w:after="120"/>
      </w:pPr>
      <w:r>
        <w:rPr>
          <w:b/>
          <w:bCs/>
          <w:i w:val="false"/>
          <w:iCs w:val="false"/>
        </w:rPr>
        <w:t xml:space="preserve">Key screens: </w:t>
      </w:r>
      <w:r>
        <w:t xml:space="preserve">Course space (per offering); materials manager; assignment submission and marking views; quiz builder and player; gradebook feed to CA.</w:t>
      </w:r>
    </w:p>
    <w:p>
      <w:pPr>
        <w:spacing w:after="120"/>
      </w:pPr>
      <w:r>
        <w:rPr>
          <w:b/>
          <w:bCs/>
          <w:i w:val="false"/>
          <w:iCs w:val="false"/>
        </w:rPr>
        <w:t xml:space="preserve">Core workflows:</w:t>
      </w:r>
    </w:p>
    <w:p>
      <w:pPr>
        <w:pStyle w:val="ListParagraph"/>
        <w:numPr>
          <w:ilvl w:val="0"/>
          <w:numId w:val="1"/>
        </w:numPr>
        <w:spacing w:after="60"/>
      </w:pPr>
      <w:r>
        <w:t xml:space="preserve">Course spaces auto-created from offerings; rosters auto-synced from registration (no separate enrollment).</w:t>
      </w:r>
    </w:p>
    <w:p>
      <w:pPr>
        <w:pStyle w:val="ListParagraph"/>
        <w:numPr>
          <w:ilvl w:val="0"/>
          <w:numId w:val="1"/>
        </w:numPr>
        <w:spacing w:after="60"/>
      </w:pPr>
      <w:r>
        <w:t xml:space="preserve">Assignment: publish → submissions (with deadline rules) → marking (with AI assistance, LEC-07) → scores flow into CA.</w:t>
      </w:r>
    </w:p>
    <w:p>
      <w:pPr>
        <w:pStyle w:val="ListParagraph"/>
        <w:numPr>
          <w:ilvl w:val="0"/>
          <w:numId w:val="1"/>
        </w:numPr>
        <w:spacing w:after="60"/>
      </w:pPr>
      <w:r>
        <w:t xml:space="preserve">Quiz: build (optionally AI-drafted, LEC-06) → schedule → auto-mark objectives → results to CA.</w:t>
      </w:r>
    </w:p>
    <w:p>
      <w:pPr>
        <w:spacing w:after="120"/>
      </w:pPr>
      <w:r>
        <w:rPr>
          <w:b/>
          <w:bCs/>
          <w:i w:val="false"/>
          <w:iCs w:val="false"/>
        </w:rPr>
        <w:t xml:space="preserve">Business rules (highlights):</w:t>
      </w:r>
    </w:p>
    <w:p>
      <w:pPr>
        <w:pStyle w:val="ListParagraph"/>
        <w:numPr>
          <w:ilvl w:val="0"/>
          <w:numId w:val="1"/>
        </w:numPr>
        <w:spacing w:after="60"/>
      </w:pPr>
      <w:r>
        <w:t xml:space="preserve">Only registered students see a course space; access ends per retention policy after the semester.</w:t>
      </w:r>
    </w:p>
    <w:p>
      <w:pPr>
        <w:pStyle w:val="ListParagraph"/>
        <w:numPr>
          <w:ilvl w:val="0"/>
          <w:numId w:val="1"/>
        </w:numPr>
        <w:spacing w:after="60"/>
      </w:pPr>
      <w:r>
        <w:t xml:space="preserve">AI-suggested marks never post to CA without lecturer confirmation.</w:t>
      </w:r>
    </w:p>
    <w:p>
      <w:pPr>
        <w:spacing w:after="120"/>
      </w:pPr>
      <w:r>
        <w:rPr>
          <w:b/>
          <w:bCs/>
          <w:i w:val="false"/>
          <w:iCs w:val="false"/>
        </w:rPr>
        <w:t xml:space="preserve">Data owned: </w:t>
      </w:r>
      <w:r>
        <w:t xml:space="preserve">Course spaces, materials, assignments, submissions, quizzes, attempts, attendance records.</w:t>
      </w:r>
    </w:p>
    <w:p>
      <w:pPr>
        <w:pStyle w:val="Heading2"/>
      </w:pPr>
      <w:r>
        <w:t xml:space="preserve">6.9 Library</w:t>
      </w:r>
    </w:p>
    <w:p>
      <w:pPr>
        <w:spacing w:after="120"/>
      </w:pPr>
      <w:r>
        <w:rPr>
          <w:b/>
          <w:bCs/>
          <w:i w:val="false"/>
          <w:iCs w:val="false"/>
        </w:rPr>
        <w:t xml:space="preserve">Purpose. </w:t>
      </w:r>
      <w:r>
        <w:t xml:space="preserve">Run lending operations and connect library standing to clearance automatically.</w:t>
      </w:r>
    </w:p>
    <w:p>
      <w:pPr>
        <w:spacing w:after="120"/>
      </w:pPr>
      <w:r>
        <w:rPr>
          <w:b/>
          <w:bCs/>
          <w:i w:val="false"/>
          <w:iCs w:val="false"/>
        </w:rPr>
        <w:t xml:space="preserve">Key screens: </w:t>
      </w:r>
      <w:r>
        <w:t xml:space="preserve">Catalogue manager; circulation desk (checkout/checkin); member view; holds queue; fines console; public catalogue search (OPAC).</w:t>
      </w:r>
    </w:p>
    <w:p>
      <w:pPr>
        <w:spacing w:after="120"/>
      </w:pPr>
      <w:r>
        <w:rPr>
          <w:b/>
          <w:bCs/>
          <w:i w:val="false"/>
          <w:iCs w:val="false"/>
        </w:rPr>
        <w:t xml:space="preserve">Core workflows:</w:t>
      </w:r>
    </w:p>
    <w:p>
      <w:pPr>
        <w:pStyle w:val="ListParagraph"/>
        <w:numPr>
          <w:ilvl w:val="0"/>
          <w:numId w:val="1"/>
        </w:numPr>
        <w:spacing w:after="60"/>
      </w:pPr>
      <w:r>
        <w:t xml:space="preserve">Circulation: checkout with policy-derived due date → return / renew → overdue fines accrue → fine payment via finance module.</w:t>
      </w:r>
    </w:p>
    <w:p>
      <w:pPr>
        <w:pStyle w:val="ListParagraph"/>
        <w:numPr>
          <w:ilvl w:val="0"/>
          <w:numId w:val="1"/>
        </w:numPr>
        <w:spacing w:after="60"/>
      </w:pPr>
      <w:r>
        <w:t xml:space="preserve">Holds: reserve → notify on return → pickup window → release.</w:t>
      </w:r>
    </w:p>
    <w:p>
      <w:pPr>
        <w:spacing w:after="120"/>
      </w:pPr>
      <w:r>
        <w:rPr>
          <w:b/>
          <w:bCs/>
          <w:i w:val="false"/>
          <w:iCs w:val="false"/>
        </w:rPr>
        <w:t xml:space="preserve">Business rules (highlights):</w:t>
      </w:r>
    </w:p>
    <w:p>
      <w:pPr>
        <w:pStyle w:val="ListParagraph"/>
        <w:numPr>
          <w:ilvl w:val="0"/>
          <w:numId w:val="1"/>
        </w:numPr>
        <w:spacing w:after="60"/>
      </w:pPr>
      <w:r>
        <w:t xml:space="preserve">Membership derives from active student/staff status (LIB-06).</w:t>
      </w:r>
    </w:p>
    <w:p>
      <w:pPr>
        <w:pStyle w:val="ListParagraph"/>
        <w:numPr>
          <w:ilvl w:val="0"/>
          <w:numId w:val="1"/>
        </w:numPr>
        <w:spacing w:after="60"/>
      </w:pPr>
      <w:r>
        <w:t xml:space="preserve">Clearance item auto-computed: nothing out + nothing owed = cleared (LIB-07).</w:t>
      </w:r>
    </w:p>
    <w:p>
      <w:pPr>
        <w:spacing w:after="120"/>
      </w:pPr>
      <w:r>
        <w:rPr>
          <w:b/>
          <w:bCs/>
          <w:i w:val="false"/>
          <w:iCs w:val="false"/>
        </w:rPr>
        <w:t xml:space="preserve">Data owned: </w:t>
      </w:r>
      <w:r>
        <w:t xml:space="preserve">Bibliographic records, copies, loans, holds, fines, e-resource links.</w:t>
      </w:r>
    </w:p>
    <w:p>
      <w:pPr>
        <w:pStyle w:val="Heading2"/>
      </w:pPr>
      <w:r>
        <w:t xml:space="preserve">6.10 HR &amp; Staff</w:t>
      </w:r>
    </w:p>
    <w:p>
      <w:pPr>
        <w:spacing w:after="120"/>
      </w:pPr>
      <w:r>
        <w:rPr>
          <w:b/>
          <w:bCs/>
          <w:i w:val="false"/>
          <w:iCs w:val="false"/>
        </w:rPr>
        <w:t xml:space="preserve">Purpose. </w:t>
      </w:r>
      <w:r>
        <w:t xml:space="preserve">Maintain the staff establishment and drive access rights from appointments.</w:t>
      </w:r>
    </w:p>
    <w:p>
      <w:pPr>
        <w:spacing w:after="120"/>
      </w:pPr>
      <w:r>
        <w:rPr>
          <w:b/>
          <w:bCs/>
          <w:i w:val="false"/>
          <w:iCs w:val="false"/>
        </w:rPr>
        <w:t xml:space="preserve">Key screens: </w:t>
      </w:r>
      <w:r>
        <w:t xml:space="preserve">Staff registry; appointment recorder; leave workbench; staff self-service; directory publisher; appraisal cycle screens.</w:t>
      </w:r>
    </w:p>
    <w:p>
      <w:pPr>
        <w:spacing w:after="120"/>
      </w:pPr>
      <w:r>
        <w:rPr>
          <w:b/>
          <w:bCs/>
          <w:i w:val="false"/>
          <w:iCs w:val="false"/>
        </w:rPr>
        <w:t xml:space="preserve">Core workflows:</w:t>
      </w:r>
    </w:p>
    <w:p>
      <w:pPr>
        <w:pStyle w:val="ListParagraph"/>
        <w:numPr>
          <w:ilvl w:val="0"/>
          <w:numId w:val="1"/>
        </w:numPr>
        <w:spacing w:after="60"/>
      </w:pPr>
      <w:r>
        <w:t xml:space="preserve">Appointment changes with effective dates automatically grant/revoke portal roles (HRO-05).</w:t>
      </w:r>
    </w:p>
    <w:p>
      <w:pPr>
        <w:pStyle w:val="ListParagraph"/>
        <w:numPr>
          <w:ilvl w:val="0"/>
          <w:numId w:val="1"/>
        </w:numPr>
        <w:spacing w:after="60"/>
      </w:pPr>
      <w:r>
        <w:t xml:space="preserve">Leave: apply → supervisor approve → HR record → balance update.</w:t>
      </w:r>
    </w:p>
    <w:p>
      <w:pPr>
        <w:spacing w:after="120"/>
      </w:pPr>
      <w:r>
        <w:rPr>
          <w:b/>
          <w:bCs/>
          <w:i w:val="false"/>
          <w:iCs w:val="false"/>
        </w:rPr>
        <w:t xml:space="preserve">Business rules (highlights):</w:t>
      </w:r>
    </w:p>
    <w:p>
      <w:pPr>
        <w:pStyle w:val="ListParagraph"/>
        <w:numPr>
          <w:ilvl w:val="0"/>
          <w:numId w:val="1"/>
        </w:numPr>
        <w:spacing w:after="60"/>
      </w:pPr>
      <w:r>
        <w:t xml:space="preserve">Access suspension on exit/interdiction is immediate and audit-logged (HRO-10).</w:t>
      </w:r>
    </w:p>
    <w:p>
      <w:pPr>
        <w:pStyle w:val="ListParagraph"/>
        <w:numPr>
          <w:ilvl w:val="0"/>
          <w:numId w:val="1"/>
        </w:numPr>
        <w:spacing w:after="60"/>
      </w:pPr>
      <w:r>
        <w:t xml:space="preserve">Directory publishes only fields marked public (HRO-08).</w:t>
      </w:r>
    </w:p>
    <w:p>
      <w:pPr>
        <w:spacing w:after="120"/>
      </w:pPr>
      <w:r>
        <w:rPr>
          <w:b/>
          <w:bCs/>
          <w:i w:val="false"/>
          <w:iCs w:val="false"/>
        </w:rPr>
        <w:t xml:space="preserve">Data owned: </w:t>
      </w:r>
      <w:r>
        <w:t xml:space="preserve">Staff records, appointments, leave types/applications/balances, appraisal records, directory entries.</w:t>
      </w:r>
    </w:p>
    <w:p>
      <w:pPr>
        <w:pStyle w:val="Heading2"/>
      </w:pPr>
      <w:r>
        <w:t xml:space="preserve">6.11 Timetabling</w:t>
      </w:r>
    </w:p>
    <w:p>
      <w:pPr>
        <w:spacing w:after="120"/>
      </w:pPr>
      <w:r>
        <w:rPr>
          <w:b/>
          <w:bCs/>
          <w:i w:val="false"/>
          <w:iCs w:val="false"/>
        </w:rPr>
        <w:t xml:space="preserve">Purpose. </w:t>
      </w:r>
      <w:r>
        <w:t xml:space="preserve">Publish clash-free teaching and examination timetables tied to real registration data.</w:t>
      </w:r>
    </w:p>
    <w:p>
      <w:pPr>
        <w:spacing w:after="120"/>
      </w:pPr>
      <w:r>
        <w:rPr>
          <w:b/>
          <w:bCs/>
          <w:i w:val="false"/>
          <w:iCs w:val="false"/>
        </w:rPr>
        <w:t xml:space="preserve">Key screens: </w:t>
      </w:r>
      <w:r>
        <w:t xml:space="preserve">Timetable builder (teaching); exam timetable builder; room/venue registry; personal timetable views; change alerts.</w:t>
      </w:r>
    </w:p>
    <w:p>
      <w:pPr>
        <w:spacing w:after="120"/>
      </w:pPr>
      <w:r>
        <w:rPr>
          <w:b/>
          <w:bCs/>
          <w:i w:val="false"/>
          <w:iCs w:val="false"/>
        </w:rPr>
        <w:t xml:space="preserve">Core workflows:</w:t>
      </w:r>
    </w:p>
    <w:p>
      <w:pPr>
        <w:pStyle w:val="ListParagraph"/>
        <w:numPr>
          <w:ilvl w:val="0"/>
          <w:numId w:val="1"/>
        </w:numPr>
        <w:spacing w:after="60"/>
      </w:pPr>
      <w:r>
        <w:t xml:space="preserve">Build: assign offering → slot/venue → clash detection (lecturer, venue, student-group) → publish → per-person filtered views.</w:t>
      </w:r>
    </w:p>
    <w:p>
      <w:pPr>
        <w:pStyle w:val="ListParagraph"/>
        <w:numPr>
          <w:ilvl w:val="0"/>
          <w:numId w:val="1"/>
        </w:numPr>
        <w:spacing w:after="60"/>
      </w:pPr>
      <w:r>
        <w:t xml:space="preserve">Exam scheduling validates against actual registrations so no student has two papers at once (EXO-01).</w:t>
      </w:r>
    </w:p>
    <w:p>
      <w:pPr>
        <w:spacing w:after="120"/>
      </w:pPr>
      <w:r>
        <w:rPr>
          <w:b/>
          <w:bCs/>
          <w:i w:val="false"/>
          <w:iCs w:val="false"/>
        </w:rPr>
        <w:t xml:space="preserve">Business rules (highlights):</w:t>
      </w:r>
    </w:p>
    <w:p>
      <w:pPr>
        <w:pStyle w:val="ListParagraph"/>
        <w:numPr>
          <w:ilvl w:val="0"/>
          <w:numId w:val="1"/>
        </w:numPr>
        <w:spacing w:after="60"/>
      </w:pPr>
      <w:r>
        <w:t xml:space="preserve">Venue capacity checked against expected class size.</w:t>
      </w:r>
    </w:p>
    <w:p>
      <w:pPr>
        <w:pStyle w:val="ListParagraph"/>
        <w:numPr>
          <w:ilvl w:val="0"/>
          <w:numId w:val="1"/>
        </w:numPr>
        <w:spacing w:after="60"/>
      </w:pPr>
      <w:r>
        <w:t xml:space="preserve">Any change after publication triggers targeted alerts to affected people (ST-16).</w:t>
      </w:r>
    </w:p>
    <w:p>
      <w:pPr>
        <w:spacing w:after="120"/>
      </w:pPr>
      <w:r>
        <w:rPr>
          <w:b/>
          <w:bCs/>
          <w:i w:val="false"/>
          <w:iCs w:val="false"/>
        </w:rPr>
        <w:t xml:space="preserve">Data owned: </w:t>
      </w:r>
      <w:r>
        <w:t xml:space="preserve">Venues, time slots, teaching timetables, exam timetables, invigilation assignments.</w:t>
      </w:r>
    </w:p>
    <w:p>
      <w:pPr>
        <w:pStyle w:val="Heading2"/>
      </w:pPr>
      <w:r>
        <w:t xml:space="preserve">6.12 Communications &amp; Notifications</w:t>
      </w:r>
    </w:p>
    <w:p>
      <w:pPr>
        <w:spacing w:after="120"/>
      </w:pPr>
      <w:r>
        <w:rPr>
          <w:b/>
          <w:bCs/>
          <w:i w:val="false"/>
          <w:iCs w:val="false"/>
        </w:rPr>
        <w:t xml:space="preserve">Purpose. </w:t>
      </w:r>
      <w:r>
        <w:t xml:space="preserve">One engine for every message the university sends: in-app, email, SMS — targeted, templated, measured.</w:t>
      </w:r>
    </w:p>
    <w:p>
      <w:pPr>
        <w:spacing w:after="120"/>
      </w:pPr>
      <w:r>
        <w:rPr>
          <w:b/>
          <w:bCs/>
          <w:i w:val="false"/>
          <w:iCs w:val="false"/>
        </w:rPr>
        <w:t xml:space="preserve">Key screens: </w:t>
      </w:r>
      <w:r>
        <w:t xml:space="preserve">Announcement composer; audience builder (segments); template manager; campaign monitor; per-user notification centre and preferences.</w:t>
      </w:r>
    </w:p>
    <w:p>
      <w:pPr>
        <w:spacing w:after="120"/>
      </w:pPr>
      <w:r>
        <w:rPr>
          <w:b/>
          <w:bCs/>
          <w:i w:val="false"/>
          <w:iCs w:val="false"/>
        </w:rPr>
        <w:t xml:space="preserve">Core workflows:</w:t>
      </w:r>
    </w:p>
    <w:p>
      <w:pPr>
        <w:pStyle w:val="ListParagraph"/>
        <w:numPr>
          <w:ilvl w:val="0"/>
          <w:numId w:val="1"/>
        </w:numPr>
        <w:spacing w:after="60"/>
      </w:pPr>
      <w:r>
        <w:t xml:space="preserve">Event notifications: system events (results published, payment received…) render templates and fan out per user preference.</w:t>
      </w:r>
    </w:p>
    <w:p>
      <w:pPr>
        <w:pStyle w:val="ListParagraph"/>
        <w:numPr>
          <w:ilvl w:val="0"/>
          <w:numId w:val="1"/>
        </w:numPr>
        <w:spacing w:after="60"/>
      </w:pPr>
      <w:r>
        <w:t xml:space="preserve">Campaigns: build audience → draft (AI-assisted) → approve → schedule → send → delivery/read statistics.</w:t>
      </w:r>
    </w:p>
    <w:p>
      <w:pPr>
        <w:spacing w:after="120"/>
      </w:pPr>
      <w:r>
        <w:rPr>
          <w:b/>
          <w:bCs/>
          <w:i w:val="false"/>
          <w:iCs w:val="false"/>
        </w:rPr>
        <w:t xml:space="preserve">Business rules (highlights):</w:t>
      </w:r>
    </w:p>
    <w:p>
      <w:pPr>
        <w:pStyle w:val="ListParagraph"/>
        <w:numPr>
          <w:ilvl w:val="0"/>
          <w:numId w:val="1"/>
        </w:numPr>
        <w:spacing w:after="60"/>
      </w:pPr>
      <w:r>
        <w:t xml:space="preserve">Statutory notices override user opt-outs; marketing respects them (ALU-04).</w:t>
      </w:r>
    </w:p>
    <w:p>
      <w:pPr>
        <w:pStyle w:val="ListParagraph"/>
        <w:numPr>
          <w:ilvl w:val="0"/>
          <w:numId w:val="1"/>
        </w:numPr>
        <w:spacing w:after="60"/>
      </w:pPr>
      <w:r>
        <w:t xml:space="preserve">SMS spend is budgeted and reported per campaign.</w:t>
      </w:r>
    </w:p>
    <w:p>
      <w:pPr>
        <w:spacing w:after="120"/>
      </w:pPr>
      <w:r>
        <w:rPr>
          <w:b/>
          <w:bCs/>
          <w:i w:val="false"/>
          <w:iCs w:val="false"/>
        </w:rPr>
        <w:t xml:space="preserve">Data owned: </w:t>
      </w:r>
      <w:r>
        <w:t xml:space="preserve">Templates, announcements, campaigns, delivery logs, user notification preferences.</w:t>
      </w:r>
    </w:p>
    <w:p>
      <w:pPr>
        <w:pStyle w:val="Heading2"/>
      </w:pPr>
      <w:r>
        <w:t xml:space="preserve">6.13 Academic Document Services</w:t>
      </w:r>
    </w:p>
    <w:p>
      <w:pPr>
        <w:spacing w:after="120"/>
      </w:pPr>
      <w:r>
        <w:rPr>
          <w:b/>
          <w:bCs/>
          <w:i w:val="false"/>
          <w:iCs w:val="false"/>
        </w:rPr>
        <w:t xml:space="preserve">Purpose. </w:t>
      </w:r>
      <w:r>
        <w:t xml:space="preserve">Turn transcript and verification requests from a paper queue into a tracked, paid, fulfilled service.</w:t>
      </w:r>
    </w:p>
    <w:p>
      <w:pPr>
        <w:spacing w:after="120"/>
      </w:pPr>
      <w:r>
        <w:rPr>
          <w:b/>
          <w:bCs/>
          <w:i w:val="false"/>
          <w:iCs w:val="false"/>
        </w:rPr>
        <w:t xml:space="preserve">Key screens: </w:t>
      </w:r>
      <w:r>
        <w:t xml:space="preserve">Request wizard (student/alumni); payment step; fulfilment queue (EXO/REG); dispatch recorder; public verification checker.</w:t>
      </w:r>
    </w:p>
    <w:p>
      <w:pPr>
        <w:spacing w:after="120"/>
      </w:pPr>
      <w:r>
        <w:rPr>
          <w:b/>
          <w:bCs/>
          <w:i w:val="false"/>
          <w:iCs w:val="false"/>
        </w:rPr>
        <w:t xml:space="preserve">Core workflows:</w:t>
      </w:r>
    </w:p>
    <w:p>
      <w:pPr>
        <w:pStyle w:val="ListParagraph"/>
        <w:numPr>
          <w:ilvl w:val="0"/>
          <w:numId w:val="1"/>
        </w:numPr>
        <w:spacing w:after="60"/>
      </w:pPr>
      <w:r>
        <w:t xml:space="preserve">Request: choose document + delivery → pay → queue → generate/approve → dispatch → close, with status visible throughout (ST-17).</w:t>
      </w:r>
    </w:p>
    <w:p>
      <w:pPr>
        <w:pStyle w:val="ListParagraph"/>
        <w:numPr>
          <w:ilvl w:val="0"/>
          <w:numId w:val="1"/>
        </w:numPr>
        <w:spacing w:after="60"/>
      </w:pPr>
      <w:r>
        <w:t xml:space="preserve">Third-party verification: code entered on public site → verified facts displayed → check logged (EXO-11).</w:t>
      </w:r>
    </w:p>
    <w:p>
      <w:pPr>
        <w:spacing w:after="120"/>
      </w:pPr>
      <w:r>
        <w:rPr>
          <w:b/>
          <w:bCs/>
          <w:i w:val="false"/>
          <w:iCs w:val="false"/>
        </w:rPr>
        <w:t xml:space="preserve">Business rules (highlights):</w:t>
      </w:r>
    </w:p>
    <w:p>
      <w:pPr>
        <w:pStyle w:val="ListParagraph"/>
        <w:numPr>
          <w:ilvl w:val="0"/>
          <w:numId w:val="1"/>
        </w:numPr>
        <w:spacing w:after="60"/>
      </w:pPr>
      <w:r>
        <w:t xml:space="preserve">Documents generate from live records — no manual re-typing.</w:t>
      </w:r>
    </w:p>
    <w:p>
      <w:pPr>
        <w:pStyle w:val="ListParagraph"/>
        <w:numPr>
          <w:ilvl w:val="0"/>
          <w:numId w:val="1"/>
        </w:numPr>
        <w:spacing w:after="60"/>
      </w:pPr>
      <w:r>
        <w:t xml:space="preserve">Every issued document carries a verification code (XC-07).</w:t>
      </w:r>
    </w:p>
    <w:p>
      <w:pPr>
        <w:spacing w:after="120"/>
      </w:pPr>
      <w:r>
        <w:rPr>
          <w:b/>
          <w:bCs/>
          <w:i w:val="false"/>
          <w:iCs w:val="false"/>
        </w:rPr>
        <w:t xml:space="preserve">Data owned: </w:t>
      </w:r>
      <w:r>
        <w:t xml:space="preserve">Document requests, payments linkage, issued-document registry, verification logs.</w:t>
      </w:r>
    </w:p>
    <w:p>
      <w:pPr>
        <w:pStyle w:val="Heading2"/>
      </w:pPr>
      <w:r>
        <w:t xml:space="preserve">6.14 Graduate Studies</w:t>
      </w:r>
    </w:p>
    <w:p>
      <w:pPr>
        <w:spacing w:after="120"/>
      </w:pPr>
      <w:r>
        <w:rPr>
          <w:b/>
          <w:bCs/>
          <w:i w:val="false"/>
          <w:iCs w:val="false"/>
        </w:rPr>
        <w:t xml:space="preserve">Purpose. </w:t>
      </w:r>
      <w:r>
        <w:t xml:space="preserve">Track research students through supervision and milestones to examination.</w:t>
      </w:r>
    </w:p>
    <w:p>
      <w:pPr>
        <w:spacing w:after="120"/>
      </w:pPr>
      <w:r>
        <w:rPr>
          <w:b/>
          <w:bCs/>
          <w:i w:val="false"/>
          <w:iCs w:val="false"/>
        </w:rPr>
        <w:t xml:space="preserve">Key screens: </w:t>
      </w:r>
      <w:r>
        <w:t xml:space="preserve">Candidature dashboard; milestone tracker; submission/feedback space; panel &amp; viva scheduler; examiner report vault; thesis metadata repository.</w:t>
      </w:r>
    </w:p>
    <w:p>
      <w:pPr>
        <w:spacing w:after="120"/>
      </w:pPr>
      <w:r>
        <w:rPr>
          <w:b/>
          <w:bCs/>
          <w:i w:val="false"/>
          <w:iCs w:val="false"/>
        </w:rPr>
        <w:t xml:space="preserve">Core workflows:</w:t>
      </w:r>
    </w:p>
    <w:p>
      <w:pPr>
        <w:pStyle w:val="ListParagraph"/>
        <w:numPr>
          <w:ilvl w:val="0"/>
          <w:numId w:val="1"/>
        </w:numPr>
        <w:spacing w:after="60"/>
      </w:pPr>
      <w:r>
        <w:t xml:space="preserve">Milestones advance only on supervisor/officer approval (GSO-05).</w:t>
      </w:r>
    </w:p>
    <w:p>
      <w:pPr>
        <w:pStyle w:val="ListParagraph"/>
        <w:numPr>
          <w:ilvl w:val="0"/>
          <w:numId w:val="1"/>
        </w:numPr>
        <w:spacing w:after="60"/>
      </w:pPr>
      <w:r>
        <w:t xml:space="preserve">Examination: panel setup → viva → outcome → corrections → final submission → clearance (GSO-06, GSO-09).</w:t>
      </w:r>
    </w:p>
    <w:p>
      <w:pPr>
        <w:spacing w:after="120"/>
      </w:pPr>
      <w:r>
        <w:rPr>
          <w:b/>
          <w:bCs/>
          <w:i w:val="false"/>
          <w:iCs w:val="false"/>
        </w:rPr>
        <w:t xml:space="preserve">Business rules (highlights):</w:t>
      </w:r>
    </w:p>
    <w:p>
      <w:pPr>
        <w:pStyle w:val="ListParagraph"/>
        <w:numPr>
          <w:ilvl w:val="0"/>
          <w:numId w:val="1"/>
        </w:numPr>
        <w:spacing w:after="60"/>
      </w:pPr>
      <w:r>
        <w:t xml:space="preserve">Candidature clocks with extension workflow (GSO-07).</w:t>
      </w:r>
    </w:p>
    <w:p>
      <w:pPr>
        <w:pStyle w:val="ListParagraph"/>
        <w:numPr>
          <w:ilvl w:val="0"/>
          <w:numId w:val="1"/>
        </w:numPr>
        <w:spacing w:after="60"/>
      </w:pPr>
      <w:r>
        <w:t xml:space="preserve">Examiner reports restricted to authorised roles.</w:t>
      </w:r>
    </w:p>
    <w:p>
      <w:pPr>
        <w:spacing w:after="120"/>
      </w:pPr>
      <w:r>
        <w:rPr>
          <w:b/>
          <w:bCs/>
          <w:i w:val="false"/>
          <w:iCs w:val="false"/>
        </w:rPr>
        <w:t xml:space="preserve">Data owned: </w:t>
      </w:r>
      <w:r>
        <w:t xml:space="preserve">Candidatures, supervision assignments, milestones, submissions, panels, examiner reports, thesis metadata.</w:t>
      </w:r>
    </w:p>
    <w:p>
      <w:pPr>
        <w:pStyle w:val="Heading2"/>
      </w:pPr>
      <w:r>
        <w:t xml:space="preserve">6.15 Alumni</w:t>
      </w:r>
    </w:p>
    <w:p>
      <w:pPr>
        <w:spacing w:after="120"/>
      </w:pPr>
      <w:r>
        <w:rPr>
          <w:b/>
          <w:bCs/>
          <w:i w:val="false"/>
          <w:iCs w:val="false"/>
        </w:rPr>
        <w:t xml:space="preserve">Purpose. </w:t>
      </w:r>
      <w:r>
        <w:t xml:space="preserve">Keep graduates connected and served after conferral.</w:t>
      </w:r>
    </w:p>
    <w:p>
      <w:pPr>
        <w:spacing w:after="120"/>
      </w:pPr>
      <w:r>
        <w:rPr>
          <w:b/>
          <w:bCs/>
          <w:i w:val="false"/>
          <w:iCs w:val="false"/>
        </w:rPr>
        <w:t xml:space="preserve">Key screens: </w:t>
      </w:r>
      <w:r>
        <w:t xml:space="preserve">Alumni profile; document request reuse; segment manager; campaign screens; giving/donation recorder; event registration.</w:t>
      </w:r>
    </w:p>
    <w:p>
      <w:pPr>
        <w:spacing w:after="120"/>
      </w:pPr>
      <w:r>
        <w:rPr>
          <w:b/>
          <w:bCs/>
          <w:i w:val="false"/>
          <w:iCs w:val="false"/>
        </w:rPr>
        <w:t xml:space="preserve">Core workflows:</w:t>
      </w:r>
    </w:p>
    <w:p>
      <w:pPr>
        <w:pStyle w:val="ListParagraph"/>
        <w:numPr>
          <w:ilvl w:val="0"/>
          <w:numId w:val="1"/>
        </w:numPr>
        <w:spacing w:after="60"/>
      </w:pPr>
      <w:r>
        <w:t xml:space="preserve">Graduation triggers automatic account conversion (ALU-01).</w:t>
      </w:r>
    </w:p>
    <w:p>
      <w:pPr>
        <w:pStyle w:val="ListParagraph"/>
        <w:numPr>
          <w:ilvl w:val="0"/>
          <w:numId w:val="1"/>
        </w:numPr>
        <w:spacing w:after="60"/>
      </w:pPr>
      <w:r>
        <w:t xml:space="preserve">Giving: campaign → pledge/payment → acknowledgement.</w:t>
      </w:r>
    </w:p>
    <w:p>
      <w:pPr>
        <w:spacing w:after="120"/>
      </w:pPr>
      <w:r>
        <w:rPr>
          <w:b/>
          <w:bCs/>
          <w:i w:val="false"/>
          <w:iCs w:val="false"/>
        </w:rPr>
        <w:t xml:space="preserve">Business rules (highlights):</w:t>
      </w:r>
    </w:p>
    <w:p>
      <w:pPr>
        <w:pStyle w:val="ListParagraph"/>
        <w:numPr>
          <w:ilvl w:val="0"/>
          <w:numId w:val="1"/>
        </w:numPr>
        <w:spacing w:after="60"/>
      </w:pPr>
      <w:r>
        <w:t xml:space="preserve">Alumni control their own privacy/visibility settings (ALU-03).</w:t>
      </w:r>
    </w:p>
    <w:p>
      <w:pPr>
        <w:spacing w:after="120"/>
      </w:pPr>
      <w:r>
        <w:rPr>
          <w:b/>
          <w:bCs/>
          <w:i w:val="false"/>
          <w:iCs w:val="false"/>
        </w:rPr>
        <w:t xml:space="preserve">Data owned: </w:t>
      </w:r>
      <w:r>
        <w:t xml:space="preserve">Alumni profiles, segments, campaigns, donations, event registrations.</w:t>
      </w:r>
    </w:p>
    <w:p>
      <w:pPr>
        <w:pStyle w:val="Heading2"/>
      </w:pPr>
      <w:r>
        <w:t xml:space="preserve">6.16 Reporting &amp; Analytics</w:t>
      </w:r>
    </w:p>
    <w:p>
      <w:pPr>
        <w:spacing w:after="120"/>
      </w:pPr>
      <w:r>
        <w:rPr>
          <w:b/>
          <w:bCs/>
          <w:i w:val="false"/>
          <w:iCs w:val="false"/>
        </w:rPr>
        <w:t xml:space="preserve">Purpose. </w:t>
      </w:r>
      <w:r>
        <w:t xml:space="preserve">Give every officer the numbers for their remit and management the whole picture, without data extraction gymnastics.</w:t>
      </w:r>
    </w:p>
    <w:p>
      <w:pPr>
        <w:spacing w:after="120"/>
      </w:pPr>
      <w:r>
        <w:rPr>
          <w:b/>
          <w:bCs/>
          <w:i w:val="false"/>
          <w:iCs w:val="false"/>
        </w:rPr>
        <w:t xml:space="preserve">Key screens: </w:t>
      </w:r>
      <w:r>
        <w:t xml:space="preserve">Role-scoped dashboards; report library with parameters; export centre; AI analytics assistant (Section 7); scheduled report subscriptions.</w:t>
      </w:r>
    </w:p>
    <w:p>
      <w:pPr>
        <w:spacing w:after="120"/>
      </w:pPr>
      <w:r>
        <w:rPr>
          <w:b/>
          <w:bCs/>
          <w:i w:val="false"/>
          <w:iCs w:val="false"/>
        </w:rPr>
        <w:t xml:space="preserve">Core workflows:</w:t>
      </w:r>
    </w:p>
    <w:p>
      <w:pPr>
        <w:pStyle w:val="ListParagraph"/>
        <w:numPr>
          <w:ilvl w:val="0"/>
          <w:numId w:val="1"/>
        </w:numPr>
        <w:spacing w:after="60"/>
      </w:pPr>
      <w:r>
        <w:t xml:space="preserve">Standard reports parameterised by year/semester/programme with CSV/PDF export.</w:t>
      </w:r>
    </w:p>
    <w:p>
      <w:pPr>
        <w:pStyle w:val="ListParagraph"/>
        <w:numPr>
          <w:ilvl w:val="0"/>
          <w:numId w:val="1"/>
        </w:numPr>
        <w:spacing w:after="60"/>
      </w:pPr>
      <w:r>
        <w:t xml:space="preserve">Natural-language analytics via safe query tools (MGT-02) with the computed query visible.</w:t>
      </w:r>
    </w:p>
    <w:p>
      <w:pPr>
        <w:spacing w:after="120"/>
      </w:pPr>
      <w:r>
        <w:rPr>
          <w:b/>
          <w:bCs/>
          <w:i w:val="false"/>
          <w:iCs w:val="false"/>
        </w:rPr>
        <w:t xml:space="preserve">Business rules (highlights):</w:t>
      </w:r>
    </w:p>
    <w:p>
      <w:pPr>
        <w:pStyle w:val="ListParagraph"/>
        <w:numPr>
          <w:ilvl w:val="0"/>
          <w:numId w:val="1"/>
        </w:numPr>
        <w:spacing w:after="60"/>
      </w:pPr>
      <w:r>
        <w:t xml:space="preserve">Every figure is permission-scoped: a user can never chart data they could not list.</w:t>
      </w:r>
    </w:p>
    <w:p>
      <w:pPr>
        <w:pStyle w:val="ListParagraph"/>
        <w:numPr>
          <w:ilvl w:val="0"/>
          <w:numId w:val="1"/>
        </w:numPr>
        <w:spacing w:after="60"/>
      </w:pPr>
      <w:r>
        <w:t xml:space="preserve">Reports carry an as-of timestamp and data lineage note.</w:t>
      </w:r>
    </w:p>
    <w:p>
      <w:pPr>
        <w:spacing w:after="120"/>
      </w:pPr>
      <w:r>
        <w:rPr>
          <w:b/>
          <w:bCs/>
          <w:i w:val="false"/>
          <w:iCs w:val="false"/>
        </w:rPr>
        <w:t xml:space="preserve">Data owned: </w:t>
      </w:r>
      <w:r>
        <w:t xml:space="preserve">Report definitions, schedules, generated report archive.</w:t>
      </w:r>
    </w:p>
    <w:p>
      <w:pPr>
        <w:pStyle w:val="Heading2"/>
      </w:pPr>
      <w:r>
        <w:t xml:space="preserve">6.17 System Administration</w:t>
      </w:r>
    </w:p>
    <w:p>
      <w:pPr>
        <w:spacing w:after="120"/>
      </w:pPr>
      <w:r>
        <w:rPr>
          <w:b/>
          <w:bCs/>
          <w:i w:val="false"/>
          <w:iCs w:val="false"/>
        </w:rPr>
        <w:t xml:space="preserve">Purpose. </w:t>
      </w:r>
      <w:r>
        <w:t xml:space="preserve">Operate the platform: identity, configuration, integrations, audit and continuity.</w:t>
      </w:r>
    </w:p>
    <w:p>
      <w:pPr>
        <w:spacing w:after="120"/>
      </w:pPr>
      <w:r>
        <w:rPr>
          <w:b/>
          <w:bCs/>
          <w:i w:val="false"/>
          <w:iCs w:val="false"/>
        </w:rPr>
        <w:t xml:space="preserve">Key screens: </w:t>
      </w:r>
      <w:r>
        <w:t xml:space="preserve">User &amp; role manager; institution config (white-label); integration settings; audit log explorer; job monitor; backup console; knowledge-base manager.</w:t>
      </w:r>
    </w:p>
    <w:p>
      <w:pPr>
        <w:spacing w:after="120"/>
      </w:pPr>
      <w:r>
        <w:rPr>
          <w:b/>
          <w:bCs/>
          <w:i w:val="false"/>
          <w:iCs w:val="false"/>
        </w:rPr>
        <w:t xml:space="preserve">Core workflows:</w:t>
      </w:r>
    </w:p>
    <w:p>
      <w:pPr>
        <w:pStyle w:val="ListParagraph"/>
        <w:numPr>
          <w:ilvl w:val="0"/>
          <w:numId w:val="1"/>
        </w:numPr>
        <w:spacing w:after="60"/>
      </w:pPr>
      <w:r>
        <w:t xml:space="preserve">Role lifecycle with effective dates; MFA enforcement for privileged roles (SYS-01/02).</w:t>
      </w:r>
    </w:p>
    <w:p>
      <w:pPr>
        <w:pStyle w:val="ListParagraph"/>
        <w:numPr>
          <w:ilvl w:val="0"/>
          <w:numId w:val="1"/>
        </w:numPr>
        <w:spacing w:after="60"/>
      </w:pPr>
      <w:r>
        <w:t xml:space="preserve">Year rollover cloning structures safely (SYS-13).</w:t>
      </w:r>
    </w:p>
    <w:p>
      <w:pPr>
        <w:spacing w:after="120"/>
      </w:pPr>
      <w:r>
        <w:rPr>
          <w:b/>
          <w:bCs/>
          <w:i w:val="false"/>
          <w:iCs w:val="false"/>
        </w:rPr>
        <w:t xml:space="preserve">Business rules (highlights):</w:t>
      </w:r>
    </w:p>
    <w:p>
      <w:pPr>
        <w:pStyle w:val="ListParagraph"/>
        <w:numPr>
          <w:ilvl w:val="0"/>
          <w:numId w:val="1"/>
        </w:numPr>
        <w:spacing w:after="60"/>
      </w:pPr>
      <w:r>
        <w:t xml:space="preserve">Secrets encrypted at rest, never sent to the browser (SYS-04).</w:t>
      </w:r>
    </w:p>
    <w:p>
      <w:pPr>
        <w:pStyle w:val="ListParagraph"/>
        <w:numPr>
          <w:ilvl w:val="0"/>
          <w:numId w:val="1"/>
        </w:numPr>
        <w:spacing w:after="60"/>
      </w:pPr>
      <w:r>
        <w:t xml:space="preserve">Audit log is append-only; impersonation is consent-gated and loudly flagged (SYS-06, SYS-11).</w:t>
      </w:r>
    </w:p>
    <w:p>
      <w:pPr>
        <w:spacing w:after="120"/>
      </w:pPr>
      <w:r>
        <w:rPr>
          <w:b/>
          <w:bCs/>
          <w:i w:val="false"/>
          <w:iCs w:val="false"/>
        </w:rPr>
        <w:t xml:space="preserve">Data owned: </w:t>
      </w:r>
      <w:r>
        <w:t xml:space="preserve">Users, roles, permissions, institution configuration, integration settings, audit logs, job records, knowledge documents.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0"/>
            </w:pPr>
            <w:r>
              <w:rPr>
                <w:b/>
                <w:bCs/>
                <w:color w:val="166534"/>
                <w:sz w:val="20"/>
                <w:szCs w:val="20"/>
              </w:rPr>
              <w:t xml:space="preserve">MODULE 18 — AI CORE  </w:t>
            </w:r>
            <w:r>
              <w:rPr>
                <w:sz w:val="20"/>
                <w:szCs w:val="20"/>
              </w:rPr>
              <w:t xml:space="preserve">The AI Core is specified in its own right in Sections 7 and 8 because it cuts across every module above rather than standing beside them.</w:t>
            </w:r>
          </w:p>
        </w:tc>
      </w:tr>
    </w:tbl>
    <w:p>
      <w:r>
        <w:br w:type="page"/>
      </w:r>
    </w:p>
    <w:p>
      <w:pPr>
        <w:pStyle w:val="Heading1"/>
      </w:pPr>
      <w:r>
        <w:t xml:space="preserve">7. AI Core — Claude-Powered Capabilities</w:t>
      </w:r>
    </w:p>
    <w:p>
      <w:pPr>
        <w:spacing w:after="120"/>
      </w:pPr>
      <w:r>
        <w:t xml:space="preserve">CampusCore is AI-cored: intelligence is a design principle of every module, implemented on </w:t>
      </w:r>
      <w:r>
        <w:rPr>
          <w:b/>
          <w:bCs/>
          <w:i w:val="false"/>
          <w:iCs w:val="false"/>
        </w:rPr>
        <w:t xml:space="preserve">Anthropic's Claude</w:t>
      </w:r>
      <w:r>
        <w:t xml:space="preserve">. The governing rule everywhere is </w:t>
      </w:r>
      <w:r>
        <w:rPr>
          <w:b/>
          <w:bCs/>
          <w:i w:val="false"/>
          <w:iCs w:val="false"/>
        </w:rPr>
        <w:t xml:space="preserve">human-in-the-loop</w:t>
      </w:r>
      <w:r>
        <w:t xml:space="preserve">: the AI answers, reads, drafts, screens and flags; a named human approves anything consequential. AI output is always labelled as such until approved (XC-06), and every AI interaction is audit-logged.</w:t>
      </w:r>
    </w:p>
    <w:p>
      <w:pPr>
        <w:pStyle w:val="Heading2"/>
      </w:pPr>
      <w:r>
        <w:t xml:space="preserve">7.1 Admissions AI</w:t>
      </w:r>
    </w:p>
    <w:p>
      <w:pPr>
        <w:pStyle w:val="ListParagraph"/>
        <w:numPr>
          <w:ilvl w:val="0"/>
          <w:numId w:val="1"/>
        </w:numPr>
        <w:spacing w:after="60"/>
      </w:pPr>
      <w:r>
        <w:rPr>
          <w:b/>
          <w:bCs/>
          <w:i w:val="false"/>
          <w:iCs w:val="false"/>
        </w:rPr>
        <w:t xml:space="preserve">Applicant assistant (24/7 chatbot). </w:t>
      </w:r>
      <w:r>
        <w:t xml:space="preserve">Answers questions about programmes, requirements, deadlines, fees and process — grounded exclusively in the university's published documents via the knowledge base, with citations to the source document and a human-contact handoff when unsure. (AP-03)</w:t>
      </w:r>
    </w:p>
    <w:p>
      <w:pPr>
        <w:pStyle w:val="ListParagraph"/>
        <w:numPr>
          <w:ilvl w:val="0"/>
          <w:numId w:val="1"/>
        </w:numPr>
        <w:spacing w:after="60"/>
      </w:pPr>
      <w:r>
        <w:rPr>
          <w:b/>
          <w:bCs/>
          <w:i w:val="false"/>
          <w:iCs w:val="false"/>
        </w:rPr>
        <w:t xml:space="preserve">Document intelligence. </w:t>
      </w:r>
      <w:r>
        <w:t xml:space="preserve">Reads uploaded WASSCE result slips, certificates and transcripts (image or PDF) with Claude's vision capability, extracts structured data (subjects, grades, index numbers, dates) into the application form for the applicant to confirm, and flags mismatches between typed entries and documents. (AP-08, AP-09)</w:t>
      </w:r>
    </w:p>
    <w:p>
      <w:pPr>
        <w:pStyle w:val="ListParagraph"/>
        <w:numPr>
          <w:ilvl w:val="0"/>
          <w:numId w:val="1"/>
        </w:numPr>
        <w:spacing w:after="60"/>
      </w:pPr>
      <w:r>
        <w:rPr>
          <w:b/>
          <w:bCs/>
          <w:i w:val="false"/>
          <w:iCs w:val="false"/>
        </w:rPr>
        <w:t xml:space="preserve">Eligibility pre-screen &amp; summaries. </w:t>
      </w:r>
      <w:r>
        <w:t xml:space="preserve">For each submitted application, produces a structured advisory: requirements met/not met against the programme's configured rules, a one-paragraph applicant summary, and flags (duplicates, inconsistencies, missing items) — shown to the officer beside the raw data, never replacing it. (ADM-06)</w:t>
      </w:r>
    </w:p>
    <w:p>
      <w:pPr>
        <w:pStyle w:val="ListParagraph"/>
        <w:numPr>
          <w:ilvl w:val="0"/>
          <w:numId w:val="1"/>
        </w:numPr>
        <w:spacing w:after="60"/>
      </w:pPr>
      <w:r>
        <w:rPr>
          <w:b/>
          <w:bCs/>
          <w:i w:val="false"/>
          <w:iCs w:val="false"/>
        </w:rPr>
        <w:t xml:space="preserve">Programme recommender. </w:t>
      </w:r>
      <w:r>
        <w:t xml:space="preserve">Suggests best-fit programmes from an applicant's grades and stated interests, with reasons. (AP-10)</w:t>
      </w:r>
    </w:p>
    <w:p>
      <w:pPr>
        <w:pStyle w:val="ListParagraph"/>
        <w:numPr>
          <w:ilvl w:val="0"/>
          <w:numId w:val="1"/>
        </w:numPr>
        <w:spacing w:after="60"/>
      </w:pPr>
      <w:r>
        <w:rPr>
          <w:b/>
          <w:bCs/>
          <w:i w:val="false"/>
          <w:iCs w:val="false"/>
        </w:rPr>
        <w:t xml:space="preserve">Reply drafting. </w:t>
      </w:r>
      <w:r>
        <w:t xml:space="preserve">Drafts responses to applicant tickets grounded in policy, for the officer to edit and send. (ADM-14)</w:t>
      </w:r>
    </w:p>
    <w:p>
      <w:pPr>
        <w:pStyle w:val="Heading2"/>
      </w:pPr>
      <w:r>
        <w:t xml:space="preserve">7.2 Student AI</w:t>
      </w:r>
    </w:p>
    <w:p>
      <w:pPr>
        <w:pStyle w:val="ListParagraph"/>
        <w:numPr>
          <w:ilvl w:val="0"/>
          <w:numId w:val="1"/>
        </w:numPr>
        <w:spacing w:after="60"/>
      </w:pPr>
      <w:r>
        <w:rPr>
          <w:b/>
          <w:bCs/>
          <w:i w:val="false"/>
          <w:iCs w:val="false"/>
        </w:rPr>
        <w:t xml:space="preserve">Student assistant (24/7 chatbot). </w:t>
      </w:r>
      <w:r>
        <w:t xml:space="preserve">Answers policy questions from official documents and personal questions (balance, registration, deadlines) from the student's own records only — strict per-user data scoping. (ST-19)</w:t>
      </w:r>
    </w:p>
    <w:p>
      <w:pPr>
        <w:pStyle w:val="ListParagraph"/>
        <w:numPr>
          <w:ilvl w:val="0"/>
          <w:numId w:val="1"/>
        </w:numPr>
        <w:spacing w:after="60"/>
      </w:pPr>
      <w:r>
        <w:rPr>
          <w:b/>
          <w:bCs/>
          <w:i w:val="false"/>
          <w:iCs w:val="false"/>
        </w:rPr>
        <w:t xml:space="preserve">AI academic advisor. </w:t>
      </w:r>
      <w:r>
        <w:t xml:space="preserve">Degree audit (what remains to graduate), elective guidance, GPA what-if scenarios, study planning — grounded in the student's curriculum version and actual results. (ST-20)</w:t>
      </w:r>
    </w:p>
    <w:p>
      <w:pPr>
        <w:pStyle w:val="ListParagraph"/>
        <w:numPr>
          <w:ilvl w:val="0"/>
          <w:numId w:val="1"/>
        </w:numPr>
        <w:spacing w:after="60"/>
      </w:pPr>
      <w:r>
        <w:rPr>
          <w:b/>
          <w:bCs/>
          <w:i w:val="false"/>
          <w:iCs w:val="false"/>
        </w:rPr>
        <w:t xml:space="preserve">Early-warning signals. </w:t>
      </w:r>
      <w:r>
        <w:t xml:space="preserve">Watches for risk patterns (sharp GPA decline, repeated failure, attendance collapse) and raises neutral, data-backed flags to counsellors — never to the student directly, and never as a judgment. (CNS-04)</w:t>
      </w:r>
    </w:p>
    <w:p>
      <w:pPr>
        <w:pStyle w:val="Heading2"/>
      </w:pPr>
      <w:r>
        <w:t xml:space="preserve">7.3 Lecturer AI</w:t>
      </w:r>
    </w:p>
    <w:p>
      <w:pPr>
        <w:pStyle w:val="ListParagraph"/>
        <w:numPr>
          <w:ilvl w:val="0"/>
          <w:numId w:val="1"/>
        </w:numPr>
        <w:spacing w:after="60"/>
      </w:pPr>
      <w:r>
        <w:rPr>
          <w:b/>
          <w:bCs/>
          <w:i w:val="false"/>
          <w:iCs w:val="false"/>
        </w:rPr>
        <w:t xml:space="preserve">Assessment generation. </w:t>
      </w:r>
      <w:r>
        <w:t xml:space="preserve">Drafts quizzes and assignments from the lecturer's own uploaded materials; the lecturer edits and approves every item. (LEC-06)</w:t>
      </w:r>
    </w:p>
    <w:p>
      <w:pPr>
        <w:pStyle w:val="ListParagraph"/>
        <w:numPr>
          <w:ilvl w:val="0"/>
          <w:numId w:val="1"/>
        </w:numPr>
        <w:spacing w:after="60"/>
      </w:pPr>
      <w:r>
        <w:rPr>
          <w:b/>
          <w:bCs/>
          <w:i w:val="false"/>
          <w:iCs w:val="false"/>
        </w:rPr>
        <w:t xml:space="preserve">Grading assistance. </w:t>
      </w:r>
      <w:r>
        <w:t xml:space="preserve">Suggests scores with rationale for written answers against the lecturer's marking scheme; lecturer accepts/adjusts each one. (LEC-07)</w:t>
      </w:r>
    </w:p>
    <w:p>
      <w:pPr>
        <w:pStyle w:val="ListParagraph"/>
        <w:numPr>
          <w:ilvl w:val="0"/>
          <w:numId w:val="1"/>
        </w:numPr>
        <w:spacing w:after="60"/>
      </w:pPr>
      <w:r>
        <w:rPr>
          <w:b/>
          <w:bCs/>
          <w:i w:val="false"/>
          <w:iCs w:val="false"/>
        </w:rPr>
        <w:t xml:space="preserve">Class insights. </w:t>
      </w:r>
      <w:r>
        <w:t xml:space="preserve">Post-grading analysis: distributions, commonly missed questions, notable individual changes. (LEC-14)</w:t>
      </w:r>
    </w:p>
    <w:p>
      <w:pPr>
        <w:pStyle w:val="ListParagraph"/>
        <w:numPr>
          <w:ilvl w:val="0"/>
          <w:numId w:val="1"/>
        </w:numPr>
        <w:spacing w:after="60"/>
      </w:pPr>
      <w:r>
        <w:rPr>
          <w:b/>
          <w:bCs/>
          <w:i w:val="false"/>
          <w:iCs w:val="false"/>
        </w:rPr>
        <w:t xml:space="preserve">Content summarisation. </w:t>
      </w:r>
      <w:r>
        <w:t xml:space="preserve">Summarises long materials into study outlines the lecturer can publish.</w:t>
      </w:r>
    </w:p>
    <w:p>
      <w:pPr>
        <w:pStyle w:val="Heading2"/>
      </w:pPr>
      <w:r>
        <w:t xml:space="preserve">7.4 Officer &amp; Management AI</w:t>
      </w:r>
    </w:p>
    <w:p>
      <w:pPr>
        <w:pStyle w:val="ListParagraph"/>
        <w:numPr>
          <w:ilvl w:val="0"/>
          <w:numId w:val="1"/>
        </w:numPr>
        <w:spacing w:after="60"/>
      </w:pPr>
      <w:r>
        <w:rPr>
          <w:b/>
          <w:bCs/>
          <w:i w:val="false"/>
          <w:iCs w:val="false"/>
        </w:rPr>
        <w:t xml:space="preserve">Natural-language analytics. </w:t>
      </w:r>
      <w:r>
        <w:t xml:space="preserve">“How many applicants chose Engineering this cycle vs last?” — Claude calls safe, read-only, parameterised query tools (never raw SQL), scoped to the asker's permissions, and presents figures/charts with the query logic visible. (MGT-02)</w:t>
      </w:r>
    </w:p>
    <w:p>
      <w:pPr>
        <w:pStyle w:val="ListParagraph"/>
        <w:numPr>
          <w:ilvl w:val="0"/>
          <w:numId w:val="1"/>
        </w:numPr>
        <w:spacing w:after="60"/>
      </w:pPr>
      <w:r>
        <w:rPr>
          <w:b/>
          <w:bCs/>
          <w:i w:val="false"/>
          <w:iCs w:val="false"/>
        </w:rPr>
        <w:t xml:space="preserve">Drafted reports &amp; briefs. </w:t>
      </w:r>
      <w:r>
        <w:t xml:space="preserve">First drafts of departmental, school, QA, finance and admissions reports/briefs from live data; officers edit and approve. (HOD-09, DEA-07, QAO-09, FIN-14, MGT-03)</w:t>
      </w:r>
    </w:p>
    <w:p>
      <w:pPr>
        <w:pStyle w:val="ListParagraph"/>
        <w:numPr>
          <w:ilvl w:val="0"/>
          <w:numId w:val="1"/>
        </w:numPr>
        <w:spacing w:after="60"/>
      </w:pPr>
      <w:r>
        <w:rPr>
          <w:b/>
          <w:bCs/>
          <w:i w:val="false"/>
          <w:iCs w:val="false"/>
        </w:rPr>
        <w:t xml:space="preserve">Communication drafting. </w:t>
      </w:r>
      <w:r>
        <w:t xml:space="preserve">Announcement/email/SMS campaign drafts in the institution's tone, always approved before sending.</w:t>
      </w:r>
    </w:p>
    <w:p>
      <w:pPr>
        <w:pStyle w:val="ListParagraph"/>
        <w:numPr>
          <w:ilvl w:val="0"/>
          <w:numId w:val="1"/>
        </w:numPr>
        <w:spacing w:after="60"/>
      </w:pPr>
      <w:r>
        <w:rPr>
          <w:b/>
          <w:bCs/>
          <w:i w:val="false"/>
          <w:iCs w:val="false"/>
        </w:rPr>
        <w:t xml:space="preserve">Anomaly observations. </w:t>
      </w:r>
      <w:r>
        <w:t xml:space="preserve">Advisory flags in exams (odd grade distributions) and finance (duplicate receipts, unusual reversals) for human investigation. (EXO-14, FIN-14)</w:t>
      </w:r>
    </w:p>
    <w:p>
      <w:pPr>
        <w:pStyle w:val="Heading2"/>
      </w:pPr>
      <w:r>
        <w:t xml:space="preserve">7.5 Rules That Bind Every AI Feature</w:t>
      </w:r>
    </w:p>
    <w:p>
      <w:pPr>
        <w:pStyle w:val="ListParagraph"/>
        <w:numPr>
          <w:ilvl w:val="0"/>
          <w:numId w:val="1"/>
        </w:numPr>
        <w:spacing w:after="60"/>
      </w:pPr>
      <w:r>
        <w:t xml:space="preserve">Human decision rule: no admission decision, grade, payment action or record change is ever executed by AI alone.</w:t>
      </w:r>
    </w:p>
    <w:p>
      <w:pPr>
        <w:pStyle w:val="ListParagraph"/>
        <w:numPr>
          <w:ilvl w:val="0"/>
          <w:numId w:val="1"/>
        </w:numPr>
        <w:spacing w:after="60"/>
      </w:pPr>
      <w:r>
        <w:t xml:space="preserve">Grounding rule: assistants answer only from the published knowledge base and the requesting user's own permitted records; when the ground truth is absent, the assistant says so and offers the human channel.</w:t>
      </w:r>
    </w:p>
    <w:p>
      <w:pPr>
        <w:pStyle w:val="ListParagraph"/>
        <w:numPr>
          <w:ilvl w:val="0"/>
          <w:numId w:val="1"/>
        </w:numPr>
        <w:spacing w:after="60"/>
      </w:pPr>
      <w:r>
        <w:t xml:space="preserve">Scoping rule: AI tools run under the identity and permissions of the requesting user — the model can never retrieve data the user could not open themselves.</w:t>
      </w:r>
    </w:p>
    <w:p>
      <w:pPr>
        <w:pStyle w:val="ListParagraph"/>
        <w:numPr>
          <w:ilvl w:val="0"/>
          <w:numId w:val="1"/>
        </w:numPr>
        <w:spacing w:after="60"/>
      </w:pPr>
      <w:r>
        <w:t xml:space="preserve">Labelling rule: AI-suggested content is visually marked until a human approves it; the approval is recorded (XC-06).</w:t>
      </w:r>
    </w:p>
    <w:p>
      <w:pPr>
        <w:pStyle w:val="ListParagraph"/>
        <w:numPr>
          <w:ilvl w:val="0"/>
          <w:numId w:val="1"/>
        </w:numPr>
        <w:spacing w:after="60"/>
      </w:pPr>
      <w:r>
        <w:t xml:space="preserve">Privacy rule: prompts are PII-minimised (identifiers pseudonymised where the task allows); counselling records are wholly excluded from AI processing (CNS-03).</w:t>
      </w:r>
    </w:p>
    <w:p>
      <w:pPr>
        <w:pStyle w:val="ListParagraph"/>
        <w:numPr>
          <w:ilvl w:val="0"/>
          <w:numId w:val="1"/>
        </w:numPr>
        <w:spacing w:after="60"/>
      </w:pPr>
      <w:r>
        <w:t xml:space="preserve">Logging rule: every AI call (feature, user, tokens, outcome) is logged for audit and cost governance.</w:t>
      </w:r>
    </w:p>
    <w:p>
      <w:pPr>
        <w:pStyle w:val="ListParagraph"/>
        <w:numPr>
          <w:ilvl w:val="0"/>
          <w:numId w:val="1"/>
        </w:numPr>
        <w:spacing w:after="60"/>
      </w:pPr>
      <w:r>
        <w:t xml:space="preserve">Availability rule: if the AI service is down or the budget is exhausted, every underlying function still works manually — AI degrades gracefully, it is an accelerant, not a dependency.</w:t>
      </w:r>
    </w:p>
    <w:p>
      <w:pPr>
        <w:pStyle w:val="ListParagraph"/>
        <w:numPr>
          <w:ilvl w:val="0"/>
          <w:numId w:val="1"/>
        </w:numPr>
        <w:spacing w:after="60"/>
      </w:pPr>
      <w:r>
        <w:t xml:space="preserve">Control rule: each feature can be enabled/disabled independently and given its own model and monthly token budget by the administrator (SYS-05).</w:t>
      </w:r>
    </w:p>
    <w:p>
      <w:r>
        <w:br w:type="page"/>
      </w:r>
    </w:p>
    <w:p>
      <w:pPr>
        <w:pStyle w:val="Heading1"/>
      </w:pPr>
      <w:r>
        <w:t xml:space="preserve">8. AI Architecture (Claude API)</w:t>
      </w:r>
    </w:p>
    <w:p>
      <w:pPr>
        <w:pStyle w:val="Heading2"/>
      </w:pPr>
      <w:r>
        <w:t xml:space="preserve">8.1 Placement in the System</w:t>
      </w:r>
    </w:p>
    <w:p>
      <w:pPr>
        <w:spacing w:after="120"/>
      </w:pPr>
      <w:r>
        <w:t xml:space="preserve">All AI functionality flows through a single server-side </w:t>
      </w:r>
      <w:r>
        <w:rPr>
          <w:b/>
          <w:bCs/>
          <w:i w:val="false"/>
          <w:iCs w:val="false"/>
        </w:rPr>
        <w:t xml:space="preserve">AIService</w:t>
      </w:r>
      <w:r>
        <w:t xml:space="preserve"> layer wrapping the official Anthropic TypeScript SDK (</w:t>
      </w:r>
      <w:r>
        <w:rPr>
          <w:b w:val="false"/>
          <w:bCs w:val="false"/>
          <w:i/>
          <w:iCs/>
        </w:rPr>
        <w:t xml:space="preserve">@anthropic-ai/sdk</w:t>
      </w:r>
      <w:r>
        <w:t xml:space="preserve">). The Anthropic API key lives only on the server (encrypted configuration); the browser talks to our own endpoints, never to Anthropic. The AIService exposes typed functions per feature (e.g. answerApplicantQuestion, extractDocumentData, prescreenApplication, draftReport) so the rest of the codebase never handles prompts directly.</w:t>
      </w:r>
    </w:p>
    <w:p>
      <w:pPr>
        <w:pStyle w:val="Heading2"/>
      </w:pPr>
      <w:r>
        <w:t xml:space="preserve">8.2 Models</w:t>
      </w:r>
    </w:p>
    <w:p>
      <w:pPr>
        <w:spacing w:after="120"/>
      </w:pPr>
      <w:r>
        <w:t xml:space="preserve">Default model for all features: </w:t>
      </w:r>
      <w:r>
        <w:rPr>
          <w:b/>
          <w:bCs/>
          <w:i w:val="false"/>
          <w:iCs w:val="false"/>
        </w:rPr>
        <w:t xml:space="preserve">claude-opus-4-8</w:t>
      </w:r>
      <w:r>
        <w:t xml:space="preserve"> — Anthropic's most capable generally-priced tier, appropriate for document extraction accuracy, grounded answers and analysis. Each feature's model is configurable, so high-volume conversational routes can later be tuned to a faster/cheaper model if the institution chooses. Current reference pricing: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7%"/>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Model</w:t>
            </w:r>
          </w:p>
        </w:tc>
        <w:tc>
          <w:tcPr>
            <w:tcW w:type="pct" w:w="1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ID</w:t>
            </w:r>
          </w:p>
        </w:tc>
        <w:tc>
          <w:tcPr>
            <w:tcW w:type="pct" w:w="9%"/>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Context</w:t>
            </w:r>
          </w:p>
        </w:tc>
        <w:tc>
          <w:tcPr>
            <w:tcW w:type="pct" w:w="1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Input /1M tok</w:t>
            </w:r>
          </w:p>
        </w:tc>
        <w:tc>
          <w:tcPr>
            <w:tcW w:type="pct" w:w="1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Output /1M tok</w:t>
            </w:r>
          </w:p>
        </w:tc>
        <w:tc>
          <w:tcPr>
            <w:tcW w:type="pct" w:w="2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Suggested use</w:t>
            </w:r>
          </w:p>
        </w:tc>
      </w:tr>
      <w:tr>
        <w:tc>
          <w:tcPr>
            <w:tcW w:type="pct" w:w="1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Claude Opus 4.8</w:t>
            </w:r>
          </w:p>
        </w:tc>
        <w:tc>
          <w:tcPr>
            <w:tcW w:type="pct" w:w="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claude-opus-4-8</w:t>
            </w:r>
          </w:p>
        </w:tc>
        <w:tc>
          <w:tcPr>
            <w:tcW w:type="pct" w:w="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1M</w:t>
            </w:r>
          </w:p>
        </w:tc>
        <w:tc>
          <w:tcPr>
            <w:tcW w:type="pct" w:w="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$5.00</w:t>
            </w:r>
          </w:p>
        </w:tc>
        <w:tc>
          <w:tcPr>
            <w:tcW w:type="pct" w:w="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$25.00</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Default for all features</w:t>
            </w:r>
          </w:p>
        </w:tc>
      </w:tr>
      <w:tr>
        <w:tc>
          <w:tcPr>
            <w:tcW w:type="pct" w:w="17%"/>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Claude Sonnet 5</w:t>
            </w:r>
          </w:p>
        </w:tc>
        <w:tc>
          <w:tcPr>
            <w:tcW w:type="pct" w:w="1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claude-sonnet-5</w:t>
            </w:r>
          </w:p>
        </w:tc>
        <w:tc>
          <w:tcPr>
            <w:tcW w:type="pct" w:w="9%"/>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1M</w:t>
            </w:r>
          </w:p>
        </w:tc>
        <w:tc>
          <w:tcPr>
            <w:tcW w:type="pct" w:w="1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$3.00</w:t>
            </w:r>
          </w:p>
        </w:tc>
        <w:tc>
          <w:tcPr>
            <w:tcW w:type="pct" w:w="1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$15.00</w:t>
            </w:r>
          </w:p>
        </w:tc>
        <w:tc>
          <w:tcPr>
            <w:tcW w:type="pct" w:w="2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Optional: high-volume drafting</w:t>
            </w:r>
          </w:p>
        </w:tc>
      </w:tr>
      <w:tr>
        <w:tc>
          <w:tcPr>
            <w:tcW w:type="pct" w:w="17%"/>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Claude Haiku 4.5</w:t>
            </w:r>
          </w:p>
        </w:tc>
        <w:tc>
          <w:tcPr>
            <w:tcW w:type="pct" w:w="1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claude-haiku-4-5</w:t>
            </w:r>
          </w:p>
        </w:tc>
        <w:tc>
          <w:tcPr>
            <w:tcW w:type="pct" w:w="9%"/>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200K</w:t>
            </w:r>
          </w:p>
        </w:tc>
        <w:tc>
          <w:tcPr>
            <w:tcW w:type="pct" w:w="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$1.00</w:t>
            </w:r>
          </w:p>
        </w:tc>
        <w:tc>
          <w:tcPr>
            <w:tcW w:type="pct" w:w="1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$5.00</w:t>
            </w:r>
          </w:p>
        </w:tc>
        <w:tc>
          <w:tcPr>
            <w:tcW w:type="pct" w:w="2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Optional: simple/burst chatbot traffic</w:t>
            </w:r>
          </w:p>
        </w:tc>
      </w:tr>
    </w:tbl>
    <w:p>
      <w:pPr>
        <w:spacing w:after="120"/>
      </w:pPr>
    </w:p>
    <w:p>
      <w:pPr>
        <w:spacing w:after="120"/>
      </w:pPr>
      <w:r>
        <w:t xml:space="preserve">Requests use adaptive thinking (</w:t>
      </w:r>
      <w:r>
        <w:rPr>
          <w:b w:val="false"/>
          <w:bCs w:val="false"/>
          <w:i/>
          <w:iCs/>
        </w:rPr>
        <w:t xml:space="preserve">thinking: { type: "adaptive" }</w:t>
      </w:r>
      <w:r>
        <w:t xml:space="preserve">) with per-feature effort settings (</w:t>
      </w:r>
      <w:r>
        <w:rPr>
          <w:b w:val="false"/>
          <w:bCs w:val="false"/>
          <w:i/>
          <w:iCs/>
        </w:rPr>
        <w:t xml:space="preserve">output_config.effort</w:t>
      </w:r>
      <w:r>
        <w:t xml:space="preserve">): higher effort for extraction and pre-screening where correctness matters, lower for conversational speed.</w:t>
      </w:r>
    </w:p>
    <w:p>
      <w:pPr>
        <w:pStyle w:val="Heading2"/>
      </w:pPr>
      <w:r>
        <w:t xml:space="preserve">8.3 Capability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System feature</w:t>
            </w:r>
          </w:p>
        </w:tc>
        <w:tc>
          <w:tcPr>
            <w:tcW w:type="pct" w:w="22%"/>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Claude API capability</w:t>
            </w:r>
          </w:p>
        </w:tc>
        <w:tc>
          <w:tcPr>
            <w:tcW w:type="pct" w:w="52%"/>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How</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Chat assistants (applicant, student)</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Streaming Messages API</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client.messages.stream(...) for token-by-token responses in the chat UI; conversation history persisted per user</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Document extraction (result slips, certificates)</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Vision / PDF input + structured outputs</w:t>
            </w:r>
          </w:p>
        </w:tc>
        <w:tc>
          <w:tcPr>
            <w:tcW w:type="pct" w:w="5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Uploaded image/PDF sent as a base64 content block; response constrained to a Zod-validated schema via client.messages.parse + zodOutputFormat — extraction is machine-checkable, never free text</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Eligibility pre-screen &amp; scoring</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Structured outputs</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Programme rules + application data in, fixed JSON verdict schema out (requirementsMet, flags[], summary)</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Analytics assistant</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Tool use (tool runner)</w:t>
            </w:r>
          </w:p>
        </w:tc>
        <w:tc>
          <w:tcPr>
            <w:tcW w:type="pct" w:w="5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client.beta.messages.toolRunner with betaZodTool-defined, read-only, parameterised query tools (e.g. countApplications({programme, cycle})); the model composes tools, our code executes them under the user's permissions</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Knowledge-grounded answers (RAG)</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Retrieval + prompt caching</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Relevant document chunks retrieved (PostgreSQL full-text search in v1; pgvector upgrade path) and injected into a stable, cached system prefix (cache_control: ephemeral) so repeat traffic reads the cache at ~10% input cost</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Report/communication drafting</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Messages API</w:t>
            </w:r>
          </w:p>
        </w:tc>
        <w:tc>
          <w:tcPr>
            <w:tcW w:type="pct" w:w="5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Live data serialised into the prompt; drafts returned for human editing</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Grading assistance</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Structured outputs</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Marking scheme + student answer in; {suggestedScore, rationale} out for lecturer review</w:t>
            </w:r>
          </w:p>
        </w:tc>
      </w:tr>
    </w:tbl>
    <w:p>
      <w:pPr>
        <w:spacing w:after="120"/>
      </w:pPr>
    </w:p>
    <w:p>
      <w:pPr>
        <w:pStyle w:val="Heading2"/>
      </w:pPr>
      <w:r>
        <w:t xml:space="preserve">8.4 Knowledge Base (RAG) Design</w:t>
      </w:r>
    </w:p>
    <w:p>
      <w:pPr>
        <w:pStyle w:val="ListParagraph"/>
        <w:numPr>
          <w:ilvl w:val="0"/>
          <w:numId w:val="1"/>
        </w:numPr>
        <w:spacing w:after="60"/>
      </w:pPr>
      <w:r>
        <w:t xml:space="preserve">Sources: student handbook, examination regulations, fee schedules, admission requirements, hostel rules, FAQs — uploaded and versioned by the Registrar/administrator (REG-12, SYS-09).</w:t>
      </w:r>
    </w:p>
    <w:p>
      <w:pPr>
        <w:pStyle w:val="ListParagraph"/>
        <w:numPr>
          <w:ilvl w:val="0"/>
          <w:numId w:val="1"/>
        </w:numPr>
        <w:spacing w:after="60"/>
      </w:pPr>
      <w:r>
        <w:t xml:space="preserve">Ingestion: documents are split into semantically coherent chunks with titles and effective dates, stored in PostgreSQL with full-text indexes (v1). An upgrade path to pgvector + an embeddings provider is designed in but not required for launch.</w:t>
      </w:r>
    </w:p>
    <w:p>
      <w:pPr>
        <w:pStyle w:val="ListParagraph"/>
        <w:numPr>
          <w:ilvl w:val="0"/>
          <w:numId w:val="1"/>
        </w:numPr>
        <w:spacing w:after="60"/>
      </w:pPr>
      <w:r>
        <w:t xml:space="preserve">Answering: retrieve top chunks for the question → compose into the (cached) system context → Claude answers with citation markers pointing at source documents → UI renders the citations.</w:t>
      </w:r>
    </w:p>
    <w:p>
      <w:pPr>
        <w:pStyle w:val="ListParagraph"/>
        <w:numPr>
          <w:ilvl w:val="0"/>
          <w:numId w:val="1"/>
        </w:numPr>
        <w:spacing w:after="60"/>
      </w:pPr>
      <w:r>
        <w:t xml:space="preserve">Freshness: publishing a new document version re-indexes automatically; assistants always answer from the currently published set.</w:t>
      </w:r>
    </w:p>
    <w:p>
      <w:pPr>
        <w:pStyle w:val="Heading2"/>
      </w:pPr>
      <w:r>
        <w:t xml:space="preserve">8.5 Cost, Safety and Reliability Controls</w:t>
      </w:r>
    </w:p>
    <w:p>
      <w:pPr>
        <w:pStyle w:val="ListParagraph"/>
        <w:numPr>
          <w:ilvl w:val="0"/>
          <w:numId w:val="1"/>
        </w:numPr>
        <w:spacing w:after="60"/>
      </w:pPr>
      <w:r>
        <w:rPr>
          <w:b/>
          <w:bCs/>
          <w:i w:val="false"/>
          <w:iCs w:val="false"/>
        </w:rPr>
        <w:t xml:space="preserve">Prompt caching: </w:t>
      </w:r>
      <w:r>
        <w:t xml:space="preserve">stable system prompts and knowledge prefixes carry cache_control breakpoints; volatile content (the user's question) comes last — the difference is roughly a 90% input-cost reduction on repeat chatbot traffic.</w:t>
      </w:r>
    </w:p>
    <w:p>
      <w:pPr>
        <w:pStyle w:val="ListParagraph"/>
        <w:numPr>
          <w:ilvl w:val="0"/>
          <w:numId w:val="1"/>
        </w:numPr>
        <w:spacing w:after="60"/>
      </w:pPr>
      <w:r>
        <w:rPr>
          <w:b/>
          <w:bCs/>
          <w:i w:val="false"/>
          <w:iCs w:val="false"/>
        </w:rPr>
        <w:t xml:space="preserve">Budgets: </w:t>
      </w:r>
      <w:r>
        <w:t xml:space="preserve">per-feature monthly token budgets with soft-warning and hard-stop thresholds; an AI usage dashboard (tokens, cost, per feature/day) for administrators and management (MGT-09).</w:t>
      </w:r>
    </w:p>
    <w:p>
      <w:pPr>
        <w:pStyle w:val="ListParagraph"/>
        <w:numPr>
          <w:ilvl w:val="0"/>
          <w:numId w:val="1"/>
        </w:numPr>
        <w:spacing w:after="60"/>
      </w:pPr>
      <w:r>
        <w:rPr>
          <w:b/>
          <w:bCs/>
          <w:i w:val="false"/>
          <w:iCs w:val="false"/>
        </w:rPr>
        <w:t xml:space="preserve">Rate limiting: </w:t>
      </w:r>
      <w:r>
        <w:t xml:space="preserve">per-user request limits on AI endpoints to prevent abuse of the chatbots.</w:t>
      </w:r>
    </w:p>
    <w:p>
      <w:pPr>
        <w:pStyle w:val="ListParagraph"/>
        <w:numPr>
          <w:ilvl w:val="0"/>
          <w:numId w:val="1"/>
        </w:numPr>
        <w:spacing w:after="60"/>
      </w:pPr>
      <w:r>
        <w:rPr>
          <w:b/>
          <w:bCs/>
          <w:i w:val="false"/>
          <w:iCs w:val="false"/>
        </w:rPr>
        <w:t xml:space="preserve">Error handling: </w:t>
      </w:r>
      <w:r>
        <w:t xml:space="preserve">typed SDK exceptions with exponential-backoff retry for transient failures (429/5xx); refusal and max-token stop reasons handled explicitly; on any AI failure the UI falls back to the manual path with a clear message.</w:t>
      </w:r>
    </w:p>
    <w:p>
      <w:pPr>
        <w:pStyle w:val="ListParagraph"/>
        <w:numPr>
          <w:ilvl w:val="0"/>
          <w:numId w:val="1"/>
        </w:numPr>
        <w:spacing w:after="60"/>
      </w:pPr>
      <w:r>
        <w:rPr>
          <w:b/>
          <w:bCs/>
          <w:i w:val="false"/>
          <w:iCs w:val="false"/>
        </w:rPr>
        <w:t xml:space="preserve">Mock provider: </w:t>
      </w:r>
      <w:r>
        <w:t xml:space="preserve">development and automated tests run against a deterministic mock AI provider behind the same AIService interface — no API spend, no network dependency in CI.</w:t>
      </w:r>
    </w:p>
    <w:p>
      <w:pPr>
        <w:pStyle w:val="ListParagraph"/>
        <w:numPr>
          <w:ilvl w:val="0"/>
          <w:numId w:val="1"/>
        </w:numPr>
        <w:spacing w:after="60"/>
      </w:pPr>
      <w:r>
        <w:rPr>
          <w:b/>
          <w:bCs/>
          <w:i w:val="false"/>
          <w:iCs w:val="false"/>
        </w:rPr>
        <w:t xml:space="preserve">Audit: </w:t>
      </w:r>
      <w:r>
        <w:t xml:space="preserve">every call logged (feature, user, model, token counts, latency, outcome) into AIAuditLog; prompts stored with PII minimisation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0"/>
            </w:pPr>
            <w:r>
              <w:rPr>
                <w:b/>
                <w:bCs/>
                <w:color w:val="166534"/>
                <w:sz w:val="20"/>
                <w:szCs w:val="20"/>
              </w:rPr>
              <w:t xml:space="preserve">COST EXPECTATION  </w:t>
            </w:r>
            <w:r>
              <w:rPr>
                <w:sz w:val="20"/>
                <w:szCs w:val="20"/>
              </w:rPr>
              <w:t xml:space="preserve">With caching and per-feature budgets, a mid-size deployment's AI spend is dominated by chatbot traffic and admissions-season document extraction. The usage dashboard makes the spend visible from day one, and every feature can be individually throttled or disabled — the institution is always in control of the bill.</w:t>
            </w:r>
          </w:p>
        </w:tc>
      </w:tr>
    </w:tbl>
    <w:p>
      <w:r>
        <w:br w:type="page"/>
      </w:r>
    </w:p>
    <w:p>
      <w:pPr>
        <w:pStyle w:val="Heading1"/>
      </w:pPr>
      <w:r>
        <w:t xml:space="preserve">9. Non-Functional Requirements</w:t>
      </w:r>
    </w:p>
    <w:p>
      <w:pPr>
        <w:pStyle w:val="Heading2"/>
      </w:pPr>
      <w:r>
        <w:t xml:space="preserve">9.1 Security</w:t>
      </w:r>
    </w:p>
    <w:p>
      <w:pPr>
        <w:spacing w:after="80"/>
        <w:ind w:left="360" w:hanging="360"/>
      </w:pPr>
      <w:r>
        <w:rPr>
          <w:b/>
          <w:bCs/>
          <w:color w:val="166534"/>
        </w:rPr>
        <w:t xml:space="preserve">NFR-01   </w:t>
      </w:r>
      <w:r>
        <w:t xml:space="preserve">All traffic shall be encrypted in transit (HTTPS/TLS); passwords stored only as strong adaptive hashes; secrets (API keys, gateway credentials) encrypted at rest and never sent to the browser.</w:t>
      </w:r>
    </w:p>
    <w:p>
      <w:pPr>
        <w:spacing w:after="80"/>
        <w:ind w:left="360" w:hanging="360"/>
      </w:pPr>
      <w:r>
        <w:rPr>
          <w:b/>
          <w:bCs/>
          <w:color w:val="166534"/>
        </w:rPr>
        <w:t xml:space="preserve">NFR-02   </w:t>
      </w:r>
      <w:r>
        <w:t xml:space="preserve">Access control shall be role-and-permission based (RBAC) and enforced on the server for every request — the UI hiding a button is never the security boundary.</w:t>
      </w:r>
    </w:p>
    <w:p>
      <w:pPr>
        <w:spacing w:after="80"/>
        <w:ind w:left="360" w:hanging="360"/>
      </w:pPr>
      <w:r>
        <w:rPr>
          <w:b/>
          <w:bCs/>
          <w:color w:val="166534"/>
        </w:rPr>
        <w:t xml:space="preserve">NFR-03   </w:t>
      </w:r>
      <w:r>
        <w:t xml:space="preserve">The system shall defend against the OWASP Top 10: parameterised queries only, output encoding, CSRF protection, strict input validation (Zod at every boundary), secure session cookies, and security headers (CSP, HSTS).</w:t>
      </w:r>
    </w:p>
    <w:p>
      <w:pPr>
        <w:spacing w:after="80"/>
        <w:ind w:left="360" w:hanging="360"/>
      </w:pPr>
      <w:r>
        <w:rPr>
          <w:b/>
          <w:bCs/>
          <w:color w:val="166534"/>
        </w:rPr>
        <w:t xml:space="preserve">NFR-04   </w:t>
      </w:r>
      <w:r>
        <w:t xml:space="preserve">Privileged roles (Registrar, Finance, System Admin) shall require multi-factor authentication; all users may enable it.</w:t>
      </w:r>
    </w:p>
    <w:p>
      <w:pPr>
        <w:spacing w:after="80"/>
        <w:ind w:left="360" w:hanging="360"/>
      </w:pPr>
      <w:r>
        <w:rPr>
          <w:b/>
          <w:bCs/>
          <w:color w:val="166534"/>
        </w:rPr>
        <w:t xml:space="preserve">NFR-05   </w:t>
      </w:r>
      <w:r>
        <w:t xml:space="preserve">Sessions shall expire on inactivity per role policy; concurrent-session limits configurable (SYS-14).</w:t>
      </w:r>
    </w:p>
    <w:p>
      <w:pPr>
        <w:spacing w:after="80"/>
        <w:ind w:left="360" w:hanging="360"/>
      </w:pPr>
      <w:r>
        <w:rPr>
          <w:b/>
          <w:bCs/>
          <w:color w:val="166534"/>
        </w:rPr>
        <w:t xml:space="preserve">NFR-06   </w:t>
      </w:r>
      <w:r>
        <w:t xml:space="preserve">File uploads shall be type-checked, size-limited, virus-scan-ready (hook), stored outside the web root, and served through authorising endpoints only.</w:t>
      </w:r>
    </w:p>
    <w:p>
      <w:pPr>
        <w:spacing w:after="80"/>
        <w:ind w:left="360" w:hanging="360"/>
      </w:pPr>
      <w:r>
        <w:rPr>
          <w:b/>
          <w:bCs/>
          <w:color w:val="166534"/>
        </w:rPr>
        <w:t xml:space="preserve">NFR-07   </w:t>
      </w:r>
      <w:r>
        <w:t xml:space="preserve">The audit trail shall be append-only and cover every consequential action (XC-04); log access itself is logged.</w:t>
      </w:r>
    </w:p>
    <w:p>
      <w:pPr>
        <w:spacing w:after="80"/>
        <w:ind w:left="360" w:hanging="360"/>
      </w:pPr>
      <w:r>
        <w:rPr>
          <w:b/>
          <w:bCs/>
          <w:color w:val="166534"/>
        </w:rPr>
        <w:t xml:space="preserve">NFR-08   </w:t>
      </w:r>
      <w:r>
        <w:t xml:space="preserve">The system shall rate-limit authentication and public endpoints and lock accounts after repeated failed logins with safe recovery.</w:t>
      </w:r>
    </w:p>
    <w:p>
      <w:pPr>
        <w:pStyle w:val="Heading2"/>
      </w:pPr>
      <w:r>
        <w:t xml:space="preserve">9.2 Data Protection (Ghana Data Protection Act, 2012 — Act 843)</w:t>
      </w:r>
    </w:p>
    <w:p>
      <w:pPr>
        <w:spacing w:after="80"/>
        <w:ind w:left="360" w:hanging="360"/>
      </w:pPr>
      <w:r>
        <w:rPr>
          <w:b/>
          <w:bCs/>
          <w:color w:val="166534"/>
        </w:rPr>
        <w:t xml:space="preserve">NFR-09   </w:t>
      </w:r>
      <w:r>
        <w:t xml:space="preserve">Personal data shall be collected for stated purposes only, with a plain-language privacy notice shown at account creation and available always (XC-09).</w:t>
      </w:r>
    </w:p>
    <w:p>
      <w:pPr>
        <w:spacing w:after="80"/>
        <w:ind w:left="360" w:hanging="360"/>
      </w:pPr>
      <w:r>
        <w:rPr>
          <w:b/>
          <w:bCs/>
          <w:color w:val="166534"/>
        </w:rPr>
        <w:t xml:space="preserve">NFR-10   </w:t>
      </w:r>
      <w:r>
        <w:t xml:space="preserve">Data subjects shall be able to view the categories of data held about them and request correction through the profile/change-request flows.</w:t>
      </w:r>
    </w:p>
    <w:p>
      <w:pPr>
        <w:spacing w:after="80"/>
        <w:ind w:left="360" w:hanging="360"/>
      </w:pPr>
      <w:r>
        <w:rPr>
          <w:b/>
          <w:bCs/>
          <w:color w:val="166534"/>
        </w:rPr>
        <w:t xml:space="preserve">NFR-11   </w:t>
      </w:r>
      <w:r>
        <w:t xml:space="preserve">Retention shall be policy-driven: academic records retained per statutory requirement; ancillary data (e.g. unsuccessful applications) purged on a configurable schedule.</w:t>
      </w:r>
    </w:p>
    <w:p>
      <w:pPr>
        <w:spacing w:after="80"/>
        <w:ind w:left="360" w:hanging="360"/>
      </w:pPr>
      <w:r>
        <w:rPr>
          <w:b/>
          <w:bCs/>
          <w:color w:val="166534"/>
        </w:rPr>
        <w:t xml:space="preserve">NFR-12   </w:t>
      </w:r>
      <w:r>
        <w:t xml:space="preserve">Personal data sent to third parties (payment gateway, SMS provider, Anthropic API) shall be the minimum necessary for the function, under documented processor terms; counselling records never leave the system (CNS-03).</w:t>
      </w:r>
    </w:p>
    <w:p>
      <w:pPr>
        <w:spacing w:after="80"/>
        <w:ind w:left="360" w:hanging="360"/>
      </w:pPr>
      <w:r>
        <w:rPr>
          <w:b/>
          <w:bCs/>
          <w:color w:val="166534"/>
        </w:rPr>
        <w:t xml:space="preserve">NFR-13   </w:t>
      </w:r>
      <w:r>
        <w:t xml:space="preserve">A breach-response procedure shall be documented, with the audit and logging design supporting investigation and notification duties.</w:t>
      </w:r>
    </w:p>
    <w:p>
      <w:pPr>
        <w:pStyle w:val="Heading2"/>
      </w:pPr>
      <w:r>
        <w:t xml:space="preserve">9.3 Performance &amp; Capacity</w:t>
      </w:r>
    </w:p>
    <w:p>
      <w:pPr>
        <w:spacing w:after="80"/>
        <w:ind w:left="360" w:hanging="360"/>
      </w:pPr>
      <w:r>
        <w:rPr>
          <w:b/>
          <w:bCs/>
          <w:color w:val="166534"/>
        </w:rPr>
        <w:t xml:space="preserve">NFR-14   </w:t>
      </w:r>
      <w:r>
        <w:t xml:space="preserve">Interactive pages shall respond in under 2 seconds at the 95th percentile on institutional broadband, and remain usable on 3G-class mobile connections (initial page under ~300KB critical path, images lazy-loaded).</w:t>
      </w:r>
    </w:p>
    <w:p>
      <w:pPr>
        <w:spacing w:after="80"/>
        <w:ind w:left="360" w:hanging="360"/>
      </w:pPr>
      <w:r>
        <w:rPr>
          <w:b/>
          <w:bCs/>
          <w:color w:val="166534"/>
        </w:rPr>
        <w:t xml:space="preserve">NFR-15   </w:t>
      </w:r>
      <w:r>
        <w:t xml:space="preserve">The system shall handle registration-day and results-day spikes (thousands of concurrent students) through queueing of heavy jobs and read-optimised views — with load-test evidence before each such first event.</w:t>
      </w:r>
    </w:p>
    <w:p>
      <w:pPr>
        <w:spacing w:after="80"/>
        <w:ind w:left="360" w:hanging="360"/>
      </w:pPr>
      <w:r>
        <w:rPr>
          <w:b/>
          <w:bCs/>
          <w:color w:val="166534"/>
        </w:rPr>
        <w:t xml:space="preserve">NFR-16   </w:t>
      </w:r>
      <w:r>
        <w:t xml:space="preserve">Bulk operations (bill generation, offer issuance, results processing for a semester) shall run as background jobs with progress visibility, never blocking the UI.</w:t>
      </w:r>
    </w:p>
    <w:p>
      <w:pPr>
        <w:spacing w:after="80"/>
        <w:ind w:left="360" w:hanging="360"/>
      </w:pPr>
      <w:r>
        <w:rPr>
          <w:b/>
          <w:bCs/>
          <w:color w:val="166534"/>
        </w:rPr>
        <w:t xml:space="preserve">NFR-17   </w:t>
      </w:r>
      <w:r>
        <w:t xml:space="preserve">Capacity target for v1: 20,000 active student accounts, 100,000 applications per cycle, 10 years of records — with headroom documented.</w:t>
      </w:r>
    </w:p>
    <w:p>
      <w:pPr>
        <w:pStyle w:val="Heading2"/>
      </w:pPr>
      <w:r>
        <w:t xml:space="preserve">9.4 Availability &amp; Continuity</w:t>
      </w:r>
    </w:p>
    <w:p>
      <w:pPr>
        <w:spacing w:after="80"/>
        <w:ind w:left="360" w:hanging="360"/>
      </w:pPr>
      <w:r>
        <w:rPr>
          <w:b/>
          <w:bCs/>
          <w:color w:val="166534"/>
        </w:rPr>
        <w:t xml:space="preserve">NFR-18   </w:t>
      </w:r>
      <w:r>
        <w:t xml:space="preserve">Target availability 99.5% monthly for portals; planned maintenance announced in-app in advance (SYS-10).</w:t>
      </w:r>
    </w:p>
    <w:p>
      <w:pPr>
        <w:spacing w:after="80"/>
        <w:ind w:left="360" w:hanging="360"/>
      </w:pPr>
      <w:r>
        <w:rPr>
          <w:b/>
          <w:bCs/>
          <w:color w:val="166534"/>
        </w:rPr>
        <w:t xml:space="preserve">NFR-19   </w:t>
      </w:r>
      <w:r>
        <w:t xml:space="preserve">Automated daily backups (database + uploaded files) with tested restore runbooks; recovery point objective ≤ 24h, recovery time objective ≤ 4h for v1.</w:t>
      </w:r>
    </w:p>
    <w:p>
      <w:pPr>
        <w:spacing w:after="80"/>
        <w:ind w:left="360" w:hanging="360"/>
      </w:pPr>
      <w:r>
        <w:rPr>
          <w:b/>
          <w:bCs/>
          <w:color w:val="166534"/>
        </w:rPr>
        <w:t xml:space="preserve">NFR-20   </w:t>
      </w:r>
      <w:r>
        <w:t xml:space="preserve">The system shall degrade gracefully: if AI, SMS, email or the payment gateway is down, core functions continue and affected features show clear status.</w:t>
      </w:r>
    </w:p>
    <w:p>
      <w:pPr>
        <w:pStyle w:val="Heading2"/>
      </w:pPr>
      <w:r>
        <w:t xml:space="preserve">9.5 Usability &amp; Accessibility</w:t>
      </w:r>
    </w:p>
    <w:p>
      <w:pPr>
        <w:spacing w:after="80"/>
        <w:ind w:left="360" w:hanging="360"/>
      </w:pPr>
      <w:r>
        <w:rPr>
          <w:b/>
          <w:bCs/>
          <w:color w:val="166534"/>
        </w:rPr>
        <w:t xml:space="preserve">NFR-21   </w:t>
      </w:r>
      <w:r>
        <w:t xml:space="preserve">All portals shall be responsive (phone-first for student/applicant portals) and meet WCAG 2.1 AA basics: contrast, keyboard navigation, labels, focus states.</w:t>
      </w:r>
    </w:p>
    <w:p>
      <w:pPr>
        <w:spacing w:after="80"/>
        <w:ind w:left="360" w:hanging="360"/>
      </w:pPr>
      <w:r>
        <w:rPr>
          <w:b/>
          <w:bCs/>
          <w:color w:val="166534"/>
        </w:rPr>
        <w:t xml:space="preserve">NFR-22   </w:t>
      </w:r>
      <w:r>
        <w:t xml:space="preserve">Language shall be plain English throughout; every error message says what happened and what to do next.</w:t>
      </w:r>
    </w:p>
    <w:p>
      <w:pPr>
        <w:spacing w:after="80"/>
        <w:ind w:left="360" w:hanging="360"/>
      </w:pPr>
      <w:r>
        <w:rPr>
          <w:b/>
          <w:bCs/>
          <w:color w:val="166534"/>
        </w:rPr>
        <w:t xml:space="preserve">NFR-23   </w:t>
      </w:r>
      <w:r>
        <w:t xml:space="preserve">The design shall be localisation-ready (all strings externalised), though v1 ships English only.</w:t>
      </w:r>
    </w:p>
    <w:p>
      <w:pPr>
        <w:pStyle w:val="Heading2"/>
      </w:pPr>
      <w:r>
        <w:t xml:space="preserve">9.6 Maintainability &amp; Operability</w:t>
      </w:r>
    </w:p>
    <w:p>
      <w:pPr>
        <w:spacing w:after="80"/>
        <w:ind w:left="360" w:hanging="360"/>
      </w:pPr>
      <w:r>
        <w:rPr>
          <w:b/>
          <w:bCs/>
          <w:color w:val="166534"/>
        </w:rPr>
        <w:t xml:space="preserve">NFR-24   </w:t>
      </w:r>
      <w:r>
        <w:t xml:space="preserve">The codebase shall be a single typed monorepo application with module boundaries, automated tests on critical flows (registration rules, fee gates, results computation, AI service contract) and CI on every change.</w:t>
      </w:r>
    </w:p>
    <w:p>
      <w:pPr>
        <w:spacing w:after="80"/>
        <w:ind w:left="360" w:hanging="360"/>
      </w:pPr>
      <w:r>
        <w:rPr>
          <w:b/>
          <w:bCs/>
          <w:color w:val="166534"/>
        </w:rPr>
        <w:t xml:space="preserve">NFR-25   </w:t>
      </w:r>
      <w:r>
        <w:t xml:space="preserve">All environment-specific settings shall come from configuration/environment variables — one build runs everywhere.</w:t>
      </w:r>
    </w:p>
    <w:p>
      <w:pPr>
        <w:spacing w:after="80"/>
        <w:ind w:left="360" w:hanging="360"/>
      </w:pPr>
      <w:r>
        <w:rPr>
          <w:b/>
          <w:bCs/>
          <w:color w:val="166534"/>
        </w:rPr>
        <w:t xml:space="preserve">NFR-26   </w:t>
      </w:r>
      <w:r>
        <w:t xml:space="preserve">Structured application logs and health endpoints shall support operation on a plain VPS; deployment is a documented, containerised (Docker) procedure.</w:t>
      </w:r>
    </w:p>
    <w:p>
      <w:pPr>
        <w:spacing w:after="80"/>
        <w:ind w:left="360" w:hanging="360"/>
      </w:pPr>
      <w:r>
        <w:rPr>
          <w:b/>
          <w:bCs/>
          <w:color w:val="166534"/>
        </w:rPr>
        <w:t xml:space="preserve">NFR-27   </w:t>
      </w:r>
      <w:r>
        <w:t xml:space="preserve">The institution's data shall be exportable in open formats at any time (SYS-15) — no lock-in.</w:t>
      </w:r>
    </w:p>
    <w:p>
      <w:r>
        <w:br w:type="page"/>
      </w:r>
    </w:p>
    <w:p>
      <w:pPr>
        <w:pStyle w:val="Heading1"/>
      </w:pPr>
      <w:r>
        <w:t xml:space="preserve">10. Technical Architecture</w:t>
      </w:r>
    </w:p>
    <w:p>
      <w:pPr>
        <w:pStyle w:val="Heading2"/>
      </w:pPr>
      <w:r>
        <w:t xml:space="preserve">10.1 Shape of the System</w:t>
      </w:r>
    </w:p>
    <w:p>
      <w:pPr>
        <w:spacing w:after="120"/>
      </w:pPr>
      <w:r>
        <w:t xml:space="preserve">One </w:t>
      </w:r>
      <w:r>
        <w:rPr>
          <w:b/>
          <w:bCs/>
          <w:i w:val="false"/>
          <w:iCs w:val="false"/>
        </w:rPr>
        <w:t xml:space="preserve">Next.js (App Router) + TypeScript</w:t>
      </w:r>
      <w:r>
        <w:t xml:space="preserve"> application serves all five portals as route groups — </w:t>
      </w:r>
      <w:r>
        <w:rPr>
          <w:b w:val="false"/>
          <w:bCs w:val="false"/>
          <w:i/>
          <w:iCs/>
        </w:rPr>
        <w:t xml:space="preserve">(public), (apply), (student), (staff), (admin)</w:t>
      </w:r>
      <w:r>
        <w:t xml:space="preserve"> — sharing a single component library, one authentication system and one database. This deliberately avoids premature micro-service complexity while keeping clean module folders (features/admissions, features/registration, …) that could be split later if ever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Layer</w:t>
            </w:r>
          </w:p>
        </w:tc>
        <w:tc>
          <w:tcPr>
            <w:tcW w:type="pct" w:w="3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Choice</w:t>
            </w:r>
          </w:p>
        </w:tc>
        <w:tc>
          <w:tcPr>
            <w:tcW w:type="pct" w:w="50%"/>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Why</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Web framework</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Next.js 15 (App Router), React, TypeScript</w:t>
            </w:r>
          </w:p>
        </w:tc>
        <w:tc>
          <w:tcPr>
            <w:tcW w:type="pct" w:w="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Server components for fast low-bandwidth pages; one stack for UI and API; huge ecosystem</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Database</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PostgreSQL 16 + Prisma ORM</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Relational integrity for academic/financial records; full-text search for the knowledge base; pgvector-ready</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Auth &amp; RBAC</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Auth.js (or better-auth) + custom role/permission model</w:t>
            </w:r>
          </w:p>
        </w:tc>
        <w:tc>
          <w:tcPr>
            <w:tcW w:type="pct" w:w="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Sessions, credentials + optional OAuth, MFA; permissions enforced in a single server-side guard layer</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Validation</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Zod everywhere (forms, API, AI structured outputs)</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One schema definition validates the browser form, the API call and the AI response</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AI</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Anthropic TypeScript SDK behind AIService</w:t>
            </w:r>
          </w:p>
        </w:tc>
        <w:tc>
          <w:tcPr>
            <w:tcW w:type="pct" w:w="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Section 8</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Background jobs</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Postgres-backed job queue (e.g. pg-boss)</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Bulk billing, offer issuance, notifications, AI indexing — no extra infrastructure beyond Postgres</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PDF generation</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Server-side HTML-to-PDF service</w:t>
            </w:r>
          </w:p>
        </w:tc>
        <w:tc>
          <w:tcPr>
            <w:tcW w:type="pct" w:w="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Admission letters, receipts, transcripts, slips from HTML templates with the institution's branding</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File storage</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Adapter: local disk (default) ↔ S3-compatible</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Runs on a bare VPS; scales to object storage unchanged</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Payments</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Adapter: Paystack (default) ↔ mock</w:t>
            </w:r>
          </w:p>
        </w:tc>
        <w:tc>
          <w:tcPr>
            <w:tcW w:type="pct" w:w="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Cards + MTN MoMo / Telecel Cash / AT Money; webhook-driven reconciliation</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Email / SMS</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Adapters: SMTP or Resend / Hubtel or mNotify ↔ mocks</w:t>
            </w:r>
          </w:p>
        </w:tc>
        <w:tc>
          <w:tcPr>
            <w:tcW w:type="pct" w:w="50%"/>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Ghana-relevant SMS routes; every provider swappable by configuration</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Deployment</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Docker Compose (app + Postgres + backups)</w:t>
            </w:r>
          </w:p>
        </w:tc>
        <w:tc>
          <w:tcPr>
            <w:tcW w:type="pct" w:w="50%"/>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Deployable on a local VPS, university data centre or any cloud</w:t>
            </w:r>
          </w:p>
        </w:tc>
      </w:tr>
    </w:tbl>
    <w:p>
      <w:pPr>
        <w:spacing w:after="120"/>
      </w:pPr>
    </w:p>
    <w:p>
      <w:pPr>
        <w:pStyle w:val="Heading2"/>
      </w:pPr>
      <w:r>
        <w:t xml:space="preserve">10.2 The Adapter Principle</w:t>
      </w:r>
    </w:p>
    <w:p>
      <w:pPr>
        <w:spacing w:after="120"/>
      </w:pPr>
      <w:r>
        <w:t xml:space="preserve">Every external dependency — payments, SMS, email, file storage, AI — sits behind a small interface with at least two implementations: the real provider and a deterministic mock. Development, demos and automated tests run fully offline on mocks; production flips to real providers by configuration. This is also what makes the product genuinely rebrandable and portable between institutions.</w:t>
      </w:r>
    </w:p>
    <w:p>
      <w:pPr>
        <w:pStyle w:val="Heading2"/>
      </w:pPr>
      <w:r>
        <w:t xml:space="preserve">10.3 Security Architecture (summary)</w:t>
      </w:r>
    </w:p>
    <w:p>
      <w:pPr>
        <w:pStyle w:val="ListParagraph"/>
        <w:numPr>
          <w:ilvl w:val="0"/>
          <w:numId w:val="1"/>
        </w:numPr>
        <w:spacing w:after="60"/>
      </w:pPr>
      <w:r>
        <w:t xml:space="preserve">Single server-side permission guard consulted by every server action and API route; permissions derived from role assignments with effective dates.</w:t>
      </w:r>
    </w:p>
    <w:p>
      <w:pPr>
        <w:pStyle w:val="ListParagraph"/>
        <w:numPr>
          <w:ilvl w:val="0"/>
          <w:numId w:val="1"/>
        </w:numPr>
        <w:spacing w:after="60"/>
      </w:pPr>
      <w:r>
        <w:t xml:space="preserve">All secrets in encrypted configuration; the browser only ever holds a session cookie.</w:t>
      </w:r>
    </w:p>
    <w:p>
      <w:pPr>
        <w:pStyle w:val="ListParagraph"/>
        <w:numPr>
          <w:ilvl w:val="0"/>
          <w:numId w:val="1"/>
        </w:numPr>
        <w:spacing w:after="60"/>
      </w:pPr>
      <w:r>
        <w:t xml:space="preserve">Uploads stored privately and streamed through authorising endpoints; public documents (letters) exposed only via their verification codes.</w:t>
      </w:r>
    </w:p>
    <w:p>
      <w:pPr>
        <w:pStyle w:val="ListParagraph"/>
        <w:numPr>
          <w:ilvl w:val="0"/>
          <w:numId w:val="1"/>
        </w:numPr>
        <w:spacing w:after="60"/>
      </w:pPr>
      <w:r>
        <w:t xml:space="preserve">Append-only audit writer invoked by the same mutation helpers every module uses — auditing by construction, not by discipline.</w:t>
      </w:r>
    </w:p>
    <w:p>
      <w:pPr>
        <w:pStyle w:val="Heading2"/>
      </w:pPr>
      <w:r>
        <w:t xml:space="preserve">10.4 Environments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Environment</w:t>
            </w:r>
          </w:p>
        </w:tc>
        <w:tc>
          <w:tcPr>
            <w:tcW w:type="pct" w:w="3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Purpose</w:t>
            </w:r>
          </w:p>
        </w:tc>
        <w:tc>
          <w:tcPr>
            <w:tcW w:type="pct" w:w="4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Providers</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Local development</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Feature development</w:t>
            </w:r>
          </w:p>
        </w:tc>
        <w:tc>
          <w:tcPr>
            <w:tcW w:type="pct" w:w="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All mocks; seeded demo data</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Staging/demo</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Client review, UAT, training</w:t>
            </w:r>
          </w:p>
        </w:tc>
        <w:tc>
          <w:tcPr>
            <w:tcW w:type="pct" w:w="4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Mocks or sandbox providers (Paystack test keys); anonymised data</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Production</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Live operation</w:t>
            </w:r>
          </w:p>
        </w:tc>
        <w:tc>
          <w:tcPr>
            <w:tcW w:type="pct" w:w="4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Real providers; backups and monitoring active</w:t>
            </w:r>
          </w:p>
        </w:tc>
      </w:tr>
    </w:tbl>
    <w:p>
      <w:r>
        <w:br w:type="page"/>
      </w:r>
    </w:p>
    <w:p>
      <w:pPr>
        <w:pStyle w:val="Heading1"/>
      </w:pPr>
      <w:r>
        <w:t xml:space="preserve">11. Data Model Overview</w:t>
      </w:r>
    </w:p>
    <w:p>
      <w:pPr>
        <w:spacing w:after="120"/>
      </w:pPr>
      <w:r>
        <w:t xml:space="preserve">The full physical schema is an implementation artefact; this section fixes the entity groups, key entities and the relationships that matter. Roughly 60–70 tables are expected in v1.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Group</w:t>
            </w:r>
          </w:p>
        </w:tc>
        <w:tc>
          <w:tcPr>
            <w:tcW w:type="pct" w:w="3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Key entities</w:t>
            </w:r>
          </w:p>
        </w:tc>
        <w:tc>
          <w:tcPr>
            <w:tcW w:type="pct" w:w="46%"/>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Notes / key relationships</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Identity &amp; access</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User, Role, Permission, RoleAssignment, Session, AuditLog</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 User may hold many RoleAssignments with effective dates; AuditLog is append-only</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Institution config</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Institution, BrandingConfig, NumberFormat, PolicyToggle, NotificationTemplate, IntegrationSetting</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The white-label layer; secrets encrypted</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Academic structure</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School, Department, Programme, CurriculumVersion, CurriculumCourse, Course, Prerequisite</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Programme → many CurriculumVersions (by entry year); CurriculumCourse fixes semester/core-elective per version</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Calendar</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AcademicYear, Semester, Window (registration/add-drop/booking/evaluation), KeyDate</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Every date-gated behaviour reads from here (XC-10)</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Admissions</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AdmissionCycle, CycleProgramme (quota), Application, ApplicationDocument, EntryRequirementRule, Decision, Offer, Voucher, ApplicantMessage</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Application → Decision → Offer → (on acceptance) Student</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People</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ApplicantProfile, Student, StudentStatusHistory, StaffMember, Appointment</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Student links back to its originating Application; Appointment drives role assignment</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Registration</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CourseOffering, OfferingLecturer, Registration, RegistrationCourse, AddDropRecord</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Registration validated against CurriculumVersion, credits, prerequisites, fee gate</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Assessment &amp; results</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AssessmentStructure, GradeSheet, GradeEntry, ApprovalStep, SemesterResult, CumulativeStanding, Transcript, RemarkCase, MalpracticeCase, Amendment</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GradeSheet carries the approval chain; Amendment preserves prior values</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Finance</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FeeSchedule, FeeItem, Invoice, InvoiceLine, Payment, Receipt, TellerSubmission, Exception (plan/waiver/scholarship), Sponsor, PeriodClose</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Payment ↔ Invoice matching; gates computed from Invoice vs Payment totals</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Accommodation</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Hostel, Block, Room, Bed, BookingWindow, Booking, Allocation, ResidencyRecord, MaintenanceTicket</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Booking auto-raises a hostel Invoice; unpaid bookings expire</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E-learning</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CourseSpace, Material, Assignment, Submission, Quiz, QuizQuestion, QuizAttempt, AttendanceSession, AttendanceRecord</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CourseSpace 1:1 with CourseOffering; rosters derive from Registration</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Library</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BibRecord, ItemCopy, Loan, Hold, Fine, EResourceLink</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Membership derives from Student/Staff status</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HR</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LeaveType, LeaveApplication, LeaveBalance, AppraisalCycle, AppraisalRecord, DirectoryEntry</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StaffMember owned in People group</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Timetabling</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Venue, TimeSlot, TeachingSession, ExamSession, InvigilationAssignment</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Clash detection across student registrations, lecturers, venues</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Communications</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Announcement, Campaign, AudienceSegment, DeliveryLog, NotificationPreference, Notification</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Statutory vs marketing distinction respected</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Documents &amp; requests</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DocumentRequest, IssuedDocument, VerificationCheck</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IssuedDocument holds the public verification code</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Graduate studies</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Candidature, SupervisionAssignment, Milestone, MilestoneSubmission, ExaminerPanel, ExaminerReport, ThesisRecord</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Milestones advance by approval only</w:t>
            </w:r>
          </w:p>
        </w:tc>
      </w:tr>
      <w:tr>
        <w:tc>
          <w:tcPr>
            <w:tcW w:type="pct" w:w="1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Alumni</w:t>
            </w:r>
          </w:p>
        </w:tc>
        <w:tc>
          <w:tcPr>
            <w:tcW w:type="pct" w:w="3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AlumniProfile, Donation, AlumniEvent, EventRegistration</w:t>
            </w:r>
          </w:p>
        </w:tc>
        <w:tc>
          <w:tcPr>
            <w:tcW w:type="pct" w:w="4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Created automatically at conferral</w:t>
            </w:r>
          </w:p>
        </w:tc>
      </w:tr>
      <w:tr>
        <w:tc>
          <w:tcPr>
            <w:tcW w:type="pct" w:w="1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AI</w:t>
            </w:r>
          </w:p>
        </w:tc>
        <w:tc>
          <w:tcPr>
            <w:tcW w:type="pct" w:w="3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KnowledgeDocument, KnowledgeChunk, AIConversation, AIMessage, AIAuditLog, AIUsageMetric, AIFeatureConfig</w:t>
            </w:r>
          </w:p>
        </w:tc>
        <w:tc>
          <w:tcPr>
            <w:tcW w:type="pct" w:w="4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AIFeatureConfig: enabled flag, model, effort, monthly budget per feature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0"/>
            </w:pPr>
            <w:r>
              <w:rPr>
                <w:b/>
                <w:bCs/>
                <w:color w:val="166534"/>
                <w:sz w:val="20"/>
                <w:szCs w:val="20"/>
              </w:rPr>
              <w:t xml:space="preserve">DESIGN RULES  </w:t>
            </w:r>
            <w:r>
              <w:rPr>
                <w:sz w:val="20"/>
                <w:szCs w:val="20"/>
              </w:rPr>
              <w:t xml:space="preserve">Every table carries created/updated timestamps and actor IDs. Soft deletion only where the domain requires recoverability; academic and financial records are never hard-deleted. All cross-module reads go through module service functions, not ad-hoc joins, to keep boundaries intact.</w:t>
            </w:r>
          </w:p>
        </w:tc>
      </w:tr>
    </w:tbl>
    <w:p>
      <w:r>
        <w:br w:type="page"/>
      </w:r>
    </w:p>
    <w:p>
      <w:pPr>
        <w:pStyle w:val="Heading1"/>
      </w:pPr>
      <w:r>
        <w:t xml:space="preserve">12. Implementation Roadmap — Phase by Phase</w:t>
      </w:r>
    </w:p>
    <w:p>
      <w:pPr>
        <w:spacing w:after="120"/>
      </w:pPr>
      <w:r>
        <w:t xml:space="preserve">Twelve phases, each independently valuable and verifiable by running the application. AI features ship inside the module they serve, on the AI foundation laid in Phase 0. Phase 1 is the first production-ready release. Requirement IDs from Section 5 map into phases as noted, giving direct traceability from plan to build to test.</w:t>
      </w:r>
    </w:p>
    <w:p>
      <w:pPr>
        <w:pStyle w:val="Heading2"/>
      </w:pPr>
      <w:r>
        <w:t xml:space="preserve">Phase 0 — Foundations + AI Core</w:t>
      </w:r>
    </w:p>
    <w:p>
      <w:pPr>
        <w:spacing w:after="120"/>
      </w:pPr>
      <w:r>
        <w:rPr>
          <w:b/>
          <w:bCs/>
          <w:i w:val="false"/>
          <w:iCs w:val="false"/>
        </w:rPr>
        <w:t xml:space="preserve">Objective. </w:t>
      </w:r>
      <w:r>
        <w:t xml:space="preserve">Stand up the skeleton everything else hangs on: project, database, identity, configuration, design system — and the AIService so later phases add AI features by writing prompts and schemas, not plumbing.</w:t>
      </w:r>
    </w:p>
    <w:p>
      <w:pPr>
        <w:spacing w:after="120"/>
      </w:pPr>
      <w:r>
        <w:rPr>
          <w:b/>
          <w:bCs/>
          <w:i w:val="false"/>
          <w:iCs w:val="false"/>
        </w:rPr>
        <w:t xml:space="preserve">Key tasks:</w:t>
      </w:r>
    </w:p>
    <w:p>
      <w:pPr>
        <w:pStyle w:val="ListParagraph"/>
        <w:numPr>
          <w:ilvl w:val="0"/>
          <w:numId w:val="1"/>
        </w:numPr>
        <w:spacing w:after="60"/>
      </w:pPr>
      <w:r>
        <w:t xml:space="preserve">Initialise repository, Next.js + TypeScript project, Prisma + PostgreSQL, CI (lint, typecheck, tests), Docker Compose for local run.</w:t>
      </w:r>
    </w:p>
    <w:p>
      <w:pPr>
        <w:pStyle w:val="ListParagraph"/>
        <w:numPr>
          <w:ilvl w:val="0"/>
          <w:numId w:val="1"/>
        </w:numPr>
        <w:spacing w:after="60"/>
      </w:pPr>
      <w:r>
        <w:t xml:space="preserve">Authentication (credentials + verification + password recovery) and the role/permission model with server-side guard (XC-01, SYS-01, SYS-02).</w:t>
      </w:r>
    </w:p>
    <w:p>
      <w:pPr>
        <w:pStyle w:val="ListParagraph"/>
        <w:numPr>
          <w:ilvl w:val="0"/>
          <w:numId w:val="1"/>
        </w:numPr>
        <w:spacing w:after="60"/>
      </w:pPr>
      <w:r>
        <w:t xml:space="preserve">Institution configuration and white-label layer: name, logo, colours, templates (SYS-03); seed script producing a full demo university (UENR-like structure: 9 schools, departments, programmes).</w:t>
      </w:r>
    </w:p>
    <w:p>
      <w:pPr>
        <w:pStyle w:val="ListParagraph"/>
        <w:numPr>
          <w:ilvl w:val="0"/>
          <w:numId w:val="1"/>
        </w:numPr>
        <w:spacing w:after="60"/>
      </w:pPr>
      <w:r>
        <w:t xml:space="preserve">Design system: layout shells for the five portals, core components (forms, tables, wizards, dashboards), responsive and low-bandwidth defaults (NFR-14, NFR-21).</w:t>
      </w:r>
    </w:p>
    <w:p>
      <w:pPr>
        <w:pStyle w:val="ListParagraph"/>
        <w:numPr>
          <w:ilvl w:val="0"/>
          <w:numId w:val="1"/>
        </w:numPr>
        <w:spacing w:after="60"/>
      </w:pPr>
      <w:r>
        <w:t xml:space="preserve">Append-only audit writer and mutation helpers (XC-04); notification engine core with in-app centre and email adapter + mock (XC-02).</w:t>
      </w:r>
    </w:p>
    <w:p>
      <w:pPr>
        <w:pStyle w:val="ListParagraph"/>
        <w:numPr>
          <w:ilvl w:val="0"/>
          <w:numId w:val="1"/>
        </w:numPr>
        <w:spacing w:after="60"/>
      </w:pPr>
      <w:r>
        <w:t xml:space="preserve">AIService layer: Anthropic SDK integration, per-feature config (model, effort, budget), streaming chat endpoint + reusable chat UI component, structured-output helper (Zod), knowledge-base ingestion (chunking + full-text index) and retrieval, prompt-cache-aware prompt builder, AI audit logging, deterministic mock provider (Section 8).</w:t>
      </w:r>
    </w:p>
    <w:p>
      <w:pPr>
        <w:spacing w:after="120"/>
      </w:pPr>
      <w:r>
        <w:rPr>
          <w:b/>
          <w:bCs/>
          <w:i w:val="false"/>
          <w:iCs w:val="false"/>
        </w:rPr>
        <w:t xml:space="preserve">Deliverables: </w:t>
      </w:r>
      <w:r>
        <w:t xml:space="preserve">Running application with login, portals' empty shells, seeded demo data, working demo chatbot answering from two seeded documents, CI green.</w:t>
      </w:r>
    </w:p>
    <w:p>
      <w:pPr>
        <w:spacing w:after="120"/>
      </w:pPr>
      <w:r>
        <w:rPr>
          <w:b/>
          <w:bCs/>
          <w:i w:val="false"/>
          <w:iCs w:val="false"/>
        </w:rPr>
        <w:t xml:space="preserve">Done when (acceptance): </w:t>
      </w:r>
      <w:r>
        <w:t xml:space="preserve">A demo user of each role can sign in and see their portal shell; the demo assistant answers a handbook question with a citation and refuses an out-of-scope one; all AI calls appear in the AI audit log; the whole stack runs offline on mocks.</w:t>
      </w:r>
    </w:p>
    <w:p>
      <w:pPr>
        <w:pStyle w:val="Heading2"/>
      </w:pPr>
      <w:r>
        <w:t xml:space="preserve">Phase 1 — Admissions Portal (MVP — first production release)</w:t>
      </w:r>
    </w:p>
    <w:p>
      <w:pPr>
        <w:spacing w:after="120"/>
      </w:pPr>
      <w:r>
        <w:rPr>
          <w:b/>
          <w:bCs/>
          <w:i w:val="false"/>
          <w:iCs w:val="false"/>
        </w:rPr>
        <w:t xml:space="preserve">Objective. </w:t>
      </w:r>
      <w:r>
        <w:t xml:space="preserve">Deliver the complete applicant journey and admissions back office — the system's public debut. Covers AP-01…AP-22, ADM-01…ADM-18, and the admissions rows of Sections 6–8.</w:t>
      </w:r>
    </w:p>
    <w:p>
      <w:pPr>
        <w:spacing w:after="120"/>
      </w:pPr>
      <w:r>
        <w:rPr>
          <w:b/>
          <w:bCs/>
          <w:i w:val="false"/>
          <w:iCs w:val="false"/>
        </w:rPr>
        <w:t xml:space="preserve">Key tasks:</w:t>
      </w:r>
    </w:p>
    <w:p>
      <w:pPr>
        <w:pStyle w:val="ListParagraph"/>
        <w:numPr>
          <w:ilvl w:val="0"/>
          <w:numId w:val="1"/>
        </w:numPr>
        <w:spacing w:after="60"/>
      </w:pPr>
      <w:r>
        <w:t xml:space="preserve">Public programme catalogue and eligibility checker (AP-01, AP-02).</w:t>
      </w:r>
    </w:p>
    <w:p>
      <w:pPr>
        <w:pStyle w:val="ListParagraph"/>
        <w:numPr>
          <w:ilvl w:val="0"/>
          <w:numId w:val="1"/>
        </w:numPr>
        <w:spacing w:after="60"/>
      </w:pPr>
      <w:r>
        <w:t xml:space="preserve">Applicant accounts; application fee payment via Paystack sandbox + voucher redemption (AP-04, AP-05, ADM-03).</w:t>
      </w:r>
    </w:p>
    <w:p>
      <w:pPr>
        <w:pStyle w:val="ListParagraph"/>
        <w:numPr>
          <w:ilvl w:val="0"/>
          <w:numId w:val="1"/>
        </w:numPr>
        <w:spacing w:after="60"/>
      </w:pPr>
      <w:r>
        <w:t xml:space="preserve">Multi-step application wizard with autosave, document uploads, review-and-submit (AP-06, AP-07, AP-11).</w:t>
      </w:r>
    </w:p>
    <w:p>
      <w:pPr>
        <w:pStyle w:val="ListParagraph"/>
        <w:numPr>
          <w:ilvl w:val="0"/>
          <w:numId w:val="1"/>
        </w:numPr>
        <w:spacing w:after="60"/>
      </w:pPr>
      <w:r>
        <w:t xml:space="preserve">AI: applicant assistant grounded on admissions knowledge base (AP-03); document extraction auto-fill with applicant confirmation (AP-08, AP-09); pre-screen + summary + flags on submission (ADM-06); programme recommender (AP-10).</w:t>
      </w:r>
    </w:p>
    <w:p>
      <w:pPr>
        <w:pStyle w:val="ListParagraph"/>
        <w:numPr>
          <w:ilvl w:val="0"/>
          <w:numId w:val="1"/>
        </w:numPr>
        <w:spacing w:after="60"/>
      </w:pPr>
      <w:r>
        <w:t xml:space="preserve">Officer review queue, info-request loop, recommendations, approval step, bulk offer issuance with PDF letters + verification codes (ADM-05…ADM-10, AP-13, AP-14).</w:t>
      </w:r>
    </w:p>
    <w:p>
      <w:pPr>
        <w:pStyle w:val="ListParagraph"/>
        <w:numPr>
          <w:ilvl w:val="0"/>
          <w:numId w:val="1"/>
        </w:numPr>
        <w:spacing w:after="60"/>
      </w:pPr>
      <w:r>
        <w:t xml:space="preserve">Acceptance + acceptance-fee payment, public admission-list lookup, letter verification page, fraud warnings (AP-15, AP-20, AP-21).</w:t>
      </w:r>
    </w:p>
    <w:p>
      <w:pPr>
        <w:pStyle w:val="ListParagraph"/>
        <w:numPr>
          <w:ilvl w:val="0"/>
          <w:numId w:val="1"/>
        </w:numPr>
        <w:spacing w:after="60"/>
      </w:pPr>
      <w:r>
        <w:t xml:space="preserve">Cycle configuration, quotas, dashboards, exports; applicant messaging with AI-drafted replies (ADM-01, ADM-02, ADM-04, ADM-14, ADM-15).</w:t>
      </w:r>
    </w:p>
    <w:p>
      <w:pPr>
        <w:spacing w:after="120"/>
      </w:pPr>
      <w:r>
        <w:rPr>
          <w:b/>
          <w:bCs/>
          <w:i w:val="false"/>
          <w:iCs w:val="false"/>
        </w:rPr>
        <w:t xml:space="preserve">Deliverables: </w:t>
      </w:r>
      <w:r>
        <w:t xml:space="preserve">Production-ready admissions portal: an institution can run a real admission cycle end to end.</w:t>
      </w:r>
    </w:p>
    <w:p>
      <w:pPr>
        <w:spacing w:after="120"/>
      </w:pPr>
      <w:r>
        <w:rPr>
          <w:b/>
          <w:bCs/>
          <w:i w:val="false"/>
          <w:iCs w:val="false"/>
        </w:rPr>
        <w:t xml:space="preserve">Done when (acceptance): </w:t>
      </w:r>
      <w:r>
        <w:t xml:space="preserve">A test applicant completes the entire journey — browse → pay → apply (with a scanned result slip auto-filled) → submit → receive offer → verify letter → accept — while an officer processes it with AI pre-screen assistance and every decision carries a human approval in the audit log.</w:t>
      </w:r>
    </w:p>
    <w:p>
      <w:pPr>
        <w:pStyle w:val="Heading2"/>
      </w:pPr>
      <w:r>
        <w:t xml:space="preserve">Phase 2 — SIS Core &amp; Enrollment</w:t>
      </w:r>
    </w:p>
    <w:p>
      <w:pPr>
        <w:spacing w:after="120"/>
      </w:pPr>
      <w:r>
        <w:rPr>
          <w:b/>
          <w:bCs/>
          <w:i w:val="false"/>
          <w:iCs w:val="false"/>
        </w:rPr>
        <w:t xml:space="preserve">Objective. </w:t>
      </w:r>
      <w:r>
        <w:t xml:space="preserve">Convert admitted applicants into students and establish the master student record. Covers REG-01…REG-06, ST-02, ST-03.</w:t>
      </w:r>
    </w:p>
    <w:p>
      <w:pPr>
        <w:spacing w:after="120"/>
      </w:pPr>
      <w:r>
        <w:rPr>
          <w:b/>
          <w:bCs/>
          <w:i w:val="false"/>
          <w:iCs w:val="false"/>
        </w:rPr>
        <w:t xml:space="preserve">Key tasks:</w:t>
      </w:r>
    </w:p>
    <w:p>
      <w:pPr>
        <w:pStyle w:val="ListParagraph"/>
        <w:numPr>
          <w:ilvl w:val="0"/>
          <w:numId w:val="1"/>
        </w:numPr>
        <w:spacing w:after="60"/>
      </w:pPr>
      <w:r>
        <w:t xml:space="preserve">Bulk enrollment from accepted offers; matriculation-number generation (REG-04, ST-02).</w:t>
      </w:r>
    </w:p>
    <w:p>
      <w:pPr>
        <w:pStyle w:val="ListParagraph"/>
        <w:numPr>
          <w:ilvl w:val="0"/>
          <w:numId w:val="1"/>
        </w:numPr>
        <w:spacing w:after="60"/>
      </w:pPr>
      <w:r>
        <w:t xml:space="preserve">Student 360° profile with timeline; identity-change request workflow (ST-03, REG-06).</w:t>
      </w:r>
    </w:p>
    <w:p>
      <w:pPr>
        <w:pStyle w:val="ListParagraph"/>
        <w:numPr>
          <w:ilvl w:val="0"/>
          <w:numId w:val="1"/>
        </w:numPr>
        <w:spacing w:after="60"/>
      </w:pPr>
      <w:r>
        <w:t xml:space="preserve">Academic structure management UI (REG-01) and academic calendar management (REG-02) — replacing seed-only setup.</w:t>
      </w:r>
    </w:p>
    <w:p>
      <w:pPr>
        <w:pStyle w:val="ListParagraph"/>
        <w:numPr>
          <w:ilvl w:val="0"/>
          <w:numId w:val="1"/>
        </w:numPr>
        <w:spacing w:after="60"/>
      </w:pPr>
      <w:r>
        <w:t xml:space="preserve">Student portal dashboard v1 (ST-01) and profile self-service.</w:t>
      </w:r>
    </w:p>
    <w:p>
      <w:pPr>
        <w:spacing w:after="120"/>
      </w:pPr>
      <w:r>
        <w:rPr>
          <w:b/>
          <w:bCs/>
          <w:i w:val="false"/>
          <w:iCs w:val="false"/>
        </w:rPr>
        <w:t xml:space="preserve">Deliverables: </w:t>
      </w:r>
      <w:r>
        <w:t xml:space="preserve">Every accepted applicant is a student with a record, number and working portal.</w:t>
      </w:r>
    </w:p>
    <w:p>
      <w:pPr>
        <w:spacing w:after="120"/>
      </w:pPr>
      <w:r>
        <w:rPr>
          <w:b/>
          <w:bCs/>
          <w:i w:val="false"/>
          <w:iCs w:val="false"/>
        </w:rPr>
        <w:t xml:space="preserve">Done when (acceptance): </w:t>
      </w:r>
      <w:r>
        <w:t xml:space="preserve">An admitted test applicant appears as a student with a generated index number, correct programme and curriculum version, and can sign in to a populated dashboard — with zero manual re-entry.</w:t>
      </w:r>
    </w:p>
    <w:p>
      <w:pPr>
        <w:pStyle w:val="Heading2"/>
      </w:pPr>
      <w:r>
        <w:t xml:space="preserve">Phase 3 — Course Registration</w:t>
      </w:r>
    </w:p>
    <w:p>
      <w:pPr>
        <w:spacing w:after="120"/>
      </w:pPr>
      <w:r>
        <w:rPr>
          <w:b/>
          <w:bCs/>
          <w:i w:val="false"/>
          <w:iCs w:val="false"/>
        </w:rPr>
        <w:t xml:space="preserve">Objective. </w:t>
      </w:r>
      <w:r>
        <w:t xml:space="preserve">Semester registration with all rules enforced. Covers ST-04…ST-08, LEC-01, LEC-02, HOD-02, plus the AI academic advisor (ST-20).</w:t>
      </w:r>
    </w:p>
    <w:p>
      <w:pPr>
        <w:spacing w:after="120"/>
      </w:pPr>
      <w:r>
        <w:rPr>
          <w:b/>
          <w:bCs/>
          <w:i w:val="false"/>
          <w:iCs w:val="false"/>
        </w:rPr>
        <w:t xml:space="preserve">Key tasks:</w:t>
      </w:r>
    </w:p>
    <w:p>
      <w:pPr>
        <w:pStyle w:val="ListParagraph"/>
        <w:numPr>
          <w:ilvl w:val="0"/>
          <w:numId w:val="1"/>
        </w:numPr>
        <w:spacing w:after="60"/>
      </w:pPr>
      <w:r>
        <w:t xml:space="preserve">Course offerings per semester with lecturer assignment (HOD-02).</w:t>
      </w:r>
    </w:p>
    <w:p>
      <w:pPr>
        <w:pStyle w:val="ListParagraph"/>
        <w:numPr>
          <w:ilvl w:val="0"/>
          <w:numId w:val="1"/>
        </w:numPr>
        <w:spacing w:after="60"/>
      </w:pPr>
      <w:r>
        <w:t xml:space="preserve">Registration wizard: curriculum-driven course lists, credit limits, prerequisites, fee-gate stub (full gate arrives with Phase 5), add/drop, proof of registration (ST-04…ST-08).</w:t>
      </w:r>
    </w:p>
    <w:p>
      <w:pPr>
        <w:pStyle w:val="ListParagraph"/>
        <w:numPr>
          <w:ilvl w:val="0"/>
          <w:numId w:val="1"/>
        </w:numPr>
        <w:spacing w:after="60"/>
      </w:pPr>
      <w:r>
        <w:t xml:space="preserve">Optional advisor approval flow (LEC-16); class lists live for lecturers (LEC-01, LEC-02).</w:t>
      </w:r>
    </w:p>
    <w:p>
      <w:pPr>
        <w:pStyle w:val="ListParagraph"/>
        <w:numPr>
          <w:ilvl w:val="0"/>
          <w:numId w:val="1"/>
        </w:numPr>
        <w:spacing w:after="60"/>
      </w:pPr>
      <w:r>
        <w:t xml:space="preserve">AI academic advisor v1: degree audit + elective guidance from curriculum and (once Phase 4 lands) results (ST-20).</w:t>
      </w:r>
    </w:p>
    <w:p>
      <w:pPr>
        <w:spacing w:after="120"/>
      </w:pPr>
      <w:r>
        <w:rPr>
          <w:b/>
          <w:bCs/>
          <w:i w:val="false"/>
          <w:iCs w:val="false"/>
        </w:rPr>
        <w:t xml:space="preserve">Deliverables: </w:t>
      </w:r>
      <w:r>
        <w:t xml:space="preserve">Students self-register within enforced rules; lecturers see real class lists.</w:t>
      </w:r>
    </w:p>
    <w:p>
      <w:pPr>
        <w:spacing w:after="120"/>
      </w:pPr>
      <w:r>
        <w:rPr>
          <w:b/>
          <w:bCs/>
          <w:i w:val="false"/>
          <w:iCs w:val="false"/>
        </w:rPr>
        <w:t xml:space="preserve">Done when (acceptance): </w:t>
      </w:r>
      <w:r>
        <w:t xml:space="preserve">A test student cannot exceed credit limits, register an unmet-prerequisite course, or register outside the window; their advisor sees and approves the registration; the AI advisor correctly lists outstanding curriculum requirements.</w:t>
      </w:r>
    </w:p>
    <w:p>
      <w:pPr>
        <w:pStyle w:val="Heading2"/>
      </w:pPr>
      <w:r>
        <w:t xml:space="preserve">Phase 4 — Examinations &amp; Results</w:t>
      </w:r>
    </w:p>
    <w:p>
      <w:pPr>
        <w:spacing w:after="120"/>
      </w:pPr>
      <w:r>
        <w:rPr>
          <w:b/>
          <w:bCs/>
          <w:i w:val="false"/>
          <w:iCs w:val="false"/>
        </w:rPr>
        <w:t xml:space="preserve">Objective. </w:t>
      </w:r>
      <w:r>
        <w:t xml:space="preserve">The academic heart: grading, approvals, computation, publication, transcripts. Covers LEC-05…LEC-11, HOD-04, DEA-02, EXO-01…EXO-14, REG-05, ST-09, ST-10.</w:t>
      </w:r>
    </w:p>
    <w:p>
      <w:pPr>
        <w:spacing w:after="120"/>
      </w:pPr>
      <w:r>
        <w:rPr>
          <w:b/>
          <w:bCs/>
          <w:i w:val="false"/>
          <w:iCs w:val="false"/>
        </w:rPr>
        <w:t xml:space="preserve">Key tasks:</w:t>
      </w:r>
    </w:p>
    <w:p>
      <w:pPr>
        <w:pStyle w:val="ListParagraph"/>
        <w:numPr>
          <w:ilvl w:val="0"/>
          <w:numId w:val="1"/>
        </w:numPr>
        <w:spacing w:after="60"/>
      </w:pPr>
      <w:r>
        <w:t xml:space="preserve">Assessment structures and CA recording (LEC-08); grade sheets with CSV import and validation (LEC-09).</w:t>
      </w:r>
    </w:p>
    <w:p>
      <w:pPr>
        <w:pStyle w:val="ListParagraph"/>
        <w:numPr>
          <w:ilvl w:val="0"/>
          <w:numId w:val="1"/>
        </w:numPr>
        <w:spacing w:after="60"/>
      </w:pPr>
      <w:r>
        <w:t xml:space="preserve">Approval chain Lecturer → HoD → Dean → EXO → Registrar publish, with tracking and returns (LEC-10, LEC-11, HOD-04, DEA-02, EXO-04).</w:t>
      </w:r>
    </w:p>
    <w:p>
      <w:pPr>
        <w:pStyle w:val="ListParagraph"/>
        <w:numPr>
          <w:ilvl w:val="0"/>
          <w:numId w:val="1"/>
        </w:numPr>
        <w:spacing w:after="60"/>
      </w:pPr>
      <w:r>
        <w:t xml:space="preserve">Results engine: GPA and CWA regimes, standings, honours/referred lists, resit handling (REG-03 config, EXO-05, EXO-07).</w:t>
      </w:r>
    </w:p>
    <w:p>
      <w:pPr>
        <w:pStyle w:val="ListParagraph"/>
        <w:numPr>
          <w:ilvl w:val="0"/>
          <w:numId w:val="1"/>
        </w:numPr>
        <w:spacing w:after="60"/>
      </w:pPr>
      <w:r>
        <w:t xml:space="preserve">Publication with student views and notifications (ST-09); remark workflow (ST-10, EXO-09); amendment workflow (REG-11); transcripts with verification codes (EXO-10).</w:t>
      </w:r>
    </w:p>
    <w:p>
      <w:pPr>
        <w:pStyle w:val="ListParagraph"/>
        <w:numPr>
          <w:ilvl w:val="0"/>
          <w:numId w:val="1"/>
        </w:numPr>
        <w:spacing w:after="60"/>
      </w:pPr>
      <w:r>
        <w:t xml:space="preserve">Exam timetable with clash detection (EXO-01…EXO-03); malpractice register (EXO-08).</w:t>
      </w:r>
    </w:p>
    <w:p>
      <w:pPr>
        <w:pStyle w:val="ListParagraph"/>
        <w:numPr>
          <w:ilvl w:val="0"/>
          <w:numId w:val="1"/>
        </w:numPr>
        <w:spacing w:after="60"/>
      </w:pPr>
      <w:r>
        <w:t xml:space="preserve">AI: grading assistance for written answers (LEC-07), class insights (LEC-14), anomaly observations (EXO-14), early-warning flags to counsellors (CNS-04).</w:t>
      </w:r>
    </w:p>
    <w:p>
      <w:pPr>
        <w:spacing w:after="120"/>
      </w:pPr>
      <w:r>
        <w:rPr>
          <w:b/>
          <w:bCs/>
          <w:i w:val="false"/>
          <w:iCs w:val="false"/>
        </w:rPr>
        <w:t xml:space="preserve">Deliverables: </w:t>
      </w:r>
      <w:r>
        <w:t xml:space="preserve">Full results pipeline from lecturer's mark to student's screen to transcript.</w:t>
      </w:r>
    </w:p>
    <w:p>
      <w:pPr>
        <w:spacing w:after="120"/>
      </w:pPr>
      <w:r>
        <w:rPr>
          <w:b/>
          <w:bCs/>
          <w:i w:val="false"/>
          <w:iCs w:val="false"/>
        </w:rPr>
        <w:t xml:space="preserve">Done when (acceptance): </w:t>
      </w:r>
      <w:r>
        <w:t xml:space="preserve">A complete semester's grades flow through every approval to publication; a student sees correct GPA/CWA per the configured regime; a transcript generates and verifies publicly; an AI-suggested essay score is visibly advisory until the lecturer accepts it.</w:t>
      </w:r>
    </w:p>
    <w:p>
      <w:pPr>
        <w:pStyle w:val="Heading2"/>
      </w:pPr>
      <w:r>
        <w:t xml:space="preserve">Phase 5 — Fees &amp; Finance</w:t>
      </w:r>
    </w:p>
    <w:p>
      <w:pPr>
        <w:spacing w:after="120"/>
      </w:pPr>
      <w:r>
        <w:rPr>
          <w:b/>
          <w:bCs/>
          <w:i w:val="false"/>
          <w:iCs w:val="false"/>
        </w:rPr>
        <w:t xml:space="preserve">Objective. </w:t>
      </w:r>
      <w:r>
        <w:t xml:space="preserve">Billing, collection, reconciliation and the fee gates other modules rely on. Covers FIN-01…FIN-16, ST-11…ST-13, PAR-01…PAR-06.</w:t>
      </w:r>
    </w:p>
    <w:p>
      <w:pPr>
        <w:spacing w:after="120"/>
      </w:pPr>
      <w:r>
        <w:rPr>
          <w:b/>
          <w:bCs/>
          <w:i w:val="false"/>
          <w:iCs w:val="false"/>
        </w:rPr>
        <w:t xml:space="preserve">Key tasks:</w:t>
      </w:r>
    </w:p>
    <w:p>
      <w:pPr>
        <w:pStyle w:val="ListParagraph"/>
        <w:numPr>
          <w:ilvl w:val="0"/>
          <w:numId w:val="1"/>
        </w:numPr>
        <w:spacing w:after="60"/>
      </w:pPr>
      <w:r>
        <w:t xml:space="preserve">Fee schedules and bulk billing (FIN-01, FIN-02); student statements and receipts (ST-11, FIN-15).</w:t>
      </w:r>
    </w:p>
    <w:p>
      <w:pPr>
        <w:pStyle w:val="ListParagraph"/>
        <w:numPr>
          <w:ilvl w:val="0"/>
          <w:numId w:val="1"/>
        </w:numPr>
        <w:spacing w:after="60"/>
      </w:pPr>
      <w:r>
        <w:t xml:space="preserve">Paystack integration live-pattern: webhook reconciliation, mobile-money flows, teller confirmation queue (ST-12, ST-13, FIN-03, FIN-04).</w:t>
      </w:r>
    </w:p>
    <w:p>
      <w:pPr>
        <w:pStyle w:val="ListParagraph"/>
        <w:numPr>
          <w:ilvl w:val="0"/>
          <w:numId w:val="1"/>
        </w:numPr>
        <w:spacing w:after="60"/>
      </w:pPr>
      <w:r>
        <w:t xml:space="preserve">Fee gates wired into registration/results per configuration (FIN-05); exceptions, sponsors, refunds, period close (FIN-06…FIN-08, FIN-11).</w:t>
      </w:r>
    </w:p>
    <w:p>
      <w:pPr>
        <w:pStyle w:val="ListParagraph"/>
        <w:numPr>
          <w:ilvl w:val="0"/>
          <w:numId w:val="1"/>
        </w:numPr>
        <w:spacing w:after="60"/>
      </w:pPr>
      <w:r>
        <w:t xml:space="preserve">Arrears dashboard and reminder campaigns (FIN-09, FIN-10); parent/sponsor read-only fee access and payment (PAR-01…PAR-06).</w:t>
      </w:r>
    </w:p>
    <w:p>
      <w:pPr>
        <w:pStyle w:val="ListParagraph"/>
        <w:numPr>
          <w:ilvl w:val="0"/>
          <w:numId w:val="1"/>
        </w:numPr>
        <w:spacing w:after="60"/>
      </w:pPr>
      <w:r>
        <w:t xml:space="preserve">AI: collection summaries and anomaly notes (FIN-14); fee questions answered by the student assistant from live balances (ST-19).</w:t>
      </w:r>
    </w:p>
    <w:p>
      <w:pPr>
        <w:spacing w:after="120"/>
      </w:pPr>
      <w:r>
        <w:rPr>
          <w:b/>
          <w:bCs/>
          <w:i w:val="false"/>
          <w:iCs w:val="false"/>
        </w:rPr>
        <w:t xml:space="preserve">Deliverables: </w:t>
      </w:r>
      <w:r>
        <w:t xml:space="preserve">Money in, reconciled, receipted — and enforcing the gates everywhere.</w:t>
      </w:r>
    </w:p>
    <w:p>
      <w:pPr>
        <w:spacing w:after="120"/>
      </w:pPr>
      <w:r>
        <w:rPr>
          <w:b/>
          <w:bCs/>
          <w:i w:val="false"/>
          <w:iCs w:val="false"/>
        </w:rPr>
        <w:t xml:space="preserve">Done when (acceptance): </w:t>
      </w:r>
      <w:r>
        <w:t xml:space="preserve">A sandbox mobile-money payment updates a student's balance and unblocks registration within seconds; a teller submission requires finance confirmation; the audit trail explains every cedi on a statement; a linked sponsor pays a student's bill.</w:t>
      </w:r>
    </w:p>
    <w:p>
      <w:pPr>
        <w:pStyle w:val="Heading2"/>
      </w:pPr>
      <w:r>
        <w:t xml:space="preserve">Phase 6 — Accommodation</w:t>
      </w:r>
    </w:p>
    <w:p>
      <w:pPr>
        <w:spacing w:after="120"/>
      </w:pPr>
      <w:r>
        <w:rPr>
          <w:b/>
          <w:bCs/>
          <w:i w:val="false"/>
          <w:iCs w:val="false"/>
        </w:rPr>
        <w:t xml:space="preserve">Objective. </w:t>
      </w:r>
      <w:r>
        <w:t xml:space="preserve">The hostel hub, integrated with billing. Covers ACC-01…ACC-13, ST-14.</w:t>
      </w:r>
    </w:p>
    <w:p>
      <w:pPr>
        <w:spacing w:after="120"/>
      </w:pPr>
      <w:r>
        <w:rPr>
          <w:b/>
          <w:bCs/>
          <w:i w:val="false"/>
          <w:iCs w:val="false"/>
        </w:rPr>
        <w:t xml:space="preserve">Key tasks:</w:t>
      </w:r>
    </w:p>
    <w:p>
      <w:pPr>
        <w:pStyle w:val="ListParagraph"/>
        <w:numPr>
          <w:ilvl w:val="0"/>
          <w:numId w:val="1"/>
        </w:numPr>
        <w:spacing w:after="60"/>
      </w:pPr>
      <w:r>
        <w:t xml:space="preserve">Inventory, pricing, booking windows and rules (ACC-01…ACC-03).</w:t>
      </w:r>
    </w:p>
    <w:p>
      <w:pPr>
        <w:pStyle w:val="ListParagraph"/>
        <w:numPr>
          <w:ilvl w:val="0"/>
          <w:numId w:val="1"/>
        </w:numPr>
        <w:spacing w:after="60"/>
      </w:pPr>
      <w:r>
        <w:t xml:space="preserve">Student booking flow with automatic billing and expiry of unpaid bookings (ST-14, ACC-08).</w:t>
      </w:r>
    </w:p>
    <w:p>
      <w:pPr>
        <w:pStyle w:val="ListParagraph"/>
        <w:numPr>
          <w:ilvl w:val="0"/>
          <w:numId w:val="1"/>
        </w:numPr>
        <w:spacing w:after="60"/>
      </w:pPr>
      <w:r>
        <w:t xml:space="preserve">Occupancy dashboards, manual allocations, check-in/out, maintenance tickets, resident exports (ACC-04…ACC-07, ACC-09).</w:t>
      </w:r>
    </w:p>
    <w:p>
      <w:pPr>
        <w:spacing w:after="120"/>
      </w:pPr>
      <w:r>
        <w:rPr>
          <w:b/>
          <w:bCs/>
          <w:i w:val="false"/>
          <w:iCs w:val="false"/>
        </w:rPr>
        <w:t xml:space="preserve">Deliverables: </w:t>
      </w:r>
      <w:r>
        <w:t xml:space="preserve">Students book and pay for beds online; managers see live occupancy.</w:t>
      </w:r>
    </w:p>
    <w:p>
      <w:pPr>
        <w:spacing w:after="120"/>
      </w:pPr>
      <w:r>
        <w:rPr>
          <w:b/>
          <w:bCs/>
          <w:i w:val="false"/>
          <w:iCs w:val="false"/>
        </w:rPr>
        <w:t xml:space="preserve">Done when (acceptance): </w:t>
      </w:r>
      <w:r>
        <w:t xml:space="preserve">A test student books a bed, pays, and downloads an allocation slip; an unpaid booking expires back to the pool on schedule; occupancy numbers match bookings exactly.</w:t>
      </w:r>
    </w:p>
    <w:p>
      <w:pPr>
        <w:pStyle w:val="Heading2"/>
      </w:pPr>
      <w:r>
        <w:t xml:space="preserve">Phase 7 — E-Learning (LMS-lite)</w:t>
      </w:r>
    </w:p>
    <w:p>
      <w:pPr>
        <w:spacing w:after="120"/>
      </w:pPr>
      <w:r>
        <w:rPr>
          <w:b/>
          <w:bCs/>
          <w:i w:val="false"/>
          <w:iCs w:val="false"/>
        </w:rPr>
        <w:t xml:space="preserve">Objective. </w:t>
      </w:r>
      <w:r>
        <w:t xml:space="preserve">Course spaces synchronised with registration. Covers LEC-03…LEC-07, LEC-12, LEC-13, ST-15.</w:t>
      </w:r>
    </w:p>
    <w:p>
      <w:pPr>
        <w:spacing w:after="120"/>
      </w:pPr>
      <w:r>
        <w:rPr>
          <w:b/>
          <w:bCs/>
          <w:i w:val="false"/>
          <w:iCs w:val="false"/>
        </w:rPr>
        <w:t xml:space="preserve">Key tasks:</w:t>
      </w:r>
    </w:p>
    <w:p>
      <w:pPr>
        <w:pStyle w:val="ListParagraph"/>
        <w:numPr>
          <w:ilvl w:val="0"/>
          <w:numId w:val="1"/>
        </w:numPr>
        <w:spacing w:after="60"/>
      </w:pPr>
      <w:r>
        <w:t xml:space="preserve">Auto-created course spaces with rosters from registration; materials by week/topic (LEC-03).</w:t>
      </w:r>
    </w:p>
    <w:p>
      <w:pPr>
        <w:pStyle w:val="ListParagraph"/>
        <w:numPr>
          <w:ilvl w:val="0"/>
          <w:numId w:val="1"/>
        </w:numPr>
        <w:spacing w:after="60"/>
      </w:pPr>
      <w:r>
        <w:t xml:space="preserve">Assignments with deadline rules and submissions; quizzes with auto-marking; scores feeding CA (LEC-04, LEC-05, LEC-08, ST-15).</w:t>
      </w:r>
    </w:p>
    <w:p>
      <w:pPr>
        <w:pStyle w:val="ListParagraph"/>
        <w:numPr>
          <w:ilvl w:val="0"/>
          <w:numId w:val="1"/>
        </w:numPr>
        <w:spacing w:after="60"/>
      </w:pPr>
      <w:r>
        <w:t xml:space="preserve">Attendance sessions (LEC-12); course announcements (LEC-13).</w:t>
      </w:r>
    </w:p>
    <w:p>
      <w:pPr>
        <w:pStyle w:val="ListParagraph"/>
        <w:numPr>
          <w:ilvl w:val="0"/>
          <w:numId w:val="1"/>
        </w:numPr>
        <w:spacing w:after="60"/>
      </w:pPr>
      <w:r>
        <w:t xml:space="preserve">AI: quiz/assignment generation from materials with lecturer approval (LEC-06); grading assistance embedded in marking view (LEC-07); content summarisation.</w:t>
      </w:r>
    </w:p>
    <w:p>
      <w:pPr>
        <w:spacing w:after="120"/>
      </w:pPr>
      <w:r>
        <w:rPr>
          <w:b/>
          <w:bCs/>
          <w:i w:val="false"/>
          <w:iCs w:val="false"/>
        </w:rPr>
        <w:t xml:space="preserve">Deliverables: </w:t>
      </w:r>
      <w:r>
        <w:t xml:space="preserve">Every registered course has a working online space.</w:t>
      </w:r>
    </w:p>
    <w:p>
      <w:pPr>
        <w:spacing w:after="120"/>
      </w:pPr>
      <w:r>
        <w:rPr>
          <w:b/>
          <w:bCs/>
          <w:i w:val="false"/>
          <w:iCs w:val="false"/>
        </w:rPr>
        <w:t xml:space="preserve">Done when (acceptance): </w:t>
      </w:r>
      <w:r>
        <w:t xml:space="preserve">A lecturer publishes AI-drafted-then-edited quiz questions; students submit an assignment before deadline and are blocked after; quiz scores appear in the CA record automatically.</w:t>
      </w:r>
    </w:p>
    <w:p>
      <w:pPr>
        <w:pStyle w:val="Heading2"/>
      </w:pPr>
      <w:r>
        <w:t xml:space="preserve">Phase 8 — Communications &amp; Document Services</w:t>
      </w:r>
    </w:p>
    <w:p>
      <w:pPr>
        <w:spacing w:after="120"/>
      </w:pPr>
      <w:r>
        <w:rPr>
          <w:b/>
          <w:bCs/>
          <w:i w:val="false"/>
          <w:iCs w:val="false"/>
        </w:rPr>
        <w:t xml:space="preserve">Objective. </w:t>
      </w:r>
      <w:r>
        <w:t xml:space="preserve">The messaging engine matured, plus paid document requests. Covers ST-17, ST-25, EXO-10, EXO-11, ALU-02, campaign requirements, SYS-12.</w:t>
      </w:r>
    </w:p>
    <w:p>
      <w:pPr>
        <w:spacing w:after="120"/>
      </w:pPr>
      <w:r>
        <w:rPr>
          <w:b/>
          <w:bCs/>
          <w:i w:val="false"/>
          <w:iCs w:val="false"/>
        </w:rPr>
        <w:t xml:space="preserve">Key tasks:</w:t>
      </w:r>
    </w:p>
    <w:p>
      <w:pPr>
        <w:pStyle w:val="ListParagraph"/>
        <w:numPr>
          <w:ilvl w:val="0"/>
          <w:numId w:val="1"/>
        </w:numPr>
        <w:spacing w:after="60"/>
      </w:pPr>
      <w:r>
        <w:t xml:space="preserve">SMS adapter (Hubtel/mNotify) joins email; template manager; campaign builder with audience segments and statistics.</w:t>
      </w:r>
    </w:p>
    <w:p>
      <w:pPr>
        <w:pStyle w:val="ListParagraph"/>
        <w:numPr>
          <w:ilvl w:val="0"/>
          <w:numId w:val="1"/>
        </w:numPr>
        <w:spacing w:after="60"/>
      </w:pPr>
      <w:r>
        <w:t xml:space="preserve">Notification preference centre within statutory minimums (XC-02).</w:t>
      </w:r>
    </w:p>
    <w:p>
      <w:pPr>
        <w:pStyle w:val="ListParagraph"/>
        <w:numPr>
          <w:ilvl w:val="0"/>
          <w:numId w:val="1"/>
        </w:numPr>
        <w:spacing w:after="60"/>
      </w:pPr>
      <w:r>
        <w:t xml:space="preserve">Document request service: request → pay → fulfil → dispatch → verify, for transcripts, attestations, verifications (ST-17, EXO-10, EXO-11).</w:t>
      </w:r>
    </w:p>
    <w:p>
      <w:pPr>
        <w:pStyle w:val="ListParagraph"/>
        <w:numPr>
          <w:ilvl w:val="0"/>
          <w:numId w:val="1"/>
        </w:numPr>
        <w:spacing w:after="60"/>
      </w:pPr>
      <w:r>
        <w:t xml:space="preserve">AI: campaign/announcement drafting with approval flow.</w:t>
      </w:r>
    </w:p>
    <w:p>
      <w:pPr>
        <w:spacing w:after="120"/>
      </w:pPr>
      <w:r>
        <w:rPr>
          <w:b/>
          <w:bCs/>
          <w:i w:val="false"/>
          <w:iCs w:val="false"/>
        </w:rPr>
        <w:t xml:space="preserve">Deliverables: </w:t>
      </w:r>
      <w:r>
        <w:t xml:space="preserve">Targeted, measured communications and a self-service documents desk.</w:t>
      </w:r>
    </w:p>
    <w:p>
      <w:pPr>
        <w:spacing w:after="120"/>
      </w:pPr>
      <w:r>
        <w:rPr>
          <w:b/>
          <w:bCs/>
          <w:i w:val="false"/>
          <w:iCs w:val="false"/>
        </w:rPr>
        <w:t xml:space="preserve">Done when (acceptance): </w:t>
      </w:r>
      <w:r>
        <w:t xml:space="preserve">A finance officer sends an arrears SMS campaign to a filtered segment and sees delivery stats; a student orders a transcript, pays, tracks it to dispatch, and an employer verifies it by code.</w:t>
      </w:r>
    </w:p>
    <w:p>
      <w:pPr>
        <w:pStyle w:val="Heading2"/>
      </w:pPr>
      <w:r>
        <w:t xml:space="preserve">Phase 9 — Library, HR &amp; Timetabling</w:t>
      </w:r>
    </w:p>
    <w:p>
      <w:pPr>
        <w:spacing w:after="120"/>
      </w:pPr>
      <w:r>
        <w:rPr>
          <w:b/>
          <w:bCs/>
          <w:i w:val="false"/>
          <w:iCs w:val="false"/>
        </w:rPr>
        <w:t xml:space="preserve">Objective. </w:t>
      </w:r>
      <w:r>
        <w:t xml:space="preserve">Three self-contained operational modules. Covers LIB-01…LIB-12, HRO-01…HRO-12, timetabling requirements.</w:t>
      </w:r>
    </w:p>
    <w:p>
      <w:pPr>
        <w:spacing w:after="120"/>
      </w:pPr>
      <w:r>
        <w:rPr>
          <w:b/>
          <w:bCs/>
          <w:i w:val="false"/>
          <w:iCs w:val="false"/>
        </w:rPr>
        <w:t xml:space="preserve">Key tasks:</w:t>
      </w:r>
    </w:p>
    <w:p>
      <w:pPr>
        <w:pStyle w:val="ListParagraph"/>
        <w:numPr>
          <w:ilvl w:val="0"/>
          <w:numId w:val="1"/>
        </w:numPr>
        <w:spacing w:after="60"/>
      </w:pPr>
      <w:r>
        <w:t xml:space="preserve">Library: catalogue, circulation, holds, fines (via finance), OPAC search, clearance wiring (LIB-01…LIB-12).</w:t>
      </w:r>
    </w:p>
    <w:p>
      <w:pPr>
        <w:pStyle w:val="ListParagraph"/>
        <w:numPr>
          <w:ilvl w:val="0"/>
          <w:numId w:val="1"/>
        </w:numPr>
        <w:spacing w:after="60"/>
      </w:pPr>
      <w:r>
        <w:t xml:space="preserve">HR: staff registry, appointments driving access, leave workflows, directory publishing, appraisal cycle (HRO-01…HRO-12).</w:t>
      </w:r>
    </w:p>
    <w:p>
      <w:pPr>
        <w:pStyle w:val="ListParagraph"/>
        <w:numPr>
          <w:ilvl w:val="0"/>
          <w:numId w:val="1"/>
        </w:numPr>
        <w:spacing w:after="60"/>
      </w:pPr>
      <w:r>
        <w:t xml:space="preserve">Timetabling: venue registry, teaching timetable builder with clash detection, personal views and change alerts (ST-16).</w:t>
      </w:r>
    </w:p>
    <w:p>
      <w:pPr>
        <w:spacing w:after="120"/>
      </w:pPr>
      <w:r>
        <w:rPr>
          <w:b/>
          <w:bCs/>
          <w:i w:val="false"/>
          <w:iCs w:val="false"/>
        </w:rPr>
        <w:t xml:space="preserve">Deliverables: </w:t>
      </w:r>
      <w:r>
        <w:t xml:space="preserve">Operational backbone modules live.</w:t>
      </w:r>
    </w:p>
    <w:p>
      <w:pPr>
        <w:spacing w:after="120"/>
      </w:pPr>
      <w:r>
        <w:rPr>
          <w:b/>
          <w:bCs/>
          <w:i w:val="false"/>
          <w:iCs w:val="false"/>
        </w:rPr>
        <w:t xml:space="preserve">Done when (acceptance): </w:t>
      </w:r>
      <w:r>
        <w:t xml:space="preserve">A borrowed, unreturned book blocks a test student's clearance item; making a staff member HoD on an effective date grants HoD access that day; a venue double-booking is rejected at save.</w:t>
      </w:r>
    </w:p>
    <w:p>
      <w:pPr>
        <w:pStyle w:val="Heading2"/>
      </w:pPr>
      <w:r>
        <w:t xml:space="preserve">Phase 10 — Graduate Studies, Alumni &amp; Analytics</w:t>
      </w:r>
    </w:p>
    <w:p>
      <w:pPr>
        <w:spacing w:after="120"/>
      </w:pPr>
      <w:r>
        <w:rPr>
          <w:b/>
          <w:bCs/>
          <w:i w:val="false"/>
          <w:iCs w:val="false"/>
        </w:rPr>
        <w:t xml:space="preserve">Objective. </w:t>
      </w:r>
      <w:r>
        <w:t xml:space="preserve">The research pipeline, the graduate relationship, and the intelligence layer. Covers GSO-01…GSO-13, ALU-01…ALU-10, MGT-01…MGT-10, QAO-01…QAO-10, CNS-01…CNS-10.</w:t>
      </w:r>
    </w:p>
    <w:p>
      <w:pPr>
        <w:spacing w:after="120"/>
      </w:pPr>
      <w:r>
        <w:rPr>
          <w:b/>
          <w:bCs/>
          <w:i w:val="false"/>
          <w:iCs w:val="false"/>
        </w:rPr>
        <w:t xml:space="preserve">Key tasks:</w:t>
      </w:r>
    </w:p>
    <w:p>
      <w:pPr>
        <w:pStyle w:val="ListParagraph"/>
        <w:numPr>
          <w:ilvl w:val="0"/>
          <w:numId w:val="1"/>
        </w:numPr>
        <w:spacing w:after="60"/>
      </w:pPr>
      <w:r>
        <w:t xml:space="preserve">Graduate studies: candidatures, supervision, milestones, submissions, panels, examiner reports, thesis repository (GSO-*).</w:t>
      </w:r>
    </w:p>
    <w:p>
      <w:pPr>
        <w:pStyle w:val="ListParagraph"/>
        <w:numPr>
          <w:ilvl w:val="0"/>
          <w:numId w:val="1"/>
        </w:numPr>
        <w:spacing w:after="60"/>
      </w:pPr>
      <w:r>
        <w:t xml:space="preserve">Student affairs &amp; QA: confidential case management, evaluations with AI theme summarisation, accreditation evidence library (CNS-*, QAO-*).</w:t>
      </w:r>
    </w:p>
    <w:p>
      <w:pPr>
        <w:pStyle w:val="ListParagraph"/>
        <w:numPr>
          <w:ilvl w:val="0"/>
          <w:numId w:val="1"/>
        </w:numPr>
        <w:spacing w:after="60"/>
      </w:pPr>
      <w:r>
        <w:t xml:space="preserve">Graduation &amp; clearance end-to-end (ST-23, REG-09) with alumni conversion (ALU-01) and alumni services (ALU-02…ALU-10).</w:t>
      </w:r>
    </w:p>
    <w:p>
      <w:pPr>
        <w:pStyle w:val="ListParagraph"/>
        <w:numPr>
          <w:ilvl w:val="0"/>
          <w:numId w:val="1"/>
        </w:numPr>
        <w:spacing w:after="60"/>
      </w:pPr>
      <w:r>
        <w:t xml:space="preserve">Analytics: executive dashboards, report library, scheduled briefs; AI natural-language analytics assistant over safe query tools with permission scoping (MGT-01…MGT-03, MGT-09).</w:t>
      </w:r>
    </w:p>
    <w:p>
      <w:pPr>
        <w:spacing w:after="120"/>
      </w:pPr>
      <w:r>
        <w:rPr>
          <w:b/>
          <w:bCs/>
          <w:i w:val="false"/>
          <w:iCs w:val="false"/>
        </w:rPr>
        <w:t xml:space="preserve">Deliverables: </w:t>
      </w:r>
      <w:r>
        <w:t xml:space="preserve">Full lifecycle closed — applicant to alumnus — with management intelligence on top.</w:t>
      </w:r>
    </w:p>
    <w:p>
      <w:pPr>
        <w:spacing w:after="120"/>
      </w:pPr>
      <w:r>
        <w:rPr>
          <w:b/>
          <w:bCs/>
          <w:i w:val="false"/>
          <w:iCs w:val="false"/>
        </w:rPr>
        <w:t xml:space="preserve">Done when (acceptance): </w:t>
      </w:r>
      <w:r>
        <w:t xml:space="preserve">A postgraduate milestone advances only on supervisor approval; a graduating student's clearance turns green from live module data and their account becomes an alumni account; management asks a plain-English question and gets a correct, permission-scoped chart with visible query logic.</w:t>
      </w:r>
    </w:p>
    <w:p>
      <w:pPr>
        <w:pStyle w:val="Heading2"/>
      </w:pPr>
      <w:r>
        <w:t xml:space="preserve">Phase 11 — Hardening &amp; Launch</w:t>
      </w:r>
    </w:p>
    <w:p>
      <w:pPr>
        <w:spacing w:after="120"/>
      </w:pPr>
      <w:r>
        <w:rPr>
          <w:b/>
          <w:bCs/>
          <w:i w:val="false"/>
          <w:iCs w:val="false"/>
        </w:rPr>
        <w:t xml:space="preserve">Objective. </w:t>
      </w:r>
      <w:r>
        <w:t xml:space="preserve">Make it production-grade and hand it over.</w:t>
      </w:r>
    </w:p>
    <w:p>
      <w:pPr>
        <w:spacing w:after="120"/>
      </w:pPr>
      <w:r>
        <w:rPr>
          <w:b/>
          <w:bCs/>
          <w:i w:val="false"/>
          <w:iCs w:val="false"/>
        </w:rPr>
        <w:t xml:space="preserve">Key tasks:</w:t>
      </w:r>
    </w:p>
    <w:p>
      <w:pPr>
        <w:pStyle w:val="ListParagraph"/>
        <w:numPr>
          <w:ilvl w:val="0"/>
          <w:numId w:val="1"/>
        </w:numPr>
        <w:spacing w:after="60"/>
      </w:pPr>
      <w:r>
        <w:t xml:space="preserve">Security pass: penetration-test checklist against NFR-01…NFR-08, dependency audit, secrets review.</w:t>
      </w:r>
    </w:p>
    <w:p>
      <w:pPr>
        <w:pStyle w:val="ListParagraph"/>
        <w:numPr>
          <w:ilvl w:val="0"/>
          <w:numId w:val="1"/>
        </w:numPr>
        <w:spacing w:after="60"/>
      </w:pPr>
      <w:r>
        <w:t xml:space="preserve">Performance: load tests for registration-day and results-day profiles (NFR-15); query and cache tuning.</w:t>
      </w:r>
    </w:p>
    <w:p>
      <w:pPr>
        <w:pStyle w:val="ListParagraph"/>
        <w:numPr>
          <w:ilvl w:val="0"/>
          <w:numId w:val="1"/>
        </w:numPr>
        <w:spacing w:after="60"/>
      </w:pPr>
      <w:r>
        <w:t xml:space="preserve">Operations: backup/restore drills (NFR-19), monitoring and alerting, runbooks, maintenance mode.</w:t>
      </w:r>
    </w:p>
    <w:p>
      <w:pPr>
        <w:pStyle w:val="ListParagraph"/>
        <w:numPr>
          <w:ilvl w:val="0"/>
          <w:numId w:val="1"/>
        </w:numPr>
        <w:spacing w:after="60"/>
      </w:pPr>
      <w:r>
        <w:t xml:space="preserve">AI governance review: budgets, prompts, logging, red-team of the assistants (prompt-injection resistance, data-scoping tests).</w:t>
      </w:r>
    </w:p>
    <w:p>
      <w:pPr>
        <w:pStyle w:val="ListParagraph"/>
        <w:numPr>
          <w:ilvl w:val="0"/>
          <w:numId w:val="1"/>
        </w:numPr>
        <w:spacing w:after="60"/>
      </w:pPr>
      <w:r>
        <w:t xml:space="preserve">Documentation and training: administrator guide, officer guides per module, student/applicant help centre content (also feeding the knowledge base).</w:t>
      </w:r>
    </w:p>
    <w:p>
      <w:pPr>
        <w:pStyle w:val="ListParagraph"/>
        <w:numPr>
          <w:ilvl w:val="0"/>
          <w:numId w:val="1"/>
        </w:numPr>
        <w:spacing w:after="60"/>
      </w:pPr>
      <w:r>
        <w:t xml:space="preserve">Production deployment (Docker on the chosen host), go-live checklist, hypercare period.</w:t>
      </w:r>
    </w:p>
    <w:p>
      <w:pPr>
        <w:spacing w:after="120"/>
      </w:pPr>
      <w:r>
        <w:rPr>
          <w:b/>
          <w:bCs/>
          <w:i w:val="false"/>
          <w:iCs w:val="false"/>
        </w:rPr>
        <w:t xml:space="preserve">Deliverables: </w:t>
      </w:r>
      <w:r>
        <w:t xml:space="preserve">A launched, documented, monitored production system.</w:t>
      </w:r>
    </w:p>
    <w:p>
      <w:pPr>
        <w:spacing w:after="120"/>
      </w:pPr>
      <w:r>
        <w:rPr>
          <w:b/>
          <w:bCs/>
          <w:i w:val="false"/>
          <w:iCs w:val="false"/>
        </w:rPr>
        <w:t xml:space="preserve">Done when (acceptance): </w:t>
      </w:r>
      <w:r>
        <w:t xml:space="preserve">Restore drill succeeds within RTO; load test passes at target concurrency; AI red-team findings closed; go-live checklist signed off.</w:t>
      </w:r>
    </w:p>
    <w:p>
      <w:pPr>
        <w:spacing w:after="120"/>
      </w:pPr>
    </w:p>
    <w:p>
      <w:pPr>
        <w:pStyle w:val="Heading2"/>
      </w:pPr>
      <w:r>
        <w:t xml:space="preserve">Sequencing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Phase</w:t>
            </w:r>
          </w:p>
        </w:tc>
        <w:tc>
          <w:tcPr>
            <w:tcW w:type="pct" w:w="34%"/>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Focus</w:t>
            </w:r>
          </w:p>
        </w:tc>
        <w:tc>
          <w:tcPr>
            <w:tcW w:type="pct" w:w="26%"/>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Depends on</w:t>
            </w:r>
          </w:p>
        </w:tc>
        <w:tc>
          <w:tcPr>
            <w:tcW w:type="pct" w:w="32%"/>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First usable by</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0</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Foundations + AI core</w:t>
            </w:r>
          </w:p>
        </w:tc>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w:t>
            </w:r>
          </w:p>
        </w:tc>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Developers/demo</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Admissions portal (MVP)</w:t>
            </w:r>
          </w:p>
        </w:tc>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0</w:t>
            </w:r>
          </w:p>
        </w:tc>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Applicants + admissions office</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2</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SIS core &amp; enrollment</w:t>
            </w:r>
          </w:p>
        </w:tc>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w:t>
            </w:r>
          </w:p>
        </w:tc>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Registrar</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3</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Course registration</w:t>
            </w:r>
          </w:p>
        </w:tc>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2</w:t>
            </w:r>
          </w:p>
        </w:tc>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Students + lecturers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4</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Examinations &amp; results</w:t>
            </w:r>
          </w:p>
        </w:tc>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3</w:t>
            </w:r>
          </w:p>
        </w:tc>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Whole academic chain</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5</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Fees &amp; finance</w:t>
            </w:r>
          </w:p>
        </w:tc>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2 (gates strengthen 3 &amp; 4)</w:t>
            </w:r>
          </w:p>
        </w:tc>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Finance + students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6</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Accommodation</w:t>
            </w:r>
          </w:p>
        </w:tc>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5</w:t>
            </w:r>
          </w:p>
        </w:tc>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Students + hostel office</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7</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E-learning</w:t>
            </w:r>
          </w:p>
        </w:tc>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3</w:t>
            </w:r>
          </w:p>
        </w:tc>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Lecturers + students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8</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Communications &amp; documents</w:t>
            </w:r>
          </w:p>
        </w:tc>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2 (richer after 4, 5)</w:t>
            </w:r>
          </w:p>
        </w:tc>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Everyone</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9</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Library, HR, timetabling</w:t>
            </w:r>
          </w:p>
        </w:tc>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2</w:t>
            </w:r>
          </w:p>
        </w:tc>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Operations</w:t>
            </w:r>
          </w:p>
        </w:tc>
      </w:tr>
      <w:tr>
        <w:tc>
          <w:tcPr>
            <w:tcW w:type="pct" w:w="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10</w:t>
            </w:r>
          </w:p>
        </w:tc>
        <w:tc>
          <w:tcPr>
            <w:tcW w:type="pct" w:w="34%"/>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Grad studies, alumni, analytics</w:t>
            </w:r>
          </w:p>
        </w:tc>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4, 5</w:t>
            </w:r>
          </w:p>
        </w:tc>
        <w:tc>
          <w:tcPr>
            <w:tcW w:type="pct" w:w="3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Management + grad school</w:t>
            </w:r>
          </w:p>
        </w:tc>
      </w:tr>
      <w:tr>
        <w:tc>
          <w:tcPr>
            <w:tcW w:type="pct" w:w="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11</w:t>
            </w:r>
          </w:p>
        </w:tc>
        <w:tc>
          <w:tcPr>
            <w:tcW w:type="pct" w:w="34%"/>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Hardening &amp; launch</w:t>
            </w:r>
          </w:p>
        </w:tc>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all</w:t>
            </w:r>
          </w:p>
        </w:tc>
        <w:tc>
          <w:tcPr>
            <w:tcW w:type="pct" w:w="3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The institution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0"/>
            </w:pPr>
            <w:r>
              <w:rPr>
                <w:b/>
                <w:bCs/>
                <w:color w:val="166534"/>
                <w:sz w:val="20"/>
                <w:szCs w:val="20"/>
              </w:rPr>
              <w:t xml:space="preserve">WORKING RHYTHM  </w:t>
            </w:r>
            <w:r>
              <w:rPr>
                <w:sz w:val="20"/>
                <w:szCs w:val="20"/>
              </w:rPr>
              <w:t xml:space="preserve">Each phase ends with a runnable demo against seeded data and a short acceptance walkthrough of the criteria above. Phases 5–9 have limited interdependence and can be re-ordered or parallelised if priorities shift after the MVP.</w:t>
            </w:r>
          </w:p>
        </w:tc>
      </w:tr>
    </w:tbl>
    <w:p>
      <w:r>
        <w:br w:type="page"/>
      </w:r>
    </w:p>
    <w:p>
      <w:pPr>
        <w:pStyle w:val="Heading1"/>
      </w:pPr>
      <w:r>
        <w:t xml:space="preserve">13. Risks, Assumptions and Glossary</w:t>
      </w:r>
    </w:p>
    <w:p>
      <w:pPr>
        <w:pStyle w:val="Heading2"/>
      </w:pPr>
      <w:r>
        <w:t xml:space="preserve">13.1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Risk</w:t>
            </w:r>
          </w:p>
        </w:tc>
        <w:tc>
          <w:tcPr>
            <w:tcW w:type="pct" w:w="22%"/>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Impact</w:t>
            </w:r>
          </w:p>
        </w:tc>
        <w:tc>
          <w:tcPr>
            <w:tcW w:type="pct" w:w="52%"/>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Mitigation</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Scope creep across 18 modules</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Delays; MVP never ships</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Phase gates with acceptance criteria; changes join a backlog for later phases, never mid-phase</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Payment gateway friction (sandbox access, settlement setup)</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Blocks fee flows</w:t>
            </w:r>
          </w:p>
        </w:tc>
        <w:tc>
          <w:tcPr>
            <w:tcW w:type="pct" w:w="5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Adapter + mock lets everything build and demo without the gateway; Paystack sandbox integrated early in Phase 1</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AI cost overrun</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Budget pressure</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Prompt caching, per-feature budgets with hard stops, usage dashboard from day one, model configurable per feature (Section 8.5)</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AI errors / hallucination</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Wrong guidance or unfair screening</w:t>
            </w:r>
          </w:p>
        </w:tc>
        <w:tc>
          <w:tcPr>
            <w:tcW w:type="pct" w:w="5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Human-in-the-loop on all decisions; grounded answers with citations; advisory labelling; extraction always user-confirmed; red-team in Phase 11 (Section 7.5)</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Data migration from legacy systems</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Dirty or duplicated records</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Not on the critical path — system runs green-field from an admission cycle; a separate migration workstream with cleansing tools if the institution wants history imported</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Adoption resistance from staff</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Parallel paper processes persist</w:t>
            </w:r>
          </w:p>
        </w:tc>
        <w:tc>
          <w:tcPr>
            <w:tcW w:type="pct" w:w="5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Phase-by-phase training, per-role guides, and officer time savings front-loaded (AI drafting, auto-reconciliation)</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Low-bandwidth realities</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Poor student experience on mobile</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Performance budget enforced from Phase 0 (NFR-14); server-rendered pages; testing on throttled connections</w:t>
            </w:r>
          </w:p>
        </w:tc>
      </w:tr>
      <w:tr>
        <w:tc>
          <w:tcPr>
            <w:tcW w:type="pct" w:w="26%"/>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Key-person dependency in operations</w:t>
            </w:r>
          </w:p>
        </w:tc>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Fragile administration</w:t>
            </w:r>
          </w:p>
        </w:tc>
        <w:tc>
          <w:tcPr>
            <w:tcW w:type="pct" w:w="5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Runbooks, documented configuration, exportable data (SYS-15), standard stack with wide talent availability</w:t>
            </w:r>
          </w:p>
        </w:tc>
      </w:tr>
      <w:tr>
        <w:tc>
          <w:tcPr>
            <w:tcW w:type="pct" w:w="26%"/>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Regulatory change (fees policy, GTEC requirements)</w:t>
            </w:r>
          </w:p>
        </w:tc>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Rework</w:t>
            </w:r>
          </w:p>
        </w:tc>
        <w:tc>
          <w:tcPr>
            <w:tcW w:type="pct" w:w="5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Rules are configuration, not code (grading regimes, gates, requirements), so policy changes are settings changes</w:t>
            </w:r>
          </w:p>
        </w:tc>
      </w:tr>
    </w:tbl>
    <w:p>
      <w:pPr>
        <w:spacing w:after="120"/>
      </w:pPr>
    </w:p>
    <w:p>
      <w:pPr>
        <w:pStyle w:val="Heading2"/>
      </w:pPr>
      <w:r>
        <w:t xml:space="preserve">13.2 Assumptions</w:t>
      </w:r>
    </w:p>
    <w:p>
      <w:pPr>
        <w:pStyle w:val="ListParagraph"/>
        <w:numPr>
          <w:ilvl w:val="0"/>
          <w:numId w:val="1"/>
        </w:numPr>
        <w:spacing w:after="60"/>
      </w:pPr>
      <w:r>
        <w:t xml:space="preserve">Single institution per deployment in v1; multi-tenant hosting is out of scope.</w:t>
      </w:r>
    </w:p>
    <w:p>
      <w:pPr>
        <w:pStyle w:val="ListParagraph"/>
        <w:numPr>
          <w:ilvl w:val="0"/>
          <w:numId w:val="1"/>
        </w:numPr>
        <w:spacing w:after="60"/>
      </w:pPr>
      <w:r>
        <w:t xml:space="preserve">English is the only interface language in v1 (strings externalised for later localisation).</w:t>
      </w:r>
    </w:p>
    <w:p>
      <w:pPr>
        <w:pStyle w:val="ListParagraph"/>
        <w:numPr>
          <w:ilvl w:val="0"/>
          <w:numId w:val="1"/>
        </w:numPr>
        <w:spacing w:after="60"/>
      </w:pPr>
      <w:r>
        <w:t xml:space="preserve">The operator provisions: a server (VPS or cloud), a domain with TLS, a Paystack account, an SMS provider account, an SMTP/email provider, and an Anthropic API key.</w:t>
      </w:r>
    </w:p>
    <w:p>
      <w:pPr>
        <w:pStyle w:val="ListParagraph"/>
        <w:numPr>
          <w:ilvl w:val="0"/>
          <w:numId w:val="1"/>
        </w:numPr>
        <w:spacing w:after="60"/>
      </w:pPr>
      <w:r>
        <w:t xml:space="preserve">The institution supplies its real structure (schools, programmes, curricula, fee schedules) during configuration; the UENR-like seed is for demo purposes.</w:t>
      </w:r>
    </w:p>
    <w:p>
      <w:pPr>
        <w:pStyle w:val="ListParagraph"/>
        <w:numPr>
          <w:ilvl w:val="0"/>
          <w:numId w:val="1"/>
        </w:numPr>
        <w:spacing w:after="60"/>
      </w:pPr>
      <w:r>
        <w:t xml:space="preserve">Statutory retention and policy specifics (e.g. exact grading regime) are confirmed with the institution during Phase 0 configuration.</w:t>
      </w:r>
    </w:p>
    <w:p>
      <w:pPr>
        <w:pStyle w:val="ListParagraph"/>
        <w:numPr>
          <w:ilvl w:val="0"/>
          <w:numId w:val="1"/>
        </w:numPr>
        <w:spacing w:after="60"/>
      </w:pPr>
      <w:r>
        <w:t xml:space="preserve">This document governs scope; changes are agreed as amendments per phase, not absorbed silently.</w:t>
      </w:r>
    </w:p>
    <w:p>
      <w:pPr>
        <w:pStyle w:val="Heading2"/>
      </w:pPr>
      <w:r>
        <w:t xml:space="preserve">13.3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Term</w:t>
            </w:r>
          </w:p>
        </w:tc>
        <w:tc>
          <w:tcPr>
            <w:tcW w:type="pct" w:w="78%"/>
            <w:tcBorders>
              <w:top w:val="single" w:color="D1D5DB" w:sz="4"/>
              <w:left w:val="single" w:color="D1D5DB" w:sz="4"/>
              <w:bottom w:val="single" w:color="D1D5DB" w:sz="4"/>
              <w:right w:val="single" w:color="D1D5DB" w:sz="4"/>
            </w:tcBorders>
            <w:shd w:fill="F0FDF4" w:val="clear"/>
            <w:tcMar>
              <w:top w:type="dxa" w:w="60"/>
              <w:left w:type="dxa" w:w="100"/>
              <w:bottom w:type="dxa" w:w="60"/>
              <w:right w:type="dxa" w:w="100"/>
            </w:tcMar>
            <w:vAlign w:val="center"/>
          </w:tcPr>
          <w:p>
            <w:pPr>
              <w:spacing w:after="0"/>
            </w:pPr>
            <w:r>
              <w:rPr>
                <w:b/>
                <w:bCs/>
                <w:sz w:val="20"/>
                <w:szCs w:val="20"/>
              </w:rPr>
              <w:t xml:space="preserve">Meaning</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WASSCE</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West African Senior School Certificate Examination — the main entry qualification for Ghanaian school leavers</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Aggregate / cut-off</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The combined best-six-subjects score used in admission decisions; lower is better</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GTEC</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Ghana Tertiary Education Commission — regulator to which universities report</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Matriculation / index number</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The unique student identifier issued at enrollment</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CWA</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Cumulative Weighted Average — a grading regime (score average weighted by credits) used by several Ghanaian universities</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GPA</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Grade Point Average — the alternative grading regime based on grade points</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CA</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Continuous Assessment — coursework marks combined with the final exam per a configured ratio</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Resit / referred</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Re-examination of a failed course, often with a capped grade</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Deferral</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Approved pause of a student's programme for a period</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Clearance</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Confirmation from each unit (library, hostel, finance, department) that a student owes nothing before graduation</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Mobile money (MoMo)</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Phone-number-based payment (MTN MoMo, Telecel Cash, AT Money) — the dominant consumer payment method in Ghana</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Voucher (application)</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 pre-paid serial + PIN sold via banks/agents that unlocks an application</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RBAC</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Role-Based Access Control — permissions derive from assigned roles</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RAG</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Retrieval-Augmented Generation — the AI answers from retrieved official documents rather than memory</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Structured outputs</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Constraining the AI to reply in an exact machine-checkable JSON shape</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Human-in-the-loop</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The design rule that a person approves every consequential AI suggestion before it takes effect</w:t>
            </w:r>
          </w:p>
        </w:tc>
      </w:tr>
      <w:tr>
        <w:tc>
          <w:tcPr>
            <w:tcW w:type="pct" w:w="22%"/>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Prompt caching</w:t>
            </w:r>
          </w:p>
        </w:tc>
        <w:tc>
          <w:tcPr>
            <w:tcW w:type="pct" w:w="78%"/>
            <w:tcBorders>
              <w:top w:val="single" w:color="D1D5DB" w:sz="4"/>
              <w:left w:val="single" w:color="D1D5DB" w:sz="4"/>
              <w:bottom w:val="single" w:color="D1D5DB" w:sz="4"/>
              <w:right w:val="single" w:color="D1D5DB" w:sz="4"/>
            </w:tcBorders>
            <w:tcMar>
              <w:top w:type="dxa" w:w="60"/>
              <w:left w:type="dxa" w:w="100"/>
              <w:bottom w:type="dxa" w:w="60"/>
              <w:right w:type="dxa" w:w="100"/>
            </w:tcMar>
          </w:tcPr>
          <w:p>
            <w:pPr>
              <w:spacing w:after="0"/>
            </w:pPr>
            <w:r>
              <w:rPr>
                <w:b w:val="false"/>
                <w:bCs w:val="false"/>
                <w:sz w:val="20"/>
                <w:szCs w:val="20"/>
              </w:rPr>
              <w:t xml:space="preserve">Reusing the unchanged part of an AI prompt so repeat requests cost a fraction of the first</w:t>
            </w:r>
          </w:p>
        </w:tc>
      </w:tr>
      <w:tr>
        <w:tc>
          <w:tcPr>
            <w:tcW w:type="pct" w:w="22%"/>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Adapter / mock</w:t>
            </w:r>
          </w:p>
        </w:tc>
        <w:tc>
          <w:tcPr>
            <w:tcW w:type="pct" w:w="78%"/>
            <w:tcBorders>
              <w:top w:val="single" w:color="D1D5DB" w:sz="4"/>
              <w:left w:val="single" w:color="D1D5DB" w:sz="4"/>
              <w:bottom w:val="single" w:color="D1D5DB" w:sz="4"/>
              <w:right w:val="single" w:color="D1D5DB" w:sz="4"/>
            </w:tcBorders>
            <w:shd w:fill="F9FAFB" w:val="clear"/>
            <w:tcMar>
              <w:top w:type="dxa" w:w="60"/>
              <w:left w:type="dxa" w:w="100"/>
              <w:bottom w:type="dxa" w:w="60"/>
              <w:right w:type="dxa" w:w="100"/>
            </w:tcMar>
          </w:tcPr>
          <w:p>
            <w:pPr>
              <w:spacing w:after="0"/>
            </w:pPr>
            <w:r>
              <w:rPr>
                <w:b w:val="false"/>
                <w:bCs w:val="false"/>
                <w:sz w:val="20"/>
                <w:szCs w:val="20"/>
              </w:rPr>
              <w:t xml:space="preserve">A swappable connector to an external service, with an offline stand-in for development and testing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1D5DB" w:sz="4"/>
              <w:left w:val="single" w:color="D1D5DB" w:sz="4"/>
              <w:bottom w:val="single" w:color="D1D5DB" w:sz="4"/>
              <w:right w:val="single" w:color="D1D5DB" w:sz="4"/>
            </w:tcBorders>
            <w:shd w:fill="F0FDF4" w:val="clear"/>
            <w:tcMar>
              <w:top w:type="dxa" w:w="120"/>
              <w:left w:type="dxa" w:w="160"/>
              <w:bottom w:type="dxa" w:w="120"/>
              <w:right w:type="dxa" w:w="160"/>
            </w:tcMar>
          </w:tcPr>
          <w:p>
            <w:pPr>
              <w:spacing w:after="0"/>
            </w:pPr>
            <w:r>
              <w:rPr>
                <w:b/>
                <w:bCs/>
                <w:color w:val="166534"/>
                <w:sz w:val="20"/>
                <w:szCs w:val="20"/>
              </w:rPr>
              <w:t xml:space="preserve">NEXT STEP  </w:t>
            </w:r>
            <w:r>
              <w:rPr>
                <w:sz w:val="20"/>
                <w:szCs w:val="20"/>
              </w:rPr>
              <w:t xml:space="preserve">Upon approval of this document, implementation begins at Phase 0. The first review milestone is the Phase 0 acceptance walkthrough (running skeleton + working demo assistant), followed by Phase 1 — the production-ready admissions portal.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CampusCore — Full System Plan  ·  Page </w:t>
    </w:r>
    <w:r>
      <w:rPr>
        <w:color w:val="4B5563"/>
        <w:sz w:val="18"/>
        <w:szCs w:val="18"/>
      </w:rPr>
      <w:fldChar w:fldCharType="begin"/>
      <w:instrText xml:space="preserve">PAGE</w:instrText>
      <w:fldChar w:fldCharType="separate"/>
      <w:fldChar w:fldCharType="end"/>
    </w:r>
    <w:r>
      <w:rPr>
        <w:color w:val="4B5563"/>
        <w:sz w:val="18"/>
        <w:szCs w:val="18"/>
      </w:rPr>
      <w:t xml:space="preserve"> of </w:t>
    </w:r>
    <w:r>
      <w:rPr>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B5563"/>
        <w:sz w:val="16"/>
        <w:szCs w:val="16"/>
      </w:rPr>
      <w:t xml:space="preserve">CampusCore · AI-Cored University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6534" w:sz="6" w:space="4"/>
      </w:pBdr>
      <w:spacing w:after="200" w:before="360"/>
    </w:pPr>
    <w:rPr>
      <w:rFonts w:ascii="Calibri" w:cs="Calibri" w:eastAsia="Calibri" w:hAnsi="Calibri"/>
      <w:b/>
      <w:bCs/>
      <w:color w:val="166534"/>
      <w:sz w:val="34"/>
      <w:szCs w:val="34"/>
    </w:rPr>
  </w:style>
  <w:style w:type="paragraph" w:styleId="Heading2">
    <w:name w:val="Heading 2"/>
    <w:basedOn w:val="Normal"/>
    <w:next w:val="Normal"/>
    <w:qFormat/>
    <w:pPr>
      <w:spacing w:after="140" w:before="280"/>
    </w:pPr>
    <w:rPr>
      <w:rFonts w:ascii="Calibri" w:cs="Calibri" w:eastAsia="Calibri" w:hAnsi="Calibri"/>
      <w:b/>
      <w:bCs/>
      <w:color w:val="1F2937"/>
      <w:sz w:val="27"/>
      <w:szCs w:val="27"/>
    </w:rPr>
  </w:style>
  <w:style w:type="paragraph" w:styleId="Heading3">
    <w:name w:val="Heading 3"/>
    <w:basedOn w:val="Normal"/>
    <w:next w:val="Normal"/>
    <w:qFormat/>
    <w:pPr>
      <w:spacing w:after="120" w:before="220"/>
    </w:pPr>
    <w:rPr>
      <w:rFonts w:ascii="Calibri" w:cs="Calibri" w:eastAsia="Calibri" w:hAnsi="Calibri"/>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CampusCore — AI-Cored University Management System: Full System Plan</dc:title>
  <dc:creator>CampusCore Planning</dc:creator>
  <dc:description>Complete system plan: actors, requirements, modules, AI core (Claude), architecture and phased roadmap. Case study: UENR, Ghana.</dc:description>
  <cp:lastModifiedBy>Un-named</cp:lastModifiedBy>
  <cp:revision>1</cp:revision>
  <dcterms:created xsi:type="dcterms:W3CDTF">2026-07-14T06:27:39.349Z</dcterms:created>
  <dcterms:modified xsi:type="dcterms:W3CDTF">2026-07-14T06:27:39.350Z</dcterms:modified>
</cp:coreProperties>
</file>

<file path=docProps/custom.xml><?xml version="1.0" encoding="utf-8"?>
<Properties xmlns="http://schemas.openxmlformats.org/officeDocument/2006/custom-properties" xmlns:vt="http://schemas.openxmlformats.org/officeDocument/2006/docPropsVTypes"/>
</file>