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Exhaustivo de Clarity AI: La Vanguardia de la Inteligencia Artificial en la Evaluación de Sostenibilidad y el Caso de Éxito de Rebeca Minguela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Ecosistema de la Sostenibilidad Financiera y la Inteligencia Artificial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intersección contemporánea entre la innovación tecnológica puntera y la reestructuración del capitalismo global, la asignación eficiente del capital hacia fines sostenibles se ha erigido como uno de los desafíos macroeconómicos y operativos más complejos del siglo XXI. Durante décadas, la evaluación de los factores Ambientales, Sociales y de Gobernanza (ESG, por sus siglas en inglés) ha estado dominada por metodologías analógicas, agencias de calificación tradicionales y procesos intensivos en capital humano caracterizados por la opacidad analítica, la subjetividad inherente y el retraso temporal sistemático.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desconexión estructural entre la urgencia climática global, las exigencias regulatorias cada vez más estrictas y la calidad de los datos generó un vacío sistémico en los mercados financieros, donde el capital a menudo fluía basándose en narrativas corporativas en lugar de evidencias empíricas.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este contexto de ineficiencia sistémica y riesgo de "greenwashing" (lavado de imagen verde), surge Clarity AI, una plataforma tecnológica nacida en el año 2017 con una premisa fundacional profundamente disruptiva: utilizar la Inteligencia Artificial (IA), el aprendizaje automático (Machine Learning) y el procesamiento de grandes datos (Big Data) para transformar la medición de la sostenibilidad en una ciencia cuantificable, auditable y escalable a nivel global.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Liderada por la ingeniera, inversora y emprendedora española Rebeca Minguela, la empresa ha redefinido los estándares operativos de la industria financiera, desplazando el paradigma histórico de los "ratings" o calificaciones subjetivas hacia las "scores" o puntuaciones basadas en la evidencia científica y la trazabilidad absoluta del dato.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 investigación exhaustivo desglosa, con rigor analítico y profundidad académica, el caso de éxito de Clarity AI. A través de un análisis pormenorizado de la trayectoria de su fundadora, la evolución hiperbólica de sus rondas de financiación, su arquitectura tecnológica nativa en la nube, sus alianzas estratégicas transversales y su posicionamiento dominante frente a competidores históricos, este documento evalúa cómo la compañía ha logrado gestionar un ecosistema analítico que abarca más de 95.000 empresas, 450.000 fondos de inversión y 400 gobiernos y entidades subnacionales.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Asimismo, se exploran de manera crítica los desafíos inminentes para el horizonte de 2026 y los años venideros, donde la divergencia regulatoria internacional, las fluctuaciones de los mercados privados y la propia huella ecológica generada por los modelos de Inteligencia Artificial reconfigurarán irrevocablemente el panorama de las finanzas sostenibles.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Perfil Biográfico y Forja Profesional de Rebeca Minguela: La Estructuración de una Líder Global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operativo, la cultura corporativa y el éxito estratégico sin precedentes de Clarity AI resultan inseparables del perfil multidisciplinar y la trayectoria de su fundadora y directora ejecutiva, Rebeca Minguela. Su biografía profesional refleja una hibridación atípica y altamente sinérgica entre la ingeniería de sistemas aeroespaciales, la consultoría estratégica de alto nivel organizativo y el ecosistema del capital riesgo, dotándola de una visión panóptica sobre las ineficiencias estructurales del mercado global.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Orígenes, Educación de Excelencia y Primeros Pasos en la Ingeniería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Nacida en el año 1981 en el municipio de Cuéllar, en España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Minguela cimentó su perfil analítico y su capacidad de resolución de problemas complejos a través de una formación académica del más alto nivel internacional. Obtuvo el título de Máster en Ingeniería de Telecomunicaciones por la Universidad Politécnica de Madrid (UPM) y, simultáneamente, por la prestigiosa Universidad de Stuttgart en Alemania, graduándose en ambas instituciones académicas con la máxima distinción y matrícula de honor.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base formativa en ingeniería profunda le permitió iniciar su carrera profesional en entornos de alta exigencia tecnológica e infraestructuras críticas. Ejerció como ingeniera para entidades de renombre mundial como la Agencia Espacial Alemana, el conglomerado industrial Siemens y el gigante tecnológico IBM.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análisis de esta etapa inicial sugiere un insight formativo fundamental: la exposición temprana a infraestructuras tecnológicas masivas y sistemas de misión crítica (como los requeridos en el sector aeroespacial) forjó en Minguela una mentalidad orientada inherentemente a la precisión algorítmica de los datos, la tolerancia cero a fallos sistémicos y la escalabilidad de las redes, atributos arquitectónicos que más tarde impregnarían la codificación nativa de Clarity AI.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complementar su agudo perfil técnico con conocimientos avanzados de macroeconomía, finanzas corporativas y gestión empresarial estratégica, Minguela fue admitida y cursó un Master of Business Administration (MBA) en la Harvard Business School, de donde se graduó en el año 2011, obteniendo nuevamente honores y distinciones académicas.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dualidad formativa la posicionó en una élite profesional extremadamente reducida, capaz de traducir la complejidad del código algorítmico en modelos de negocio financieramente viables y escalables.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Inmersión en la Consultoría Estratégica y el Ecosistema de Capital Inversión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Tras su paso por los claustros de Harvard, Minguela se adentró de lleno en el núcleo de las finanzas corporativas y la reestructuración empresarial trabajando como consultora para el Boston Consulting Group (BCG) y, posteriormente, operando en el ámbito del capital inversión en Bain Capital Private Equity.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una perspectiva analítica retrospectiva, este periodo temporal fue absolutamente crucial para identificar la falla sistémica que más tarde resolvería con la fundación de su empresa actual. En el hermético ámbito del capital inversión, Minguela constató de primera mano cómo los analistas financieros y los gestores de carteras se enfrentaban constantemente a la falta endémica de métricas estandarizadas para evaluar el impacto social y medioambiental de las empresas adquiridas o evaluadas. Los profesionales dependían de auditorías manuales fragmentadas, bases de datos inconsistentes y narrativas corporativas a menudo sesgadas, lo que imposibilitaba una asignación de capital verdaderamente alineada con los valores de la sostenibilidad a largo plazo.</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El Salto al Emprendimiento: El Caso de Éxito Acelerado de Blink Booking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primera incursión de Rebeca Minguela en el ecosistema emprendedor demostró empíricamente su capacidad para concebir, escalar y monetizar modelos de negocio digitales, ejecutando salidas (exits) corporativas altamente rentables. Fundó y ejerció como Directora Ejecutiva de Blink Booking, una aplicación móvil pionera en el mercado europeo diseñada para optimizar la reserva de habitaciones de hotel de última hora.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Bajo su liderazgo estratégico, la aplicación experimentó una tracción de mercado fulgurante, recibiendo múltiples galardones de la industria, superando rápidamente la barrera de las 800.000 descargas orgánicas e integrando una red de suministro que superaba los 3.000 hoteles en toda Europa.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eficiencia del modelo de negocio y la penetración en el mercado fueron tan significativas que, menos de un año y medio después de su lanzamiento inicial, la startup fue objetivo de adquisición y comprada por el gigante tecnológico multinacional Groupon en el año 2013.</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muchos fundadores que abandonan sus proyectos inmediatamente tras un exit, Minguela se integró activamente en la estructura directiva de Groupon, asumiendo los roles de Directora General y Directora Senior de Producto y Operaciones. En esta capacidad ejecutiva, lideró la integración tecnológica y supervisó una de las prioridades estratégicas de mayor impacto para la rentabilidad de la multinacional.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Transformación Digital Institucional y Filosofía Emprendedora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embarcarse en la creación de Clarity AI, Minguela asumió un rol corporativo de inmensa responsabilidad como Directora Global del Programa de Transformación Digital en Banco Santander, reconocida unánimemente como una de las instituciones bancarias de mayor envergadura y complejidad a nivel mundial.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posición le proporcionó un entendimiento profundo y granular sobre la extrema rigidez de los sistemas bancarios heredados (legacy systems) y la enorme fricción institucional que enfrentan los bancos globales para integrar nuevas tecnologías, procesar grandes volúmenes de datos y adaptarse a normativas emergentes.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filosófico y discursivo, Minguela mantiene una postura firmemente pragmática y crítica frente a la idealización contemporánea del emprendimiento impulsivo. En diversas entrevistas estructuradas, ha argumentado con vehemencia que emprender constituye el esfuerzo profesional más duro e intelectualmente agotador al que se ha enfrentado, superando con creces las demandas de la ingeniería aeroespacial, la consultoría estratégica o las altas finanzas.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Considera empíricamente que las probabilidades de éxito estadístico de una startup son marginales, particularmente en los ecosistemas de España y Europa.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Por consiguiente, desaconseja enfáticamente el emprendimiento sin experiencia previa, postulando que un fundador debe acumular una vasta experiencia profesional, resiliencia técnica, un dominio absoluto del idioma inglés, un profundo conocimiento del mercado objetivo (especialmente si se aspira a penetrar en Estados Unidos, donde la competencia es feroz) y una red de contactos profunda antes de asumir el riesgo fundacional.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cultura corporativa y la gobernanza interna, Minguela prioriza la diversidad cognitiva y de perfiles profesionales por encima del simple cumplimiento de cuotas demográficas superficiales. Argumenta que la verdadera innovación disruptiva surge de la intersección de diferentes metodologías de pensamiento, trayectorias profesionales y enfoques analíticos, advirtiendo que las cuotas forzadas pueden ser contraproducentes y socavar la meritocracia, restando legitimidad a los logros individuales de las mujeres en entornos altamente competitivos.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Reconocimientos Internacionales y Consolidación del Liderazgo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incesante trayectoria de Minguela ha sido auditada y validada por múltiples instituciones de prestigio global, consolidando indiscutiblemente su estatus como líder de opinión y visionaria en la intersección del sector fintech, la inteligencia artificial y la sostenibilidad macroeconómica. Algunos de sus galardones más determinantes incluyen: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Foro Económico Mundial (World Economic Forum):</w:t>
      </w:r>
      <w:r w:rsidDel="00000000" w:rsidR="00000000" w:rsidRPr="00000000">
        <w:rPr>
          <w:rFonts w:ascii="Google Sans" w:cs="Google Sans" w:eastAsia="Google Sans" w:hAnsi="Google Sans"/>
          <w:color w:val="1f1f1f"/>
          <w:rtl w:val="0"/>
        </w:rPr>
        <w:t xml:space="preserve"> Seleccionada para integrar la exclusiva cohorte de "Young Global Leaders" en el año 2017, un reconocimiento a su capacidad para influir positivamente en el devenir de la economía global.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BBVA Open Talent Global Trends (2017):</w:t>
      </w:r>
      <w:r w:rsidDel="00000000" w:rsidR="00000000" w:rsidRPr="00000000">
        <w:rPr>
          <w:rFonts w:ascii="Google Sans" w:cs="Google Sans" w:eastAsia="Google Sans" w:hAnsi="Google Sans"/>
          <w:color w:val="1f1f1f"/>
          <w:rtl w:val="0"/>
        </w:rPr>
        <w:t xml:space="preserve"> Galardonada como la primera mujer en recibir el premio 'Women in Fintech', destacando no solo su brillantez técnica, sino su compromiso con la equidad; en los inicios formativos de Clarity AI, el 40% de su plantilla técnica ya estaba compuesta orgánicamente por talento femenino.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European Young Leader:</w:t>
      </w:r>
      <w:r w:rsidDel="00000000" w:rsidR="00000000" w:rsidRPr="00000000">
        <w:rPr>
          <w:rFonts w:ascii="Google Sans" w:cs="Google Sans" w:eastAsia="Google Sans" w:hAnsi="Google Sans"/>
          <w:color w:val="1f1f1f"/>
          <w:rtl w:val="0"/>
        </w:rPr>
        <w:t xml:space="preserve"> Reconocimiento otorgado en el año 2018 por su impacto en el continente europeo.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 25 Women Leaders in Financial Technology:</w:t>
      </w:r>
      <w:r w:rsidDel="00000000" w:rsidR="00000000" w:rsidRPr="00000000">
        <w:rPr>
          <w:rFonts w:ascii="Google Sans" w:cs="Google Sans" w:eastAsia="Google Sans" w:hAnsi="Google Sans"/>
          <w:color w:val="1f1f1f"/>
          <w:rtl w:val="0"/>
        </w:rPr>
        <w:t xml:space="preserve"> Seleccionada consecutivamente en las ediciones de los años 2019 y 2020, reafirmando su influencia sostenida en el sector tecnológico financiero.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Goldman Sachs Builders and Innovators Summit (2022):</w:t>
      </w:r>
      <w:r w:rsidDel="00000000" w:rsidR="00000000" w:rsidRPr="00000000">
        <w:rPr>
          <w:rFonts w:ascii="Google Sans" w:cs="Google Sans" w:eastAsia="Google Sans" w:hAnsi="Google Sans"/>
          <w:color w:val="1f1f1f"/>
          <w:rtl w:val="0"/>
        </w:rPr>
        <w:t xml:space="preserve"> Nombrada por David M. Solomon, CEO de Goldman Sachs, como una de las "Empresarias Más Excepcionales" del año durante la cumbre celebrada en Healdsburg, California, reconociendo su labor en la innovación a escala a través del aprendizaje automático.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Génesis y Filosofía Fundacional de Clarity AI: Redefiniendo la Medición del Impacto a Escala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Fundada en el año 2017 en la ciudad de Nueva York, con expansiones operativas posteriores en Londres, Madrid, París, Berlín, Abu Dhabi y Riad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Clarity AI nació a partir de una hipótesis macroeconómica central formulada por Minguela tras su paso por el capital riesgo. La hipótesis sostenía que el mercado financiero mundial padece de una asignación inherentemente ineficiente y desigual del capital porque los inversores, gestores de activos y corporaciones carecen de las herramientas precisas, objetivas, científicas y tecnológicamente escalables para comprender y cuantificar el verdadero impacto social y medioambiental de sus decisiones de inversión.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 Falla Estructural del Mercado: "Greenwashing" y Opacidad Evaluativa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la irrupción tectónica de plataformas nativas en Inteligencia Artificial como Clarity AI, el mercado de provisión de datos ESG estaba monopolizado por proveedores de información legados (legacy providers). Estos proveedores tradicionales dependían metodológicamente de ejércitos de analistas humanos encargados de revisar, tabular y evaluar informes corporativos anuales de sostenibilidad de manera manual.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enfoque artesanal presentaba múltiples vulnerabilidades sistémicas y puntos de falla estructurales: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Baja Frecuencia de Actualización y Alta Latencia:</w:t>
      </w:r>
      <w:r w:rsidDel="00000000" w:rsidR="00000000" w:rsidRPr="00000000">
        <w:rPr>
          <w:rFonts w:ascii="Google Sans" w:cs="Google Sans" w:eastAsia="Google Sans" w:hAnsi="Google Sans"/>
          <w:color w:val="1f1f1f"/>
          <w:rtl w:val="0"/>
        </w:rPr>
        <w:t xml:space="preserve"> Los datos se recopilaban y actualizaban en ciclos anuales o, en el mejor de los escenarios, trimestrales. Esta latencia impedía a los inversores institucionales reaccionar de manera ágil ante controversias emergentes, multas regulatorias repentinas o desastres climáticos, dejando sus carteras expuestas a riesgos de reputación no mitigados.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Sesgo Humano y el Paradigma de las "Cajas Negras":</w:t>
      </w:r>
      <w:r w:rsidDel="00000000" w:rsidR="00000000" w:rsidRPr="00000000">
        <w:rPr>
          <w:rFonts w:ascii="Google Sans" w:cs="Google Sans" w:eastAsia="Google Sans" w:hAnsi="Google Sans"/>
          <w:color w:val="1f1f1f"/>
          <w:rtl w:val="0"/>
        </w:rPr>
        <w:t xml:space="preserve"> Las agencias tradicionales emitían "calificaciones ESG" (Ratings) basadas en ponderaciones altamente subjetivas, juicios de valor de los analistas y metodologías patentadas mantenidas en secreto. Esta opacidad (conocida en la industria como el efecto black-box) impedía a los inversores rastrear el origen exacto del dato o replicar el cálculo matemático.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Cobertura de Mercado Extremadamente Limitada:</w:t>
      </w:r>
      <w:r w:rsidDel="00000000" w:rsidR="00000000" w:rsidRPr="00000000">
        <w:rPr>
          <w:rFonts w:ascii="Google Sans" w:cs="Google Sans" w:eastAsia="Google Sans" w:hAnsi="Google Sans"/>
          <w:color w:val="1f1f1f"/>
          <w:rtl w:val="0"/>
        </w:rPr>
        <w:t xml:space="preserve"> El esfuerzo intensivo en capital humano restringía forzosamente el universo de análisis a las grandes empresas públicas cotizadas de mayor capitalización bursátil (Large Caps), ignorando por completo el vasto e intrincado universo de las pequeñas y medianas empresas, los proyectos de infraestructura, los fondos de capital privado y la deuda soberana.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 Solución Arquitectónica: De la Opinión a la Evidencia Científica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solventar este embotellamiento analítico, Clarity AI irrumpió en el mercado financiero estructurando un modelo de negocio "technology-first" (la tecnología como núcleo fundamental) y "AI-native" (nativo en Inteligencia Artificial).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 proposición de valor radical consistió en reemplazar la revisión manual propensa a errores por sofisticados algoritmos de Machine Learning y Procesamiento de Lenguaje Natural (NLP) capaces de ingerir, limpiar, cotejar y estructurar miles de millones de puntos de datos no estructurados. Estos datos emanan de una miríada de fuentes: informes corporativos, presentaciones regulatorias, medios de comunicación globales, imágenes satelitales para la evaluación de riesgos físicos y bases de datos de Organizaciones No Gubernamentales (ONG).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insight de segundo orden derivado de este modelo operativo revela una profunda transición epistemológica en las finanzas sostenibles: el paso de la "opinión" analista a la "evidencia" algorítmica. Mientras que las agencias tradicionales comercializan la opinión subjetiva de sus comités de evaluación empaquetada bajo la forma de un rating generalizado (por ejemplo, una calificación AA o BBB que amalgama factores inconexos), Clarity AI rechaza expresamente este enfoque. En su lugar, la plataforma provee "Scores" (puntuaciones) totalmente transparentes, granulares e independientes.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de Clarity AI, cada métrica individual —ya sean las toneladas exactas de emisiones de </w:t>
      </w:r>
      <w:r w:rsidDel="00000000" w:rsidR="00000000" w:rsidRPr="00000000">
        <w:rPr>
          <w:rFonts w:ascii="Google Sans" w:cs="Google Sans" w:eastAsia="Google Sans" w:hAnsi="Google Sans"/>
          <w:color w:val="1f1f1f"/>
        </w:rPr>
        <w:drawing>
          <wp:inline distB="19050" distT="19050" distL="19050" distR="19050">
            <wp:extent cx="359393" cy="2325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9393" cy="232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equivalente, el porcentaje de diversidad de género en los consejos de administración, o las tasas de accidentes laborales— es matemáticamente trazable hasta su documento o fuente primaria original.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explicabilidad incorporada (built-in explainability) resulta absolutamente crucial en el entorno financiero contemporáneo, donde los reguladores gubernamentales exigen auditorías estrictas y los inversores no pueden permitirse el riesgo legal derivado del greenwashing.</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Análisis Estratégico del Modelo de Negocio (SaaS) y Posicionamiento de Mercado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de estructuración comercial, Clarity AI ha evitado los modelos de consultoría tradicional ad-hoc, optando por desarrollar un modelo de negocio recurrente basado en la suscripción de Software como Servicio (SaaS).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Este modelo de entrega en la nube destaca por su extraordinaria modularidad y flexibilidad de integración.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clientes institucionales, que abarcan desde inmensos gestores de activos y fondos de pensiones hasta bancas patrimoniales y minoristas, no se ven obligados a adquirir monolitos de datos estáticos y onerosos. En su lugar, el sistema funciona como un conjunto de "bloques de construcción" (building blocks) donde los clientes pueden consumir módulos de datos específicos según sus mandatos particulares: métricas de Riesgo Climático, Alineación con los Objetivos de Desarrollo Sostenible (ODS) de la ONU, herramientas de Cumplimiento de la Taxonomía Europea o análisis de controversias.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consumo de estas métricas se ejecuta a través de interfaces web interactivas altamente personalizables, la integración fluida de Widgets dentro de los portales del cliente, o mediante el consumo directo a través de llamadas de Interfaz de Programación de Aplicaciones (APIs RESTful).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estrategia arquitectónica fundamentada en un enfoque API-first asegura que el inmenso flujo de datos de sostenibilidad se incruste de manera nativa e invisible directamente en el flujo de trabajo preexistente del profesional de la inversión.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resultado directo de esta flexibilidad de software, Clarity AI ha logrado alianzas de integración profunda con algunas de las infraestructuras de cartera más ubicuas del planeta financiero. La empresa ha establecido asociaciones tecnológicas que permiten a miles de analistas acceder a sus datos directamente desde plataformas e interfaces con las que ya operan diariamente, incluyendo gigantes como BlackRock (a través de su sistema operativo Aladdin®), Refinitiv (una división de LSEG), BNP Paribas Manaos, CACEIS, SimCorp, Salesforce y Tableau.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 reduce drásticamente la fricción operativa y acorta los tiempos de integración e incorporación (onboarding) de sistemas desde los meses requeridos por los proveedores tradicionales a apenas semanas o incluso días.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Evolución Financiera: Rondas de Capital, Validación Institucional y Arquitectura Accionarial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escalado masivo de modelos fundacionales de Inteligencia Artificial y la adquisición global de datos alternativos requieren una intensidad de capital excepcionalmente alta, derivada principalmente de los costes de infraestructura computacional en la nube, el reclutamiento sostenido de talento doctoral en ciencia de datos y la agresiva expansión comercial internacional. El análisis cronológico de las rondas de financiación de Clarity AI demuestra una trayectoria ascendente imparable, atrayendo tanto a los fondos de capital riesgo (Venture Capital) de mayor prestigio mundial como a inversores corporativos estratégicos (Corporate VC).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su etapa semilla en 2017 hasta el último trimestre de 2024, la compañía ha levantado un total acumulado reportado de aproximadamente 335 millones de dólares (USD) a través de más de 12 rondas de financiación estructurales, consolidando el respaldo de 22 inversores institucionales de primer nivel y alcanzando el estatus de líder indiscutible en la categoría de tecnología climática.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1. Cronología Detallada de Rondas de Financiación de Clarity AI (2017-2024)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Fecha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Ronda de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Importe Recaudado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Liderazgo Inversor / Participantes Destacados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Implicación Estratégica y Hito Operativo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Pre-Seed / Aceleradora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Inversores Ángeles Independientes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Fundación corporativa y validación empírica de la hipótesis algorítmica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Financiación Corporativa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Inversor Corporativo (Confidencial)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Establecimiento de pruebas de concepto y primeros acuerdos B2B.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Jul/Sep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Subvención Pública (Grant)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Entidades Públicas / Premios de Innovación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Inyección de capital no dilusivo para I+D en modelado de impacto sostenible.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Ronda Semilla (Seed)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Sindicatos de Fondos Seed Europeos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Expansión temprana de la plantilla de ingeniería de datos y desarrollo de infraestructura.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A (Venture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$25.870.000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Seaya Ventures, Founders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Aceleración del motor base de Machine Learning; emisión de acciones preferentes a $5.33 (11.68% propiedad).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B (Venture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Atempo Growth, Balderton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Expansión comercial transatlántica (Europa y Norteamérica).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Dic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C (Late Stage 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SoftBank Vision Fund 2, BlackRock, Fifth Wall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Valoración implícita de $450M. Integración nativa en BlackRock Aladdin; estatus de "Empresa Generadora de Ingresos".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Dic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Deuda General (Venture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revelado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Prestamistas Institucionales Especializados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Optimización del flujo de caja operativo de la estructura de capital sin dilución accionarial.</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D (Late Stage 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$213.000.000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Sindicato de Inversores de Crecimiento Tardío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Capitalización masiva para fusiones y adquisiciones (ecolytiq) y despliegue avanzado de LLMs. Consolidación de liderazgo global.</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Análisis Estratégico de las Alianzas de Inversión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lectura profunda de la estructura de capital (Cap Table) de Clarity AI revela movimientos macroeconómicos muy deliberados y altamente estratégicos. La entrada de </w:t>
      </w:r>
      <w:r w:rsidDel="00000000" w:rsidR="00000000" w:rsidRPr="00000000">
        <w:rPr>
          <w:rFonts w:ascii="Google Sans" w:cs="Google Sans" w:eastAsia="Google Sans" w:hAnsi="Google Sans"/>
          <w:b w:val="1"/>
          <w:bCs w:val="1"/>
          <w:color w:val="1f1f1f"/>
          <w:rtl w:val="0"/>
        </w:rPr>
        <w:t xml:space="preserve">BlackRock</w:t>
      </w:r>
      <w:r w:rsidDel="00000000" w:rsidR="00000000" w:rsidRPr="00000000">
        <w:rPr>
          <w:rFonts w:ascii="Google Sans" w:cs="Google Sans" w:eastAsia="Google Sans" w:hAnsi="Google Sans"/>
          <w:color w:val="1f1f1f"/>
          <w:rtl w:val="0"/>
        </w:rPr>
        <w:t xml:space="preserve"> —la mayor y más influyente gestora de activos del planeta— en la ronda de financiación Serie C a finales de 2021 no representó un mero movimiento de rentabilidad financiera, sino una validación técnica y operativa absoluta.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BlackRock procedió a integrar las capacidades, datos y herramientas algorítmicas de Clarity AI de forma nativa dentro de su plataforma </w:t>
      </w:r>
      <w:r w:rsidDel="00000000" w:rsidR="00000000" w:rsidRPr="00000000">
        <w:rPr>
          <w:rFonts w:ascii="Google Sans" w:cs="Google Sans" w:eastAsia="Google Sans" w:hAnsi="Google Sans"/>
          <w:b w:val="1"/>
          <w:bCs w:val="1"/>
          <w:color w:val="1f1f1f"/>
          <w:rtl w:val="0"/>
        </w:rPr>
        <w:t xml:space="preserve">Aladdin</w:t>
      </w:r>
      <w:r w:rsidDel="00000000" w:rsidR="00000000" w:rsidRPr="00000000">
        <w:rPr>
          <w:rFonts w:ascii="Google Sans" w:cs="Google Sans" w:eastAsia="Google Sans" w:hAnsi="Google Sans"/>
          <w:color w:val="1f1f1f"/>
          <w:rtl w:val="0"/>
        </w:rPr>
        <w:t xml:space="preserve">, el sistema operativo central e imprescindible utilizado diariamente por miles de profesionales de la inversión, gestores de riesgos y administradores de patrimonio a nivel global.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asociación simbiótica transformó drásticamente el posicionamiento de Clarity AI: pasó de ser percibida como un proveedor emergente de datos alternativos a consolidarse como la capa base ineludible de la infraestructura tecnológica financiera mundial para la construcción de carteras sostenibles.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Posteriormente, el liderazgo de la ronda por parte del </w:t>
      </w:r>
      <w:r w:rsidDel="00000000" w:rsidR="00000000" w:rsidRPr="00000000">
        <w:rPr>
          <w:rFonts w:ascii="Google Sans" w:cs="Google Sans" w:eastAsia="Google Sans" w:hAnsi="Google Sans"/>
          <w:b w:val="1"/>
          <w:bCs w:val="1"/>
          <w:color w:val="1f1f1f"/>
          <w:rtl w:val="0"/>
        </w:rPr>
        <w:t xml:space="preserve">SoftBank Vision Fund 2</w:t>
      </w:r>
      <w:r w:rsidDel="00000000" w:rsidR="00000000" w:rsidRPr="00000000">
        <w:rPr>
          <w:rFonts w:ascii="Google Sans" w:cs="Google Sans" w:eastAsia="Google Sans" w:hAnsi="Google Sans"/>
          <w:color w:val="1f1f1f"/>
          <w:rtl w:val="0"/>
        </w:rPr>
        <w:t xml:space="preserve"> demostró irrevocablemente que el mercado de capitales valoraba a la compañía liderada por Minguela no simplemente como una boutique de consultoría ESG, sino como una empresa tecnológica pura (pure-play tech platform).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Según Beatriz González de Seaya Ventures, esta inversión validó la tesis de que es posible lograr retornos financieros del decil superior respaldando a empresas tecnológicas sostenibles con modelos hiper-escalables.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monumental ronda de financiación Serie D, que inyectó 213 millones de dólares en septiembre de 2024, subraya de manera contundente la inmunidad relativa de Clarity AI frente a la severa contracción generalizada del capital riesgo tecnológico global de la época. Demostró empíricamente que los proveedores de Inteligencia Artificial que han superado la etapa teórica para convertirse en plataformas "generadoras de ingresos" (revenue-generating stage)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 que resuelven cuellos de botella regulatorios existenciales para los bancos, continúan manteniendo un acceso ininterrumpido a pozos de liquidez masiva.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La Infraestructura Tecnológica y el Ecosistema Algorítmico de 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núcleo diferenciador, el foso defensivo (moat) y la ventaja competitiva insalvable de Clarity AI residen en su formidable arquitectura tecnológica nativa de la nube, diseñada para procesar la complejidad de la sostenibilidad global a una escala matemática totalmente inalcanzable para el esfuerzo humano tradicional. La plataforma ingiere, procesa y analiza quincenalmente más de 2 millones de puntos de datos, implementando exhaustivos controles de fiabilidad cruzada y ejecutando modelos matemáticos de estimación predictiva a una escala sin precedentes.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Arquitectura en la Nube (AWS) y Estructuración Tricapa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una perspectiva puramente técnica y de ingeniería de sistemas, la plataforma operativa de Clarity AI está dividida metódicamente en tres secciones fundamentales superpuestas, todas ellas ancladas en la infraestructura escalable de Amazon Web Services (AWS)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Plataforma Fundacional (Foundational Platform):</w:t>
      </w:r>
      <w:r w:rsidDel="00000000" w:rsidR="00000000" w:rsidRPr="00000000">
        <w:rPr>
          <w:rFonts w:ascii="Google Sans" w:cs="Google Sans" w:eastAsia="Google Sans" w:hAnsi="Google Sans"/>
          <w:color w:val="1f1f1f"/>
          <w:rtl w:val="0"/>
        </w:rPr>
        <w:t xml:space="preserve"> Constituye el nivel base que aloja los servicios primarios en la nube, las bases de datos maestras y los entornos de experimentación iterativa donde los científicos de datos desarrollan nuevos modelos sin afectar el entorno de producción.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Plataforma de Datos (Data Pipeline &amp; AI Core):</w:t>
      </w:r>
      <w:r w:rsidDel="00000000" w:rsidR="00000000" w:rsidRPr="00000000">
        <w:rPr>
          <w:rFonts w:ascii="Google Sans" w:cs="Google Sans" w:eastAsia="Google Sans" w:hAnsi="Google Sans"/>
          <w:color w:val="1f1f1f"/>
          <w:rtl w:val="0"/>
        </w:rPr>
        <w:t xml:space="preserve"> Actúa como el motor de combustión analítica. Esta capa captura volúmenes ingentes de datos financieros y extra-financieros en bruto, los limpia de anomalías, los estandariza y los transforma para aplicar el arsenal de algoritmos de Inteligencia Artificial.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En este nivel, la compañía ha operado como una verdadera pionera en el sector financiero, adoptando de forma temprana y agresiva clasificadores de Aprendizaje Automático (Machine Learning), técnicas avanzadas de Procesamiento de Lenguaje Natural (NLP), Transformers Preentrenados Generativos (GPT) y Modelos de Lenguaje Grande (LLMs).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Capa de Software al Cliente (SaaS &amp; API Layer):</w:t>
      </w:r>
      <w:r w:rsidDel="00000000" w:rsidR="00000000" w:rsidRPr="00000000">
        <w:rPr>
          <w:rFonts w:ascii="Google Sans" w:cs="Google Sans" w:eastAsia="Google Sans" w:hAnsi="Google Sans"/>
          <w:color w:val="1f1f1f"/>
          <w:rtl w:val="0"/>
        </w:rPr>
        <w:t xml:space="preserve"> Representa el entorno directamente expuesto a los miles de clientes institucionales. Esta capa incluye todas las interfaces gráficas de usuario, los paneles de control personalizables, la generación de informes automatizados y las pasarelas API REST que permiten la comunicación en tiempo real con los servidores de los bancos clientes.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Modelos de Estimación Cuantitativa y la Triangulación de Datos Ausentes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principales fallas del mercado ESG y el mayor obstáculo para los inversores es la crónica ausencia de datos divulgados públicamente por las empresas, especialmente en mercados emergentes o empresas no cotizadas. Un ejemplo paradigmático son las emisiones de gases de efecto invernadero de Alcance 3 (emisiones indirectas originadas en la cadena de valor), donde la inmensa mayoría de las empresas medianas y pequeñas simplemente carecen de la capacidad técnica para medir y reportar esta información.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este vacío informativo que paraliza la inversión sostenible, la división de ciencia de datos de Clarity AI emplea modelos paramétricos de estimación basados en aprendizaje automático profundo. Estos modelos son excepcionales porque tienen en cuenta variables de interacción complejas y efectos no lineales que los cálculos lineales tradicionales ignoran.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práctica operativa, si una corporación manufacturera rehúsa divulgar su consumo métrico de agua, sus políticas laborales o sus emisiones de carbono, el algoritmo algorítmico de Clarity AI puede estimar estos valores con una precisión estadísticamente rigurosa. Lo logra evaluando miles de parámetros "proxy" o indirectos derivados de empresas homólogas en la misma industria, el volumen de producción industrial reportado, la ubicación geográfica de las fábricas, el consumo eléctrico de la zona y datos satelitales procesados.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esta sofisticada metodología inferencial, Clarity AI logra ofrecer a sus clientes un aumento monumental, quintuplicando (5x) la cobertura efectiva de datos informados para métricas específicas como los Principales Impactos Adversos (PAI) exigidos por la legislación europea.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Para garantizar que estas inferencias no deriven en sesgos o alucinaciones algorítmicas que comprometan la integridad de las carteras, el sistema utiliza rigurosamente una </w:t>
      </w:r>
      <w:r w:rsidDel="00000000" w:rsidR="00000000" w:rsidRPr="00000000">
        <w:rPr>
          <w:rFonts w:ascii="Google Sans" w:cs="Google Sans" w:eastAsia="Google Sans" w:hAnsi="Google Sans"/>
          <w:b w:val="1"/>
          <w:bCs w:val="1"/>
          <w:color w:val="1f1f1f"/>
          <w:rtl w:val="0"/>
        </w:rPr>
        <w:t xml:space="preserve">metodología de retención (holdout methodology)</w:t>
      </w:r>
      <w:r w:rsidDel="00000000" w:rsidR="00000000" w:rsidRPr="00000000">
        <w:rPr>
          <w:rFonts w:ascii="Google Sans" w:cs="Google Sans" w:eastAsia="Google Sans" w:hAnsi="Google Sans"/>
          <w:color w:val="1f1f1f"/>
          <w:rtl w:val="0"/>
        </w:rPr>
        <w:t xml:space="preserve">. En este protocolo científico, los ingenieros apartan y ocultan intencionalmente un subconjunto de los datos reales disponibles (habitualmente el 20% del total) durante el entrenamiento del algoritmo. Posteriormente, el modelo predictivo se prueba contra estos datos ocultos para verificar su precisión empírica en el mundo real antes de ser desplegado a los clientes.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La Vanguardia Generativa: El Agente de IA en el AWS Marketplace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Anticipando la evolución de la tecnología financiera, en el año 2025 Clarity AI ejecutó una maniobra comercial y tecnológica audaz al listar oficialmente su plataforma SaaS insignia y su innovador "AI Agent for Sustainability" (Agente de Inteligencia Artificial para la Sostenibilidad) dentro de la recién inaugurada categoría de Herramientas y Agentes de IA en el ecosistema comercial de AWS Marketplace.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despliegue introduce el concepto revolucionario de flujos de trabajo "agénticos" (agentic workflows) en el corazón del cumplimiento normativo y el análisis de inversiones.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diferencia del software pasivo que requiere peticiones constantes por parte de un usuario humano, un agente de IA exhibe autonomía y capacidad de razonamiento secuencial. A nivel teórico y práctico, este agente de Clarity AI está diseñado para funcionar como un asistente de investigación financiera autónomo y un monitor de cumplimiento legal inagotable.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Agente de IA puede monitorizar ininterrumpidamente las actualizaciones regulatorias y directivas a través de múltiples jurisdicciones globales. Al detectar un cambio legal que afecte a una cartera de inversiones específica, el agente tiene la capacidad de razonar el impacto, señalar el riesgo (flagging) a los analistas de riesgos del banco, redactar de forma autónoma planes de acción iniciales y completar las extenuantes plantillas de divulgación normativa ingiriendo los datos propietarios del cliente.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Según estudios publicados por la propia compañía relativos a la optimización de procesos mediante IA Generativa (GenAI), la delegación de estas rutinas repetitivas al algoritmo permite automatizar las tareas de generación de informes del reglamento europeo SFDR, logrando reducir el esfuerzo manual humano en más de un 80%.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Esto libera a los gestores de activos de la burocracia paralizante, permitiéndoles reenfocar su capital intelectual en la estrategia macroeconómica, la atención personalizada al cliente institucional y la toma de decisiones de inversión tácticas.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Adicionalmente, la disponibilidad en el AWS Marketplace acelera dramáticamente el proceso de adquisición (procurement) para las grandes instituciones financieras, permitiéndoles sortear largas evaluaciones de proveedores, unificar su facturación bajo la infraestructura de Amazon y mantener un control estricto sobre las licencias corporativas.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Análisis Competitivo y Reconocimiento Hegemónico del Mercado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 sector hipercompetitivo, fragmentado y sometido a una intensa presión regulatoria, Clarity AI se enfrenta a un desafío dual. Por un flanco, compite contra el oligopolio de gigantes financieros consolidados e históricos proveedores de terminales como MSCI, Sustainalytics (adquirida por Morningstar), S&amp;P Global (Trucost), Refinitiv (LSEG) y Bloomberg.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Por el otro flanco, se enfrenta a un ecosistema prolífico y ágil de fintech emergentes especializadas y plataformas de nicho, contabilizando hasta 137 competidores activos (incluyendo 39 empresas financiadas por capital riesgo), tales como Datamaran, ESG Book, Novata, Persefoni y WeeFin.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esta saturación del mercado, la estrategia fundamentada en la tecnología de Clarity AI ha logrado fracturar el dominio de las agencias heredadas, exponiendo las limitaciones estructurales de sus modelos de negocio analógicos.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2. Análisis Comparativo Estructural: Clarity AI frente a Proveedores Legados Tradicionales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 Crítica de Análisis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Proveedores Tradicionales (MSCI, Sustainalytics, S&amp;P)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Clarity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Operativo para el Inversor Institucional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Arquitectura Metodológica Central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Impulsada principalmente por intervención de analistas humanos (Analyst-driven). Fuerte dependencia del envío de cuestionarios prolongados a las empresas corporativas.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Impulsada puramente por datos extraídos (Data-driven). Automatización algorítmica intensiva, triangulación de fuentes mediante Inteligencia Artificial, NLP y LLMs.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Eliminación del sesgo cognitivo humano y de la complacencia analítica; capacidad para escalar el análisis a decenas de miles de empresas instantáneamente.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Naturaleza del Resultado Evaluativo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Calificaciones ESG consolidadas (Ratings como AA o BBB) que amalgaman riesgos desconexos. Consideradas "Cajas Negras" debido a sus metodologías propietarias y subjetivas.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Puntuaciones ESG (Scores) basadas estrictamente en reglas empíricas, desagregadas, transparentes y rastreables hasta el origen exacto del dato y el documento bruto.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inestimable para defender decisiones de exclusión de inversión frente a comités de riesgo y auditores regulatorios, evitando acusaciones de greenwashing.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Frecuencia de Ingestión y Actualización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estático; ciclos de revisión que operan en frecuencias anuales o, en el mejor de los casos, trimestrales. Severo retraso temporal en la detección de polémicas.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dinámico y reactivo; procesamiento de millones de puntos de datos de forma quincenal y monitoreo casi en tiempo real de controversias, multas ambientales y noticias.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drástica de la latencia de datos (Data Latency); permite a los gestores deshacer posiciones financieras inmediatamente tras un evento de riesgo reputacional o derrame químico.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Cobertura Global del Universo Invertible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Severamente sesgada hacia las grandes empresas públicas cotizadas (Large Caps) debido a los límites fisiológicos y presupuestarios de los analistas humanos.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Escalabilidad algorítmica masiva: cobertura sobre más de 95.000 empresas, 450.000 fondos mutuos y de cobertura, y 400 gobiernos/entidades subnacionales.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la aplicación de estrategias sostenibles en los opacos mercados privados (Private Equity), bonos municipales y carteras de pequeñas capitalizaciones.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de Integración Tecnológica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Frecuentemente modelos terminal-driven (monolitos cerrados como las terminales de Bloomberg) o dependencia de la entrega de informes estáticos en formato PDF.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SaaS modular y API-first. Integración atómica mediante widgets web y conexión nativa preconstruida con infraestructuras de cartera como BlackRock Aladdin.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Flexibilidad absoluta para que el analista consuma los datos dentro de sus pantallas de trabajo habituales; permite la personalización de las ponderaciones de materialidad.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Agilidad Organizativa y Tiempos de Onboarding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Semanas o meses de ardua configuración técnica, reestructuración y mapeo de bases de datos para integrarse en la infraestructura legada del banco cliente.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Extremadamente ágil; despliegue e integración funcional resuelta en cuestión de días o escasas semanas gracias a la arquitectura agnóstica basada en la nube.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Aceleración monumental en el tiempo de llegada al mercado (time-to-market) para el lanzamiento de nuevos fondos de inversión etiquetados como sostenibles.</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dominio tecnológico y la superioridad arquitectónica de Clarity AI quedaron inequívoca y públicamente respaldados por las auditorías de las principales firmas de analistas de software independientes del mundo. En el referencial informe </w:t>
      </w:r>
      <w:r w:rsidDel="00000000" w:rsidR="00000000" w:rsidRPr="00000000">
        <w:rPr>
          <w:rFonts w:ascii="Google Sans" w:cs="Google Sans" w:eastAsia="Google Sans" w:hAnsi="Google Sans"/>
          <w:b w:val="1"/>
          <w:bCs w:val="1"/>
          <w:color w:val="1f1f1f"/>
          <w:rtl w:val="0"/>
        </w:rPr>
        <w:t xml:space="preserve">"The Forrester Wave™: ESG Data and Analytics Providers, Q3 2024"</w:t>
      </w:r>
      <w:r w:rsidDel="00000000" w:rsidR="00000000" w:rsidRPr="00000000">
        <w:rPr>
          <w:rFonts w:ascii="Google Sans" w:cs="Google Sans" w:eastAsia="Google Sans" w:hAnsi="Google Sans"/>
          <w:color w:val="1f1f1f"/>
          <w:rtl w:val="0"/>
        </w:rPr>
        <w:t xml:space="preserve">, la firma Forrester designó formalmente a Clarity AI como </w:t>
      </w:r>
      <w:r w:rsidDel="00000000" w:rsidR="00000000" w:rsidRPr="00000000">
        <w:rPr>
          <w:rFonts w:ascii="Google Sans" w:cs="Google Sans" w:eastAsia="Google Sans" w:hAnsi="Google Sans"/>
          <w:b w:val="1"/>
          <w:bCs w:val="1"/>
          <w:color w:val="1f1f1f"/>
          <w:rtl w:val="0"/>
        </w:rPr>
        <w:t xml:space="preserve">"Leader"</w:t>
      </w:r>
      <w:r w:rsidDel="00000000" w:rsidR="00000000" w:rsidRPr="00000000">
        <w:rPr>
          <w:rFonts w:ascii="Google Sans" w:cs="Google Sans" w:eastAsia="Google Sans" w:hAnsi="Google Sans"/>
          <w:color w:val="1f1f1f"/>
          <w:rtl w:val="0"/>
        </w:rPr>
        <w:t xml:space="preserve"> (Líder) indiscutible del mercado.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esta evaluación exhaustiva e independiente, que analizó 25 criterios rigurosos de los 12 proveedores más significativos a nivel global, la empresa dirigida por Minguela obtuvo la puntuación más alta estadísticamente posible en categorías estructuralmente críticas, superando a corporaciones centenarias. Estas categorías en las que logró la excelencia incluyen: amplitud de la cobertura y extrema calidad de los datos, capacidades de extracción automatizada, transparencia total de los datos y metodologías subyacentes, perfecta integración en los sistemas de flujo de trabajo, capacidad de personalización de las valoraciones de datos, alineación escrupulosa con los estándares regulatorios y la excelencia en el servicio receptivo al cliente.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análisis de Forrester subrayó específicamente que la compañía española fue una "pionera en IA", destacando su adopción tempranera y exitosa de herramientas complejas como el Procesamiento de Lenguaje Natural (NLP), los modelos de preentrenamiento generativo (GPT) y los grandes modelos de lenguaje para revolucionar la recopilación de datos no estructurados.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superioridad técnica detallada por los expertos no se limita únicamente a la capacidad de procesamiento de software, sino que se manifiesta materialmente en la alineación quirúrgica de la plataforma con metodologías específicas de inversión de impacto. Un caso paradigmático del rigor de Clarity AI se evidencia en el cálculo de la "Alineación de Ingresos con los ODS (Objetivos de Desarrollo Sostenible de la Organización de las Naciones Unidas)". Mientras que las metodologías tradicionales otorgan puntuaciones favorables si una empresa destina cualquier fracción minúscula de su capital a un objetivo, el algoritmo de Clarity AI aplica restricciones y umbrales matemáticos estrictos para aislar y evitar el temido greenwashing superficial.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ejemplo, al evaluar el ODS 3 (Garantizar una vida sana y promover el bienestar), los algoritmos de la compañía excluyen terminantemente los cuantiosos ingresos provenientes de tratamientos para dolencias menores, cosméticas o superficiales. El sistema contabiliza y premia de manera exclusiva los ingresos provenientes de soluciones farmacéuticas y médicas que abordan directamente las enfermedades responsables del 80% superior de los "años de vida ajustados por discapacidad" a nivel global.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Como resultado directo y esclarecedor de esta granularidad metodológica basada en la evidencia científica, fondos pasivos enormemente populares en el mercado que las agencias tradicionales clasifican como altamente positivos, como el "Amundi MSCI Health Care ETF", revelan poseer una alineación de ingresos reales con los ODS de apenas un 13% bajo el escrutinio de Clarity AI.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Este nivel de análisis implacable destruye las falsas métricas de impacto que la industria financiera ha utilizado históricamente como herramienta de marketing.</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Expansión Estratégica Hacia el Consumidor: La Adquisición de ecolytiq y la Revolución de la Banca Minorista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medida que Clarity AI consolidaba su hegemonía técnica en el ámbito de los mercados institucionales corporativos, la dirección estratégica orquestó un movimiento de expansión lateral para capturar el mercado masivo. Conscientes de que los activos gestionados institucionalmente representan solo una vertiente de la economía global, la empresa amplió agresivamente su enfoque hacia la modificación directa del comportamiento del consumidor a través de las redes transaccionales de la banca minorista (Retail Banking) y los sistemas de pago cotidianos.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La Fusión Algorítmica: Adquisición de ecolytiq y la Alianza con Visa (Julio 2025)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año 2025 marcó un punto de inflexión corporativo de primer orden. En julio, Clarity AI ejecutó y anunció oficialmente la adquisición estratégica de </w:t>
      </w:r>
      <w:r w:rsidDel="00000000" w:rsidR="00000000" w:rsidRPr="00000000">
        <w:rPr>
          <w:rFonts w:ascii="Google Sans" w:cs="Google Sans" w:eastAsia="Google Sans" w:hAnsi="Google Sans"/>
          <w:b w:val="1"/>
          <w:bCs w:val="1"/>
          <w:color w:val="1f1f1f"/>
          <w:rtl w:val="0"/>
        </w:rPr>
        <w:t xml:space="preserve">ecolytiq</w:t>
      </w:r>
      <w:r w:rsidDel="00000000" w:rsidR="00000000" w:rsidRPr="00000000">
        <w:rPr>
          <w:rFonts w:ascii="Google Sans" w:cs="Google Sans" w:eastAsia="Google Sans" w:hAnsi="Google Sans"/>
          <w:color w:val="1f1f1f"/>
          <w:rtl w:val="0"/>
        </w:rPr>
        <w:t xml:space="preserve">, una prominente empresa de tecnología financiera (fintech) alemana con sede en Berlín.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ecolytiq se había posicionado en el mercado europeo como el proveedor líder de soluciones de compromiso climático e integración de datos de sostenibilidad integradas directamente dentro de las aplicaciones móviles de las instituciones financieras (un modelo definido como Sustainability-as-a-Service) orientadas a millones de clientes de la banca minorista y comercial.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compleja transacción financiera fue estructurada corporativamente como un acuerdo transfronterizo de intercambio de acciones (share-for-share deal), en el cual los accionistas de la entidad alemana ecolytiq GmbH recibieron paquetes de acciones preferentes de la entidad matriz Clarity AI Inc., registrada en el estado de Delaware.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El insight analítico subyacente a esta adquisición revela un ejercicio de integración vertical matemáticamente perfecto: mientras que Clarity AI dominaba sin fisuras la infraestructura global de validación de datos macroeconómicos y corporativos a nivel institucional, ecolytiq poseía la ansiada "última milla" de conexión conductual y emocional con el consumidor minorista a través de las omnipresentes aplicaciones móviles bancarias.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un corolario de inmenso valor estratégico de esta operación corporativa, la corporación multinacional de pagos </w:t>
      </w:r>
      <w:r w:rsidDel="00000000" w:rsidR="00000000" w:rsidRPr="00000000">
        <w:rPr>
          <w:rFonts w:ascii="Google Sans" w:cs="Google Sans" w:eastAsia="Google Sans" w:hAnsi="Google Sans"/>
          <w:b w:val="1"/>
          <w:bCs w:val="1"/>
          <w:color w:val="1f1f1f"/>
          <w:rtl w:val="0"/>
        </w:rPr>
        <w:t xml:space="preserve">Visa</w:t>
      </w:r>
      <w:r w:rsidDel="00000000" w:rsidR="00000000" w:rsidRPr="00000000">
        <w:rPr>
          <w:rFonts w:ascii="Google Sans" w:cs="Google Sans" w:eastAsia="Google Sans" w:hAnsi="Google Sans"/>
          <w:color w:val="1f1f1f"/>
          <w:rtl w:val="0"/>
        </w:rPr>
        <w:t xml:space="preserve"> —que ya figuraba como inversor inicial (Seed) y socio tecnológico en el desarrollo del producto de beneficios ecológicos de ecolytiq desde el año 2022— pasó a consolidarse como un inversor directo y un socio estratégico a largo plazo de la propia Clarity AI.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Esta alianza triangular fortaleció masivamente las capacidades de Clarity AI orientadas al consumidor (consumer-facing capabilities), proporcionando acceso indirecto a la infraestructura de la red de pagos procesados más grande del planeta. Según Rebeca Minguela, esta adquisición representó una verdadera "declaración de intenciones", materializando la misión corporativa de incrustar la inteligencia de la sostenibilidad en cada decisión económica de la sociedad: desde la gestión opaca de carteras soberanas multimillonarias hasta el escrutinio del impacto climático de las compras diarias en supermercados realizadas por ciudadanos corrientes.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El Caso de Éxito Paramétrico: HSBC Kinetic y la Herramienta "Carbon Insights"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producto tecnológico estrella heredado, refinado y escalado a partir de esta poderosa integración es un ecosistema in-app de herramientas de educación y acción para la banca minorista. Estas herramientas están diseñadas algorítmicamente para calcular de forma dinámica la huella de emisiones de carbono y de consumo de agua de los consumidores individuales y las pequeñas empresas, basándose exclusivamente en el análisis inferencial de los datos crudos de sus transacciones de pago diarias.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diferencia de los modelos de cálculo arcaicos, superficiales e inexactos que utilizaban simples promedios globales de emisión vinculados al valor monetario (emisión por dólar gastado), los robustos algoritmos patentados de Clarity AI aplican datos hiperescala a nivel de país y de comerciante específico, respaldados por rigurosa investigación científica certificada.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Más allá de la fría presentación de un dato cuantitativo, la interfaz está diseñada basándose en profundos principios de las ciencias del comportamiento. Ofrece a los usuarios "perspectivas climáticas" (climate insights) altamente contextualizadas, personalizadas a sus patrones de consumo únicos, y gamificadas mediante recompensas. Simultáneamente, facilita la conversión inmediata de la culpa climática en acciones climáticas positivas (climate positive actions), integrando ofertas de préstamos verdes para reformas de eficiencia energética, herramientas de micro-donación directa a proyectos comunitarios y pasarelas verificadas para la adquisición personal de créditos de compensación de carbono.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material y reputacional de esta sofisticada tecnología se cristalizó espectacularmente en la colaboración corporativa forjada con </w:t>
      </w:r>
      <w:r w:rsidDel="00000000" w:rsidR="00000000" w:rsidRPr="00000000">
        <w:rPr>
          <w:rFonts w:ascii="Google Sans" w:cs="Google Sans" w:eastAsia="Google Sans" w:hAnsi="Google Sans"/>
          <w:b w:val="1"/>
          <w:bCs w:val="1"/>
          <w:color w:val="1f1f1f"/>
          <w:rtl w:val="0"/>
        </w:rPr>
        <w:t xml:space="preserve">HSBC UK</w:t>
      </w:r>
      <w:r w:rsidDel="00000000" w:rsidR="00000000" w:rsidRPr="00000000">
        <w:rPr>
          <w:rFonts w:ascii="Google Sans" w:cs="Google Sans" w:eastAsia="Google Sans" w:hAnsi="Google Sans"/>
          <w:color w:val="1f1f1f"/>
          <w:rtl w:val="0"/>
        </w:rPr>
        <w:t xml:space="preserve">, la filial británica del gigante bancario global. HSBC procedió a integrar exitosamente la innovadora herramienta "Carbon Insights" directamente en los paneles de control de sus cuentas y tarjetas de débito corporativas pertenecientes a su división HSBC Kinetic.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Esta implementación vanguardista permitió empoderar directamente a cientos de miles de propietarios de pequeñas y medianas empresas (un tejido empresarial que representa históricamente más del 90% de los negocios mundiales y es crítico para la descarbonización real) permitiéndoles comprender visualmente y mitigar el impacto climático sistémico de sus cadenas de suministro y gastos operativos comerciales.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reconocimiento explícito y unánime de la industria financiera y tecnológica no tardó en materializarse. En la prestigiosa gala de los </w:t>
      </w:r>
      <w:r w:rsidDel="00000000" w:rsidR="00000000" w:rsidRPr="00000000">
        <w:rPr>
          <w:rFonts w:ascii="Google Sans" w:cs="Google Sans" w:eastAsia="Google Sans" w:hAnsi="Google Sans"/>
          <w:b w:val="1"/>
          <w:bCs w:val="1"/>
          <w:color w:val="1f1f1f"/>
          <w:rtl w:val="0"/>
        </w:rPr>
        <w:t xml:space="preserve">Cards and Payments Awards del año 2025</w:t>
      </w:r>
      <w:r w:rsidDel="00000000" w:rsidR="00000000" w:rsidRPr="00000000">
        <w:rPr>
          <w:rFonts w:ascii="Google Sans" w:cs="Google Sans" w:eastAsia="Google Sans" w:hAnsi="Google Sans"/>
          <w:color w:val="1f1f1f"/>
          <w:rtl w:val="0"/>
        </w:rPr>
        <w:t xml:space="preserve"> —una ceremonia sectorial ampliamente considerada por los directivos como los "Oscars de los Pagos" en el Reino Unido— la herramienta HSBC Kinetic Carbon Insights Tool, impulsada arquitectónicamente de manera conjunta por los motores de Clarity AI (anteriormente ecolytiq) y Visa, fue galardonada con el codiciado premio al </w:t>
      </w:r>
      <w:r w:rsidDel="00000000" w:rsidR="00000000" w:rsidRPr="00000000">
        <w:rPr>
          <w:rFonts w:ascii="Google Sans" w:cs="Google Sans" w:eastAsia="Google Sans" w:hAnsi="Google Sans"/>
          <w:b w:val="1"/>
          <w:bCs w:val="1"/>
          <w:color w:val="1f1f1f"/>
          <w:rtl w:val="0"/>
        </w:rPr>
        <w:t xml:space="preserve">"Best Achievement in Sustainability"</w:t>
      </w:r>
      <w:r w:rsidDel="00000000" w:rsidR="00000000" w:rsidRPr="00000000">
        <w:rPr>
          <w:rFonts w:ascii="Google Sans" w:cs="Google Sans" w:eastAsia="Google Sans" w:hAnsi="Google Sans"/>
          <w:color w:val="1f1f1f"/>
          <w:rtl w:val="0"/>
        </w:rPr>
        <w:t xml:space="preserve"> (Mejor Logro en Sostenibilidad).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sus resoluciones públicas, el panel de jueces especializados de los premios subrayó inequívocamente la supremacía técnica del producto, argumentando que la iniciativa elevaba exponencialmente la experiencia del usuario final, guiando decisiones de compra verdaderamente informadas. Asimismo, los jueces elogiaron que la provisión de esta "solución llave en mano" (turnkey solution) operada y distribuida bajo la credibilidad institucional de Visa otorgaba una innovación disruptiva a la oferta bancaria, describiendo el software de Clarity AI como una "participación destacada" (standout entry) dotada de un monumental potencial latente para ejercer una mayor influencia cultural y registrar un crecimiento volumétrico sin parangón en el mercado de consumo.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Este prestigioso reconocimiento se sumó a un palmarés que ya incluía galardones paralelos obtenidos en los eventos PayTech 2024 y Payments Awards 2024, además de cosechar nominaciones en categorías colaterales referidas a la excepcional calidad del diseño de producto, la excelencia en la experiencia de usuario de la aplicación (App UX) y el servicio integral prestado a los modelos de negocio B2B.</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El Laberinto Regulatorio Internacional: El Escudo Integral de Cumplimiento Algorítmico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los gobiernos soberanos y los bloques económicos globales, liderados resueltamente por la maquinaria burocrática de la Unión Europea, han transformado la consideración de la sostenibilidad ambiental de un mero ejercicio voluntario de relaciones públicas a un mandato legal punitivo, vinculante y penalizado mediante fuertes sanciones económicas, el valor estratégico e intrínseco de las herramientas de software de Clarity AI ha experimentado un crecimiento exponencial. La intrincada arquitectura de software de la compañía española no se construyó como un tablero de métricas genérico, sino que fue codificada y diseñada de forma metodológicamente predeterminada para asegurar el cumplimiento automatizado y riguroso de marcos legales financieros altamente complejos y dinámicos.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El Ecosistema Normativo Europeo (SFDR, CSRD y MiFID II)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monumental </w:t>
      </w:r>
      <w:r w:rsidDel="00000000" w:rsidR="00000000" w:rsidRPr="00000000">
        <w:rPr>
          <w:rFonts w:ascii="Google Sans" w:cs="Google Sans" w:eastAsia="Google Sans" w:hAnsi="Google Sans"/>
          <w:b w:val="1"/>
          <w:bCs w:val="1"/>
          <w:color w:val="1f1f1f"/>
          <w:rtl w:val="0"/>
        </w:rPr>
        <w:t xml:space="preserve">Reglamento de Divulgación de Finanzas Sostenibles (SFDR)</w:t>
      </w:r>
      <w:r w:rsidDel="00000000" w:rsidR="00000000" w:rsidRPr="00000000">
        <w:rPr>
          <w:rFonts w:ascii="Google Sans" w:cs="Google Sans" w:eastAsia="Google Sans" w:hAnsi="Google Sans"/>
          <w:color w:val="1f1f1f"/>
          <w:rtl w:val="0"/>
        </w:rPr>
        <w:t xml:space="preserve"> promulgado por Europa exige implacablemente a todos los gestores de activos y participantes del mercado financiero que auditen y revelen meticulosamente cómo integran los riesgos técnicos de sostenibilidad y, crucialmente, cuáles son los resultados cuantitativos de sus Principales Impactos Adversos (PAIs - Principal Adverse Impacts) sobre el clima y la sociedad.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 este inmenso desafío regulatorio que amenazaba con sepultar a los bancos bajo montañas de papeleo ininteligible, Clarity AI respondió desplegando un módulo específico de cumplimiento. Los modelos patentados de Inteligencia Artificial extraen, procesan, limpian y estandarizan millones de puntos de datos que cubren los más de 120 indicadores PAI exigidos, asegurando algorítmicamente que cada divulgación periódica, desde los datos en bruto hasta la hoja de cálculo final, sea internamente consistente, explicable matemáticamente, defendible ante inspectores y auditores estatales, y rastreable hasta su génesis.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los administradores que operan fondos ecológicamente clasificados como Artículo 8 (que promueven características sociales o ambientales) y Artículo 9 (que tienen como objetivo principal la inversión sostenible), el altísimo nivel de calidad, trazabilidad y veracidad de datos que proporciona el aprendizaje automático de Clarity AI previene catástrofes de litigios regulatorios que de otro modo destruirían la credibilidad fiduciaria de la entidad gestora.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frente a la aplicación en curso de la </w:t>
      </w:r>
      <w:r w:rsidDel="00000000" w:rsidR="00000000" w:rsidRPr="00000000">
        <w:rPr>
          <w:rFonts w:ascii="Google Sans" w:cs="Google Sans" w:eastAsia="Google Sans" w:hAnsi="Google Sans"/>
          <w:b w:val="1"/>
          <w:bCs w:val="1"/>
          <w:color w:val="1f1f1f"/>
          <w:rtl w:val="0"/>
        </w:rPr>
        <w:t xml:space="preserve">Directiva sobre Información Corporativa en Materia de Sostenibilidad (CSRD)</w:t>
      </w:r>
      <w:r w:rsidDel="00000000" w:rsidR="00000000" w:rsidRPr="00000000">
        <w:rPr>
          <w:rFonts w:ascii="Google Sans" w:cs="Google Sans" w:eastAsia="Google Sans" w:hAnsi="Google Sans"/>
          <w:color w:val="1f1f1f"/>
          <w:rtl w:val="0"/>
        </w:rPr>
        <w:t xml:space="preserve"> de la Unión Europea, Clarity AI detectó tempranamente un abismo estructural en el flujo de información corporativa de la economía real. En un estudio empírico masivo donde los algoritmos analizaron las divulgaciones documentales de más de 2.100 grandes empresas situadas dentro del alcance legal de esta nueva y restrictiva normativa, los resultados evidenciaron que apenas la mitad de los puntos de datos cuantitativos más elementales estaban siendo efectivamente divulgados por las corporaciones sujetas a la primera oleada de la directiva.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Ante este panorama de déficit de reporte que paralizaría el ecosistema contable, la extraordinaria capacidad predictiva, inferencial y de mapeo de la Inteligencia Artificial de Clarity se erige como una infraestructura absolutamente indispensable. El software asume la responsabilidad técnica de completar y estimar de forma rigurosa y legalmente responsable estas lagunas de información y carencias métricas críticas. Sin esta automatización, los inversores e instituciones bancarias carecerían de la densidad de datos necesaria para satisfacer sus propias obligaciones de divulgación impuestas por la CSRD.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forma complementaria, pero igualmente vital para el ciclo financiero, los módulos modulares y automatizados de Clarity AI proporcionan un paraguas de cobertura omnicanal. Los algoritmos de la empresa facilitan el escrutinio técnico para asegurar la estricta adecuación de las inversiones institucionales a los complejos umbrales científicos delineados en la </w:t>
      </w:r>
      <w:r w:rsidDel="00000000" w:rsidR="00000000" w:rsidRPr="00000000">
        <w:rPr>
          <w:rFonts w:ascii="Google Sans" w:cs="Google Sans" w:eastAsia="Google Sans" w:hAnsi="Google Sans"/>
          <w:b w:val="1"/>
          <w:bCs w:val="1"/>
          <w:color w:val="1f1f1f"/>
          <w:rtl w:val="0"/>
        </w:rPr>
        <w:t xml:space="preserve">Taxonomía de la UE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Además, en el ámbito de la protección al inversor minorista, el software procesa la recolección de preferencias bajo las normativas de idoneidad exigidas por la </w:t>
      </w:r>
      <w:r w:rsidDel="00000000" w:rsidR="00000000" w:rsidRPr="00000000">
        <w:rPr>
          <w:rFonts w:ascii="Google Sans" w:cs="Google Sans" w:eastAsia="Google Sans" w:hAnsi="Google Sans"/>
          <w:b w:val="1"/>
          <w:bCs w:val="1"/>
          <w:color w:val="1f1f1f"/>
          <w:rtl w:val="0"/>
        </w:rPr>
        <w:t xml:space="preserve">MiFID II</w:t>
      </w:r>
      <w:r w:rsidDel="00000000" w:rsidR="00000000" w:rsidRPr="00000000">
        <w:rPr>
          <w:rFonts w:ascii="Google Sans" w:cs="Google Sans" w:eastAsia="Google Sans" w:hAnsi="Google Sans"/>
          <w:color w:val="1f1f1f"/>
          <w:rtl w:val="0"/>
        </w:rPr>
        <w:t xml:space="preserve"> (Directiva de Mercados de Instrumentos Financieros) y la </w:t>
      </w:r>
      <w:r w:rsidDel="00000000" w:rsidR="00000000" w:rsidRPr="00000000">
        <w:rPr>
          <w:rFonts w:ascii="Google Sans" w:cs="Google Sans" w:eastAsia="Google Sans" w:hAnsi="Google Sans"/>
          <w:b w:val="1"/>
          <w:bCs w:val="1"/>
          <w:color w:val="1f1f1f"/>
          <w:rtl w:val="0"/>
        </w:rPr>
        <w:t xml:space="preserve">IDD</w:t>
      </w:r>
      <w:r w:rsidDel="00000000" w:rsidR="00000000" w:rsidRPr="00000000">
        <w:rPr>
          <w:rFonts w:ascii="Google Sans" w:cs="Google Sans" w:eastAsia="Google Sans" w:hAnsi="Google Sans"/>
          <w:color w:val="1f1f1f"/>
          <w:rtl w:val="0"/>
        </w:rPr>
        <w:t xml:space="preserve"> (Directiva de Distribución de Seguros), garantizando que los bancos patrimoniales únicamente recomienden productos que se ajusten matemáticamente al perfil de convicción ecológica expresado por cada cliente particular.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Finalmente, la plataforma provee de un análisis semántico de alta precisión que protege contra las infracciones estipuladas por las estrictas directrices de la </w:t>
      </w:r>
      <w:r w:rsidDel="00000000" w:rsidR="00000000" w:rsidRPr="00000000">
        <w:rPr>
          <w:rFonts w:ascii="Google Sans" w:cs="Google Sans" w:eastAsia="Google Sans" w:hAnsi="Google Sans"/>
          <w:b w:val="1"/>
          <w:bCs w:val="1"/>
          <w:color w:val="1f1f1f"/>
          <w:rtl w:val="0"/>
        </w:rPr>
        <w:t xml:space="preserve">Autoridad Europea de Valores y Mercados (ESMA) sobre la denominación de los fondos de inversión</w:t>
      </w:r>
      <w:r w:rsidDel="00000000" w:rsidR="00000000" w:rsidRPr="00000000">
        <w:rPr>
          <w:rFonts w:ascii="Google Sans" w:cs="Google Sans" w:eastAsia="Google Sans" w:hAnsi="Google Sans"/>
          <w:color w:val="1f1f1f"/>
          <w:rtl w:val="0"/>
        </w:rPr>
        <w:t xml:space="preserve">, auditando preventivamente las carteras para evitar que incorporen engañosamente palabras como "verde", "clima" o "transición" cuando los activos subyacentes no superan los test de pureza medioambiental requeridos, conjurando así multas astronómicas por falsedad comercial y completando plantillas mandatorias del </w:t>
      </w:r>
      <w:r w:rsidDel="00000000" w:rsidR="00000000" w:rsidRPr="00000000">
        <w:rPr>
          <w:rFonts w:ascii="Google Sans" w:cs="Google Sans" w:eastAsia="Google Sans" w:hAnsi="Google Sans"/>
          <w:b w:val="1"/>
          <w:bCs w:val="1"/>
          <w:color w:val="1f1f1f"/>
          <w:rtl w:val="0"/>
        </w:rPr>
        <w:t xml:space="preserve">Pilar 3 de la Autoridad Bancaria Europea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enfoque radicalmente holístico en el que un solo software agrupa soluciones interconectadas (el paradigma all-in-one compliance suite) convierte al producto tecnológico diseñado por el equipo de Rebeca Minguela en el tejido conectivo regulatorio y nervioso fundamental del que dependen existencialmente gigantes de la custodia y el crédito transnacional como Banco Santander, Nordea, BNP Paribas y Caceis.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Desafíos Estructurales y la Reconfiguración del Horizonte Financiero y Algorítmico (2026 y Más Allá)</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del vertiginoso ascenso meteórico en la captación de cuota de mercado global, la imbatible superioridad tecnológica de su arquitectura en la nube y el inexpugnable blindaje de liquidez financiera obtenido tras cerrar su colosal ronda de financiación Serie D en 2024, el entorno operativo macroeconómico y tecnológico al que se enfrenta la cúpula de Clarity AI de cara a los últimos compases del año 2026 y la década incipiente presenta colosales fricciones sistémicas. Estos desafíos no derivan de fallas internas de la compañía, sino que son corolarios directos del avance indomable de la tecnología de inferencia sintética (GenAI) y de una acusada polarización y fragmentación en la arena geopolítica mundial.</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El Laberinto de la Divergencia Regulatoria Mundial y el Colapso Inminente de la SFDR 2.0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Lejos de avanzar hacia un consenso global sobre la taxonomía del impacto ecológico, el ecosistema de la inversión sostenible se está fracturando aceleradamente y evolucionando hacia un peligroso escenario de extrema divergencia regulatoria.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Mientras el continente europeo avanza unilateralmente hacia un endurecimiento sin precedentes de sus criterios taxonómicos con la redacción en curso de la propuesta para la ambiciosa reforma </w:t>
      </w:r>
      <w:r w:rsidDel="00000000" w:rsidR="00000000" w:rsidRPr="00000000">
        <w:rPr>
          <w:rFonts w:ascii="Google Sans" w:cs="Google Sans" w:eastAsia="Google Sans" w:hAnsi="Google Sans"/>
          <w:b w:val="1"/>
          <w:bCs w:val="1"/>
          <w:color w:val="1f1f1f"/>
          <w:rtl w:val="0"/>
        </w:rPr>
        <w:t xml:space="preserve">SFDR 2.0</w:t>
      </w:r>
      <w:r w:rsidDel="00000000" w:rsidR="00000000" w:rsidRPr="00000000">
        <w:rPr>
          <w:rFonts w:ascii="Google Sans" w:cs="Google Sans" w:eastAsia="Google Sans" w:hAnsi="Google Sans"/>
          <w:color w:val="1f1f1f"/>
          <w:rtl w:val="0"/>
        </w:rPr>
        <w:t xml:space="preserve">, vastas jurisdicciones en los Estados Unidos enfrentan una contundente reacción y contragolpe político y legislativo en contra de la propia existencia de los criterios ESG (el beligerante fenómeno sociopolítico conocido como el "ESG backlash", liderado por legisladores conservadores que acusan a estas métricas de distorsionar el libre mercado). En paralelo, la región macroeconómica de Asia Pacífico (APAC) se afana en desarrollar normativas taxonómicas insulares y ontológicamente fragmentadas.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 este choque de trenes legislativo sobre la arquitectura del mercado es tectónico. Los propios equipos de investigación de ciencia de datos de Clarity AI han emitido alarmantes modelos prospectivos que proyectan que la aplicación en bruto de las nuevas reglas draconianas de exclusión de activos estipuladas bajo el borrador de la SFDR 2.0 podría provocar que hasta el 40% de los actuales "Fondos Artículo 9" —los instrumentos financieros que hasta ahora eran considerados como los santuarios más puros en alineación de sostenibilidad— fracasen matemáticamente en el cumplimiento de la nueva normativa y se vean abocados a sufrir degradaciones o reclasificaciones masivas y humillantes.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Ante este precipicio legal, el reto de ingeniería de software para la arquitectura SaaS de Clarity AI radicará implacablemente en mantener una agilidad neuronal sin precedentes en sus algoritmos de IA. La plataforma deberá ser capaz de recalibrar instantáneamente, sin fallos ni interrupciones de servicio, cientos de miles de carteras de inversión valoradas en billones de dólares frente a cambios de doctrina legal que con frecuencia poseen carácter retroactivo o conflictivo según la jurisdicción del servidor.</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La Trampa de la Automatización Defectuosa y el Emergente "Impuesto de Verificación"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proliferación incontrolada de los potentes Modelos de Lenguaje Grande (LLMs) comerciales y de arquitecturas de Inteligencia Artificial Generativa embebidas en los análisis financieros ha introducido un gravísimo riesgo operacional endémico en la industria: la inexorable aparición de "alucinaciones" (fabricaciones de datos por parte del modelo estadístico) y la viral y silenciosa propagación de errores sintéticos. Diversas investigaciones internas lideradas por los estrategas de productos de IA de la propia compañía en 2026 han teorizado sobre el lastre económico derivado del inminente concepto denominado como el "impuesto de verificación" (verification tax) en la aplicación de inteligencia artificial a las altas finanzas.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constructo teórico postula un axioma incuestionable: si un agente autónomo de IA procesa e ingiere vorazmente datos corrompidos en origen, tablas PDF incompletas, bases de datos gubernamentales desactualizadas o informes de sostenibilidad corporativa preñados de omisiones y carentes de rigor, la legendaria velocidad de procesamiento informático de la IA no aportará soluciones verdaderas. En su defecto, la máquina se limitará trágicamente a automatizar y escalar el error lógico a velocidades de microsegundos, provocando evaluaciones de riesgo sistémico defectuosas, exclusiones de activos penalizables y divulgaciones públicas que incurrirán de facto en severos incumplimientos normativos.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Casos verídicos y recientes han operado como potentes advertencias para la industria. En el transcurso de 2023, la entidad Calstrs —reconocida como uno de los planes de pensiones institucionales más formidables del planeta— se vio forzada a paralizar y retrasar sine die la publicación legal de su ansiado informe climático anual tras detectar con horror deficiencias graves en la integridad y calidad de la canalización de datos utilizada para el cálculo de la colosal huella de carbono subyacente de su cartera valorada en 331.000 millones de dólares.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En el horizonte de 2026 y más allá, la garantía de supervivencia y supremacía a largo plazo de Clarity AI no estará cimentada frívolamente en poseer o subcontratar el modelo LLM con la mayor cantidad de miles de millones de parámetros brutos en la nube. Por el contrario, residirá inexorablemente en preservar una higiene algorítmica inquebrantable en su ingeniería de extracción y asimilación de datos de fuentes alternativas (data ingestion pipeline). El éxito corporativo exigirá la implementación innegociable de regímenes de auditoría draconianos que supervisen herméticamente los océanos de datos empíricos de entrenamiento utilizados en el aprendizaje automático de sus motores, con el único fin de asegurar la precisión explicable y la veracidad legalmente irrevocable de sus vitales puntuaciones (Scores) en un entorno comercial plagado de fraudes contables climáticos.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La Paradoja Termodinámica de la Inteligencia Artificial: Cuando el Remedio Devora el Recurso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Adentrándose en el análisis de un insight de tercer orden subyacente en el modelo de negocio tecnológico a nivel macroscópico, emerge una contradicción termodinámica de carácter innegable que golpea a la totalidad de la industria del software. Clarity AI utiliza infraestructuras de Inteligencia Artificial profunda y algoritmos genéticos intensivos en computación basada en silicio para medir, auditar rigurosamente y promover activamente la sostenibilidad del planeta Tierra. Paradójicamente, en pleno 2026, la infraestructura global de servidores hiperconectados (centros de procesamiento de datos mastodónticos para el entrenamiento de IA) requiere el consumo devorador de proporciones ingentes de electricidad (a menudo proveniente de rejillas que aún queman carbón) y billones de litros de agua dulce indispensable para los fluidos de refrigeración industrial de las GPU de última generación. Como daño colateral directo de este proceso algorítmico global, la computación está generando, de manera irónica y sostenida, un volumen astronómico en la escalada de las emisiones antropogénicas globales de carbono.</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los inmensos proveedores tecnológicos del oligopolio (las corporaciones Big Tech dominantes) como Amazon Web Services (AWS) —que operan como la indispensable espina dorsal que hospeda los propios repositorios de servidores físicos contratados por Clarity AI—, el incontrolable y voraz auge computacional en la demanda de hardware de inferencia de IA está haciendo naufragar sus nobles e imponentes agendas corporativas y dificultando sobremanera el cumplimiento de sus objetivos prometidos de emisiones netas cero ("Net Zero") estipulados en los acuerdos internacionales.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La cúpula directiva de Clarity AI, plenamente consciente y alerta ante la hipocresía letal que supondría esta insostenible paradoja termodinámica, ha tenido imperiosamente que predicar con el ejemplo e instaurar estrictos marcos teóricos a través de agresivas políticas corporativas y el establecimiento pionero del área de "Responsible AI" (Inteligencia Artificial Responsable) expuesta pormenorizadamente en sus prolijos informes anuales de sostenibilidad.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En estas vitales auditorías transparentes, la propia firma revela y asume la responsabilidad inquebrantable de contabilizar públicamente las emisiones directas de Alcance 2 y 3 derivadas de la computación arrendada a terceros, estableciendo a su vez métricas y marcos regulatorios de estricta gobernanza en torno al impacto que provoca el estrés hídrico y la dependencia de la red eléctrica al que obligan los algoritmos en cascada que ellos mismos supervisan y entrenan incesantemente.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En su concepción, la IA es una herramienta transformadora similar al descubrimiento del fuego por el ser humano, un prodigio termodinámico cuyo extraordinario potencial solo podrá dominarse instaurando meticulosamente un sistema inagotable de "alarmas de humo" y contención de riesgos operativos para proteger a los inversores del mercado de capitales a largo plazo.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 La Opacidad del Mercado Privado y el Imperativo del Análisis Espacial de Riesgos Físicos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de capital transita durante el transcurso de 2026 por una mutación y desplazamiento tectónico de vastas proporciones: la fuga secular e inexorable de un gran volumen de la inversión y formación de capital desde los transparentes pero asfixiantemente regulados mercados bursátiles públicos cotizados hacia los recónditos, lucrativos pero sumamente opacos mercados del capital privado (Private Equity).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 este oscuro entorno económico de asimetría informativa estructural, la tradicional ventaja competitiva histórica (basada en disponer simplemente del capital necesario antes que el rival) está siendo despiadadamente reemplazada por un paradigma letal donde prevalece exclusivamente la ventaja basada en el acopio de la inteligencia y la "ventaja de la información" (information advantage) sobre el objeto de la transacción.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desmantelar y someter el problema paralizante de la crítica falta crónica de requisitos de divulgación legal a la que están expuestos los mercados y fondos privados de infraestructuras en el mundo en desarrollo y el tejido productivo primario, Clarity AI ejecutó audaces expansiones operativas, concretando alianzas de ingeniería conjuntas de nivel profundo con corporaciones de punta. Una asociación de enorme calibre estratégico fue la sellada con la innovadora firma SESAMm.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Esta alianza táctica ha permitido a Clarity expandir drásticamente la cobertura de detección automatizada de graves controversias laborales y escándalos ESG (incluyendo análisis y denuncias esparcidas por miles de plataformas online y redes extrabursátiles) en los inexplorados activos no cotizados a través de un formidable escaneo basado en el procesamiento de lenguaje natural semántico aplicado en tiempo real sobre la inmensa y caótica huella digital y el Big Data que dejan inintencionadamente estas corporaciones a escala global.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En sincronía, asociaciones tecnológicas vitales y de última generación como la alianza pactada y establecida en las entrañas corporativas con la firma de modelado geoespacial RiskThinking.ai subrayan una pivotación crítica en las proyecciones climáticas, destacando el imperativo urgente de trasladar la modelización de un panorama etéreo hacia una comprensión tangible y geoespacial del riesgo físico climático letal a escala híper-local (como, por ejemplo, los devastadores riesgos crónicos originados por el déficit hídrico a nivel de planta industrial, que lamentablemente el 75% de las principales empresas impulsoras de la frágil transición energética actual en el globo fracasan estrepitosamente a la hora de revelar o evaluar).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Conclusiones y Consideraciones Analíticas Finales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macroeconómica pormenorizada y la disección algorítmica que envuelve a la creación y expansión transatlántica de la entidad Clarity AI, conjuntamente entrelazada con el innegable liderazgo ejecutivo de Rebeca Minguela, revela con total transparencia empírica uno de los fenómenos de reestructuración y arquitectura de software más eficientes, disciplinados y financieramente formidables acontecidos en el sector tecnológico global a lo largo de la última década comercial. El profundo caso de éxito objeto del presente análisis no se cimienta de ningún modo y de manera oportunista en la marea ideológica imperante que propugna la descarbonización climática corporativa generalizada. Por el contrario, se yergue inconmensurablemente gracias al establecimiento meticuloso de una arquitectura de ingeniería y diseño de código inmaculada y elástica, cuya capacidad innata es la de resolver quirúrgicamente los crónicos y onerosos cuellos de botella presentes que ahogan en ineficiencia burocrática el procesamiento masivo a una escala de magnitud planetaria del ruidoso océano conformado por vastos campos de datos no estructurados financieros.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currículum y la implacable trayectoria personal de Minguela actúan como un testamento empírico que subraya axiomáticamente la noción generalizada de que las disrupciones sistémicas de semejante calibre e impacto colosal exigen insoslayablemente perfiles directivos forjados firmemente bajo el amparo de la excelencia y del absoluto rigor técnico y operativo, situándose deliberadamente a años luz de las corrientes superficiales que a menudo idealizan las fases inmaduras del entorno emprendedor o el marketing especulativo vacío de validación. Su impecable transición, que abarcó con éxito el denso y complejo análisis en los entornos de las multinacionales, culminó lógica e irremediablemente en la materialización programática y posterior conceptualización operativa de un imponente ecosistema nativo en la nube y estrictamente regido por la infraestructura de conectividad API-first, siendo este último capaz y meritorio de escalar e interconectarse de manera fluida y agnóstica a lo largo de los principales servidores nodales que gobiernan las redes financieras del tejido capitalista mundial.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fracturar con su producto los modelos anticuados y erradicar por completo la opacidad inherente al inmenso y obsoleto concepto oligopolístico que fundamentaba ciegamente las "calificaciones y valoraciones ESG" en las propensas opiniones impulsadas meramente por intervenciones humanas analíticas subjetivas, las herramientas basadas en el machine learning y de escrutinio algorítmico proporcionadas por las terminales de Clarity AI han logrado, con incontestable éxito de asimilación, dictar y afincar categóricamente un nivel de estándar de rigor cuantitativo que en esencia es plenamente auditable.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apabullante y continuo respaldo financiero del insondable e inmenso mercado de capitales en la firma, fenómeno que se ha visto brillantemente cristalizado a través de inyecciones de crecimiento acumuladas que rebasan abultadamente los 335 millones de dólares provenientes de instituciones hiperbólicas como BlackRock, el SoftBank Vision Fund o Seaya Ventures, además de consolidar las integraciones viscerales acometidas dentro de infraestructuras globales vitales en el manejo de carteras mundiales como AWS o Aladdin, demuestra que de forma indubitada Clarity AI ha dejado perennemente de constar ante el mercado de capitales como una simple o incipiente empresa boutique proveedora de informes sobre sostenibilidad o analíticas verdes para convertirse estructuralmente en un riel crítico y una piedra angular cimentadora de infraestructura tecnológica y de canalización masiva de datos que, en la actualidad del año 2026, resulta ser un engranaje ineludible y vital para que puedan procesarse eficazmente y bajo supervisión legal las cuantiosas y diarias exigencias normativas dictaminadas legalmente con mano de hierro en el cumplimiento para el denominado "capitalismo de partes interesadas" (stakeholder capitalism). Su reciente y agresiva diversificación volumétrica orientada de lleno hacia la analítica del comportamiento psicosocial, microeconómico y el consumo familiar, materializada con gran agudeza a través del ingenioso proceso de adquisición financiera e integración técnica de la prometedora filial ecolytiq, unida incondicionalmente a la asimilación estructural bajo el abanico transaccional internacional de la compañía Visa, apuntala estratégicamente una insólita matriz de integración tecnológica de amplio alcance y escalado vertical.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cara a un futuro en constante redefinición, la innegociable integridad y las capacidades orgánicas de adaptación de esta superestructura y modelo corporativo y algorítmico se pondrán severamente a prueba, en modo alguno por causa de una previsible extinción secular, contracción de la conciencia climática o la remisión repentina en la pujante demanda económica presente en el libre mercado inversor. En absoluto; la supervivencia corporativa dependerá estrictamente y de manera inexorable de la suprema agilidad para asimilar las contradicciones que puedan emerger frente al inmenso peso, hiper-regulación y complejidad letal que es inmanente a todo proceso caracterizado por las asimetrías subyacentes en la convergencia entre una maquinaria de regulación ambiental punitiva, inestable y globalmente esclerótica e idiosincrática y un estado del arte de las infraestructuras sintéticas, autónomas e indomables dictaminado por los imprevisibles y desquiciantes designios empíricos a los que tiende inercialmente la Inteligencia Artificial de índole Generativa. Preservar en el tiempo la higiene de los servidores y el equilibrio purista fundamentado y anclado estrictamente bajo el peso inviolable de los datos limpios frente a la proliferación letal de los sesgos virales desatados incesantemente en las redes y el ruido termodinámico y sintético en la cadena de bloques virtual, fijará implacablemente el estrecho pasillo o margen estadístico final para que la cúpula corporativa y la arquitectura matriz superen indemnes las crisis en la incipiente década, reafirmando mediante demostraciones empíricas y contables su imprescindible desempeño actual como la capa algorítmica y tecnológica que opera como el auténtico árbitro cuantitativo de la sostenibilidad mundial.</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Scores vs ESG Ratings: How Are They Different? - Clarity AI, fecha de acceso: marzo 28, 2026, </w:t>
      </w:r>
      <w:hyperlink r:id="rId7">
        <w:r w:rsidDel="00000000" w:rsidR="00000000" w:rsidRPr="00000000">
          <w:rPr>
            <w:rFonts w:ascii="Google Sans" w:cs="Google Sans" w:eastAsia="Google Sans" w:hAnsi="Google Sans"/>
            <w:color w:val="0000ee"/>
            <w:sz w:val="24"/>
            <w:szCs w:val="24"/>
            <w:u w:val="single"/>
            <w:rtl w:val="0"/>
          </w:rPr>
          <w:t xml:space="preserve">https://clarity.ai/research-and-insights/esg-risk/esg-scores-vs-esg-ratings-how-are-they-different/</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 Why Investment Teams Choose Clarity AI vs. Competitors ..., fecha de acceso: marzo 28, 2026, </w:t>
      </w:r>
      <w:hyperlink r:id="rId8">
        <w:r w:rsidDel="00000000" w:rsidR="00000000" w:rsidRPr="00000000">
          <w:rPr>
            <w:rFonts w:ascii="Google Sans" w:cs="Google Sans" w:eastAsia="Google Sans" w:hAnsi="Google Sans"/>
            <w:color w:val="0000ee"/>
            <w:sz w:val="24"/>
            <w:szCs w:val="24"/>
            <w:u w:val="single"/>
            <w:rtl w:val="0"/>
          </w:rPr>
          <w:t xml:space="preserve">https://clarity.ai/see-why-investment-teams-choose-clarity-ai-vs-competitors/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 Founders, Business Model, Funding &amp; Competitors, fecha de acceso: marzo 28, 2026, </w:t>
      </w:r>
      <w:hyperlink r:id="rId9">
        <w:r w:rsidDel="00000000" w:rsidR="00000000" w:rsidRPr="00000000">
          <w:rPr>
            <w:rFonts w:ascii="Google Sans" w:cs="Google Sans" w:eastAsia="Google Sans" w:hAnsi="Google Sans"/>
            <w:color w:val="0000ee"/>
            <w:sz w:val="24"/>
            <w:szCs w:val="24"/>
            <w:u w:val="single"/>
            <w:rtl w:val="0"/>
          </w:rPr>
          <w:t xml:space="preserve">https://thebrandhopper.com/featured-startups/clarity-ai-founders-business-model-funding-competitors/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Story | Clarity AI, fecha de acceso: marzo 28, 2026, </w:t>
      </w:r>
      <w:hyperlink r:id="rId10">
        <w:r w:rsidDel="00000000" w:rsidR="00000000" w:rsidRPr="00000000">
          <w:rPr>
            <w:rFonts w:ascii="Google Sans" w:cs="Google Sans" w:eastAsia="Google Sans" w:hAnsi="Google Sans"/>
            <w:color w:val="0000ee"/>
            <w:sz w:val="24"/>
            <w:szCs w:val="24"/>
            <w:u w:val="single"/>
            <w:rtl w:val="0"/>
          </w:rPr>
          <w:t xml:space="preserve">https://clarity.ai/our-story/</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2026 Company Profile: Valuation, Funding &amp; Investors ..., fecha de acceso: marzo 28, 2026, </w:t>
      </w:r>
      <w:hyperlink r:id="rId11">
        <w:r w:rsidDel="00000000" w:rsidR="00000000" w:rsidRPr="00000000">
          <w:rPr>
            <w:rFonts w:ascii="Google Sans" w:cs="Google Sans" w:eastAsia="Google Sans" w:hAnsi="Google Sans"/>
            <w:color w:val="0000ee"/>
            <w:sz w:val="24"/>
            <w:szCs w:val="24"/>
            <w:u w:val="single"/>
            <w:rtl w:val="0"/>
          </w:rPr>
          <w:t xml:space="preserve">https://pitchbook.com/profiles/company/222753-16</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statement related to ESG Rating and Data Products Codes ..., fecha de acceso: marzo 28, 2026, </w:t>
      </w:r>
      <w:hyperlink r:id="rId12">
        <w:r w:rsidDel="00000000" w:rsidR="00000000" w:rsidRPr="00000000">
          <w:rPr>
            <w:rFonts w:ascii="Google Sans" w:cs="Google Sans" w:eastAsia="Google Sans" w:hAnsi="Google Sans"/>
            <w:color w:val="0000ee"/>
            <w:sz w:val="24"/>
            <w:szCs w:val="24"/>
            <w:u w:val="single"/>
            <w:rtl w:val="0"/>
          </w:rPr>
          <w:t xml:space="preserve">https://clarity.ai/in-the-news/clarity-ai-statement-related-to-esg-rating-and-data-products-codes-of-conduct/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Rebeca Minguela - Wikipedia, la enciclopedia libre, fecha de acceso: marzo 28, 2026, </w:t>
      </w:r>
      <w:hyperlink r:id="rId13">
        <w:r w:rsidDel="00000000" w:rsidR="00000000" w:rsidRPr="00000000">
          <w:rPr>
            <w:rFonts w:ascii="Google Sans" w:cs="Google Sans" w:eastAsia="Google Sans" w:hAnsi="Google Sans"/>
            <w:color w:val="0000ee"/>
            <w:sz w:val="24"/>
            <w:szCs w:val="24"/>
            <w:u w:val="single"/>
            <w:rtl w:val="0"/>
          </w:rPr>
          <w:t xml:space="preserve">https://es.wikipedia.org/wiki/Rebeca_Minguela</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Rebeca Minguela | World Economic Forum, fecha de acceso: marzo 28, 2026, </w:t>
      </w:r>
      <w:hyperlink r:id="rId14">
        <w:r w:rsidDel="00000000" w:rsidR="00000000" w:rsidRPr="00000000">
          <w:rPr>
            <w:rFonts w:ascii="Google Sans" w:cs="Google Sans" w:eastAsia="Google Sans" w:hAnsi="Google Sans"/>
            <w:color w:val="0000ee"/>
            <w:sz w:val="24"/>
            <w:szCs w:val="24"/>
            <w:u w:val="single"/>
            <w:rtl w:val="0"/>
          </w:rPr>
          <w:t xml:space="preserve">https://www.weforum.org/people/rebeca-minguela/</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Q&amp;A con Rebeca Minguela, fundadora y CEO Clarity - 20 abril 7pm - Harvard Club of Spain, fecha de acceso: marzo 28, 2026, </w:t>
      </w:r>
      <w:hyperlink r:id="rId15">
        <w:r w:rsidDel="00000000" w:rsidR="00000000" w:rsidRPr="00000000">
          <w:rPr>
            <w:rFonts w:ascii="Google Sans" w:cs="Google Sans" w:eastAsia="Google Sans" w:hAnsi="Google Sans"/>
            <w:color w:val="0000ee"/>
            <w:sz w:val="24"/>
            <w:szCs w:val="24"/>
            <w:u w:val="single"/>
            <w:rtl w:val="0"/>
          </w:rPr>
          <w:t xml:space="preserve">https://hcspain.clubs.harvard.edu/article.html?aid=525</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Goldman Sachs premia el espíritu empresarial y la innovación, fecha de acceso: marzo 28, 2026, </w:t>
      </w:r>
      <w:hyperlink r:id="rId16">
        <w:r w:rsidDel="00000000" w:rsidR="00000000" w:rsidRPr="00000000">
          <w:rPr>
            <w:rFonts w:ascii="Google Sans" w:cs="Google Sans" w:eastAsia="Google Sans" w:hAnsi="Google Sans"/>
            <w:color w:val="0000ee"/>
            <w:sz w:val="24"/>
            <w:szCs w:val="24"/>
            <w:u w:val="single"/>
            <w:rtl w:val="0"/>
          </w:rPr>
          <w:t xml:space="preserve">https://clarity.ai/es/in-the-news/clarity-ai-goldman-sachs-premia-el-espiritu-empresarial-y-la-innovacion/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Hablamos con… Rebeca Minguela (Premio Honorífico actúaupm 2017) - UPM[Blogs], fecha de acceso: marzo 28, 2026, </w:t>
      </w:r>
      <w:hyperlink r:id="rId17">
        <w:r w:rsidDel="00000000" w:rsidR="00000000" w:rsidRPr="00000000">
          <w:rPr>
            <w:rFonts w:ascii="Google Sans" w:cs="Google Sans" w:eastAsia="Google Sans" w:hAnsi="Google Sans"/>
            <w:color w:val="0000ee"/>
            <w:sz w:val="24"/>
            <w:szCs w:val="24"/>
            <w:u w:val="single"/>
            <w:rtl w:val="0"/>
          </w:rPr>
          <w:t xml:space="preserve">https://blogs.upm.es/actuaupm/2017/12/05/hablamos-con-rebeca-minguela-premio/</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Rebeca Minguela, Fundadora y CEO de Clarity AI | Grant Thornton, fecha de acceso: marzo 28, 2026, </w:t>
      </w:r>
      <w:hyperlink r:id="rId18">
        <w:r w:rsidDel="00000000" w:rsidR="00000000" w:rsidRPr="00000000">
          <w:rPr>
            <w:rFonts w:ascii="Google Sans" w:cs="Google Sans" w:eastAsia="Google Sans" w:hAnsi="Google Sans"/>
            <w:color w:val="0000ee"/>
            <w:sz w:val="24"/>
            <w:szCs w:val="24"/>
            <w:u w:val="single"/>
            <w:rtl w:val="0"/>
          </w:rPr>
          <w:t xml:space="preserve">https://www.grantthornton.es/perspectivas/women-in-business/2024/rebeca-minguela-fundadora-y-ceo-de-clarity-ai/</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Rebeca Minguela gana el premio 'Women in Fintech' de BBVA Open Talent 2017, fecha de acceso: marzo 28, 2026, </w:t>
      </w:r>
      <w:hyperlink r:id="rId19">
        <w:r w:rsidDel="00000000" w:rsidR="00000000" w:rsidRPr="00000000">
          <w:rPr>
            <w:rFonts w:ascii="Google Sans" w:cs="Google Sans" w:eastAsia="Google Sans" w:hAnsi="Google Sans"/>
            <w:color w:val="0000ee"/>
            <w:sz w:val="24"/>
            <w:szCs w:val="24"/>
            <w:u w:val="single"/>
            <w:rtl w:val="0"/>
          </w:rPr>
          <w:t xml:space="preserve">https://www.bbva.com/es/rebeca-minguela-gana-premio-women-in-fintech-bbva-open-talent-2017/</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HSBC, powered by ecolytiq and Visa, wins at Cards and Payments ..., fecha de acceso: marzo 28, 2026, </w:t>
      </w:r>
      <w:hyperlink r:id="rId20">
        <w:r w:rsidDel="00000000" w:rsidR="00000000" w:rsidRPr="00000000">
          <w:rPr>
            <w:rFonts w:ascii="Google Sans" w:cs="Google Sans" w:eastAsia="Google Sans" w:hAnsi="Google Sans"/>
            <w:color w:val="0000ee"/>
            <w:sz w:val="24"/>
            <w:szCs w:val="24"/>
            <w:u w:val="single"/>
            <w:rtl w:val="0"/>
          </w:rPr>
          <w:t xml:space="preserve">https://clarity.ai/in-the-news/hsbc-powered-by-ecolytiq-and-visa-wins-at-cards-and-payments-awards-2025/</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Team | Clarity AI, fecha de acceso: marzo 28, 2026, </w:t>
      </w:r>
      <w:hyperlink r:id="rId21">
        <w:r w:rsidDel="00000000" w:rsidR="00000000" w:rsidRPr="00000000">
          <w:rPr>
            <w:rFonts w:ascii="Google Sans" w:cs="Google Sans" w:eastAsia="Google Sans" w:hAnsi="Google Sans"/>
            <w:color w:val="0000ee"/>
            <w:sz w:val="24"/>
            <w:szCs w:val="24"/>
            <w:u w:val="single"/>
            <w:rtl w:val="0"/>
          </w:rPr>
          <w:t xml:space="preserve">https://clarity.ai/our-team/</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Software vs. Sustainability Intelligence Platforms - Clarity AI, fecha de acceso: marzo 28, 2026, </w:t>
      </w:r>
      <w:hyperlink r:id="rId22">
        <w:r w:rsidDel="00000000" w:rsidR="00000000" w:rsidRPr="00000000">
          <w:rPr>
            <w:rFonts w:ascii="Google Sans" w:cs="Google Sans" w:eastAsia="Google Sans" w:hAnsi="Google Sans"/>
            <w:color w:val="0000ee"/>
            <w:sz w:val="24"/>
            <w:szCs w:val="24"/>
            <w:u w:val="single"/>
            <w:rtl w:val="0"/>
          </w:rPr>
          <w:t xml:space="preserve">https://clarity.ai/research-and-insights/ai/esg-software-vs-ai-driven-platforms-a-smarter-way-to-evaluate-providers/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Scores That Reflect the Way You Invest | Clarity AI, fecha de acceso: marzo 28, 2026, </w:t>
      </w:r>
      <w:hyperlink r:id="rId23">
        <w:r w:rsidDel="00000000" w:rsidR="00000000" w:rsidRPr="00000000">
          <w:rPr>
            <w:rFonts w:ascii="Google Sans" w:cs="Google Sans" w:eastAsia="Google Sans" w:hAnsi="Google Sans"/>
            <w:color w:val="0000ee"/>
            <w:sz w:val="24"/>
            <w:szCs w:val="24"/>
            <w:u w:val="single"/>
            <w:rtl w:val="0"/>
          </w:rPr>
          <w:t xml:space="preserve">https://clarity.ai/esg-risk/esg-scores/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Dasseti and Clarity AI Announce Partnership for Private Market Investors, fecha de acceso: marzo 28, 2026, </w:t>
      </w:r>
      <w:hyperlink r:id="rId24">
        <w:r w:rsidDel="00000000" w:rsidR="00000000" w:rsidRPr="00000000">
          <w:rPr>
            <w:rFonts w:ascii="Google Sans" w:cs="Google Sans" w:eastAsia="Google Sans" w:hAnsi="Google Sans"/>
            <w:color w:val="0000ee"/>
            <w:sz w:val="24"/>
            <w:szCs w:val="24"/>
            <w:u w:val="single"/>
            <w:rtl w:val="0"/>
          </w:rPr>
          <w:t xml:space="preserve">https://clarity.ai/in-the-news/dasseti-and-clarity-ai-announce-partnership-for-private-market-investors/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Solution by Clarity AI Enables Analysts to Conduct Sustainability Research in a Fraction of the Time, fecha de acceso: marzo 28, 2026, </w:t>
      </w:r>
      <w:hyperlink r:id="rId25">
        <w:r w:rsidDel="00000000" w:rsidR="00000000" w:rsidRPr="00000000">
          <w:rPr>
            <w:rFonts w:ascii="Google Sans" w:cs="Google Sans" w:eastAsia="Google Sans" w:hAnsi="Google Sans"/>
            <w:color w:val="0000ee"/>
            <w:sz w:val="24"/>
            <w:szCs w:val="24"/>
            <w:u w:val="single"/>
            <w:rtl w:val="0"/>
          </w:rPr>
          <w:t xml:space="preserve">https://clarity.ai/in-the-news/new-solution-by-clarity-ai-enables-analysts-to-conduct-sustainability-research-in-a-fraction-of-the-time/</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Funding Rounds &amp; List of Investors - Clarity AI - Tracxn, fecha de acceso: marzo 28, 2026, </w:t>
      </w:r>
      <w:hyperlink r:id="rId26">
        <w:r w:rsidDel="00000000" w:rsidR="00000000" w:rsidRPr="00000000">
          <w:rPr>
            <w:rFonts w:ascii="Google Sans" w:cs="Google Sans" w:eastAsia="Google Sans" w:hAnsi="Google Sans"/>
            <w:color w:val="0000ee"/>
            <w:sz w:val="24"/>
            <w:szCs w:val="24"/>
            <w:u w:val="single"/>
            <w:rtl w:val="0"/>
          </w:rPr>
          <w:t xml:space="preserve">https://tracxn.com/d/companies/clarityai/__2HffqLXOAe5Kln3INIydlEXe8z9-vgs8VkVhdxMumNk/funding-and-investors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Company Information - Funding, Investors, and More - Seedtable, fecha de acceso: marzo 28, 2026, </w:t>
      </w:r>
      <w:hyperlink r:id="rId27">
        <w:r w:rsidDel="00000000" w:rsidR="00000000" w:rsidRPr="00000000">
          <w:rPr>
            <w:rFonts w:ascii="Google Sans" w:cs="Google Sans" w:eastAsia="Google Sans" w:hAnsi="Google Sans"/>
            <w:color w:val="0000ee"/>
            <w:sz w:val="24"/>
            <w:szCs w:val="24"/>
            <w:u w:val="single"/>
            <w:rtl w:val="0"/>
          </w:rPr>
          <w:t xml:space="preserve">https://www.seedtable.com/startups/Clarity_AI-MNNZ356</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SoftBank and BlackRock Invest in Sustainability Tech Firm Clarity AI ..., fecha de acceso: marzo 28, 2026, </w:t>
      </w:r>
      <w:hyperlink r:id="rId28">
        <w:r w:rsidDel="00000000" w:rsidR="00000000" w:rsidRPr="00000000">
          <w:rPr>
            <w:rFonts w:ascii="Google Sans" w:cs="Google Sans" w:eastAsia="Google Sans" w:hAnsi="Google Sans"/>
            <w:color w:val="0000ee"/>
            <w:sz w:val="24"/>
            <w:szCs w:val="24"/>
            <w:u w:val="single"/>
            <w:rtl w:val="0"/>
          </w:rPr>
          <w:t xml:space="preserve">https://clarity.ai/in-the-news/softbank-and-blackrock-invest-in-sustainability-tech-firm-clarity-ai/</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SoftBank and Fifth Wall invest in sustainability Tech firm Clarity AI, a Seaya Ventures' company - Startups Real, fecha de acceso: marzo 28, 2026, </w:t>
      </w:r>
      <w:hyperlink r:id="rId29">
        <w:r w:rsidDel="00000000" w:rsidR="00000000" w:rsidRPr="00000000">
          <w:rPr>
            <w:rFonts w:ascii="Google Sans" w:cs="Google Sans" w:eastAsia="Google Sans" w:hAnsi="Google Sans"/>
            <w:color w:val="0000ee"/>
            <w:sz w:val="24"/>
            <w:szCs w:val="24"/>
            <w:u w:val="single"/>
            <w:rtl w:val="0"/>
          </w:rPr>
          <w:t xml:space="preserve">https://startupsreal.com/softbank-and-fifth-wall-invest-in-sustainability-tech-firm-clarity-ai-a-seaya-ventures-company/</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Clarity AI uses AI and ML on AWS to quantify sustainability | AWS Startups, fecha de acceso: marzo 28, 2026, </w:t>
      </w:r>
      <w:hyperlink r:id="rId30">
        <w:r w:rsidDel="00000000" w:rsidR="00000000" w:rsidRPr="00000000">
          <w:rPr>
            <w:rFonts w:ascii="Google Sans" w:cs="Google Sans" w:eastAsia="Google Sans" w:hAnsi="Google Sans"/>
            <w:color w:val="0000ee"/>
            <w:sz w:val="24"/>
            <w:szCs w:val="24"/>
            <w:u w:val="single"/>
            <w:rtl w:val="0"/>
          </w:rPr>
          <w:t xml:space="preserve">https://aws.amazon.com/startups/learn/how-clarity-ai-uses-ai-and-ml-on-aws-to-quantify-sustainability</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Named a Leader in ESG Data and Analytics for Investors and Corporates, fecha de acceso: marzo 28, 2026, </w:t>
      </w:r>
      <w:hyperlink r:id="rId31">
        <w:r w:rsidDel="00000000" w:rsidR="00000000" w:rsidRPr="00000000">
          <w:rPr>
            <w:rFonts w:ascii="Google Sans" w:cs="Google Sans" w:eastAsia="Google Sans" w:hAnsi="Google Sans"/>
            <w:color w:val="0000ee"/>
            <w:sz w:val="24"/>
            <w:szCs w:val="24"/>
            <w:u w:val="single"/>
            <w:rtl w:val="0"/>
          </w:rPr>
          <w:t xml:space="preserve">https://clarity.ai/in-the-news/clarity-ai-named-a-leader-in-esg-data-and-analytics-for-investors-and-corporates/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Maze: Sustainable Investment Regulations, Tech, and the Quest for Actionable Data | Clarity AI, fecha de acceso: marzo 28, 2026, </w:t>
      </w:r>
      <w:hyperlink r:id="rId32">
        <w:r w:rsidDel="00000000" w:rsidR="00000000" w:rsidRPr="00000000">
          <w:rPr>
            <w:rFonts w:ascii="Google Sans" w:cs="Google Sans" w:eastAsia="Google Sans" w:hAnsi="Google Sans"/>
            <w:color w:val="0000ee"/>
            <w:sz w:val="24"/>
            <w:szCs w:val="24"/>
            <w:u w:val="single"/>
            <w:rtl w:val="0"/>
          </w:rPr>
          <w:t xml:space="preserve">https://clarity.ai/research-and-insights/regulatory-compliance/navigating-the-maze-sustainable-investment-regulations-tech-and-the-quest-for-actionable-data/</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Reporting - Clarity AI, fecha de acceso: marzo 28, 2026, </w:t>
      </w:r>
      <w:hyperlink r:id="rId33">
        <w:r w:rsidDel="00000000" w:rsidR="00000000" w:rsidRPr="00000000">
          <w:rPr>
            <w:rFonts w:ascii="Google Sans" w:cs="Google Sans" w:eastAsia="Google Sans" w:hAnsi="Google Sans"/>
            <w:color w:val="0000ee"/>
            <w:sz w:val="24"/>
            <w:szCs w:val="24"/>
            <w:u w:val="single"/>
            <w:rtl w:val="0"/>
          </w:rPr>
          <w:t xml:space="preserve">https://clarity.ai/wp-content/uploads/2021/12/Clarity_SFDR-Reporting.pdf</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announces availability of its flagship SaaS platform and AI ..., fecha de acceso: marzo 28, 2026, </w:t>
      </w:r>
      <w:hyperlink r:id="rId34">
        <w:r w:rsidDel="00000000" w:rsidR="00000000" w:rsidRPr="00000000">
          <w:rPr>
            <w:rFonts w:ascii="Google Sans" w:cs="Google Sans" w:eastAsia="Google Sans" w:hAnsi="Google Sans"/>
            <w:color w:val="0000ee"/>
            <w:sz w:val="24"/>
            <w:szCs w:val="24"/>
            <w:u w:val="single"/>
            <w:rtl w:val="0"/>
          </w:rPr>
          <w:t xml:space="preserve">https://clarity.ai/in-the-news/clarity-ai-announces-availability-of-its-flagship-saas-platform-and-ai-agent-for-sustainability-in-the-new-aws-marketplace-ai-agents-and-tools-category/</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Artificial Intelligence in Investing the Future? 5 Key Questions Answered for Investors., fecha de acceso: marzo 28, 2026, </w:t>
      </w:r>
      <w:hyperlink r:id="rId35">
        <w:r w:rsidDel="00000000" w:rsidR="00000000" w:rsidRPr="00000000">
          <w:rPr>
            <w:rFonts w:ascii="Google Sans" w:cs="Google Sans" w:eastAsia="Google Sans" w:hAnsi="Google Sans"/>
            <w:color w:val="0000ee"/>
            <w:sz w:val="24"/>
            <w:szCs w:val="24"/>
            <w:u w:val="single"/>
            <w:rtl w:val="0"/>
          </w:rPr>
          <w:t xml:space="preserve">https://clarity.ai/research-and-insights/ai/is-artificial-intelligence-in-investing-the-future-5-key-questions-answered-for-investors/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Enabling Efficiency in Sustainable Fund Regulatory Reporting | Clarity AI, fecha de acceso: marzo 28, 2026, </w:t>
      </w:r>
      <w:hyperlink r:id="rId36">
        <w:r w:rsidDel="00000000" w:rsidR="00000000" w:rsidRPr="00000000">
          <w:rPr>
            <w:rFonts w:ascii="Google Sans" w:cs="Google Sans" w:eastAsia="Google Sans" w:hAnsi="Google Sans"/>
            <w:color w:val="0000ee"/>
            <w:sz w:val="24"/>
            <w:szCs w:val="24"/>
            <w:u w:val="single"/>
            <w:rtl w:val="0"/>
          </w:rPr>
          <w:t xml:space="preserve">https://clarity.ai/research-and-insights/ai/generative-ai-enabling-efficiency-in-sustainable-fund-regulatory-reporting/</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- 2026 Company Profile, Team, Funding &amp; Competitors - Tracxn, fecha de acceso: marzo 28, 2026, </w:t>
      </w:r>
      <w:hyperlink r:id="rId37">
        <w:r w:rsidDel="00000000" w:rsidR="00000000" w:rsidRPr="00000000">
          <w:rPr>
            <w:rFonts w:ascii="Google Sans" w:cs="Google Sans" w:eastAsia="Google Sans" w:hAnsi="Google Sans"/>
            <w:color w:val="0000ee"/>
            <w:sz w:val="24"/>
            <w:szCs w:val="24"/>
            <w:u w:val="single"/>
            <w:rtl w:val="0"/>
          </w:rPr>
          <w:t xml:space="preserve">https://tracxn.com/d/companies/clarityai/__2HffqLXOAe5Kln3INIydlEXe8z9-vgs8VkVhdxMumNk</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Forrester Wave™: ESG Data And Analytics Providers, Q3 2024, fecha de acceso: marzo 28, 2026, </w:t>
      </w:r>
      <w:hyperlink r:id="rId38">
        <w:r w:rsidDel="00000000" w:rsidR="00000000" w:rsidRPr="00000000">
          <w:rPr>
            <w:rFonts w:ascii="Google Sans" w:cs="Google Sans" w:eastAsia="Google Sans" w:hAnsi="Google Sans"/>
            <w:color w:val="0000ee"/>
            <w:sz w:val="24"/>
            <w:szCs w:val="24"/>
            <w:u w:val="single"/>
            <w:rtl w:val="0"/>
          </w:rPr>
          <w:t xml:space="preserve">https://www.forrester.com/report/the-forrester-wave-tm-esg-data-and-analytics-providers-q3-2024/RES181056</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SDG Revenue Alignment: Bringing Clarity to Impact Investing, fecha de acceso: marzo 28, 2026, </w:t>
      </w:r>
      <w:hyperlink r:id="rId39">
        <w:r w:rsidDel="00000000" w:rsidR="00000000" w:rsidRPr="00000000">
          <w:rPr>
            <w:rFonts w:ascii="Google Sans" w:cs="Google Sans" w:eastAsia="Google Sans" w:hAnsi="Google Sans"/>
            <w:color w:val="0000ee"/>
            <w:sz w:val="24"/>
            <w:szCs w:val="24"/>
            <w:u w:val="single"/>
            <w:rtl w:val="0"/>
          </w:rPr>
          <w:t xml:space="preserve">https://clarity.ai/research-and-insights/un-sdgs/sdg-revenue-alignment-bringing-clarity-to-impact-investing/</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acquires ecolytiq, further expanding its AI sustainability solutions to end consumers, fecha de acceso: marzo 28, 2026, </w:t>
      </w:r>
      <w:hyperlink r:id="rId40">
        <w:r w:rsidDel="00000000" w:rsidR="00000000" w:rsidRPr="00000000">
          <w:rPr>
            <w:rFonts w:ascii="Google Sans" w:cs="Google Sans" w:eastAsia="Google Sans" w:hAnsi="Google Sans"/>
            <w:color w:val="0000ee"/>
            <w:sz w:val="24"/>
            <w:szCs w:val="24"/>
            <w:u w:val="single"/>
            <w:rtl w:val="0"/>
          </w:rPr>
          <w:t xml:space="preserve">https://clarity.ai/in-the-news/clarity-ai-acquires-ecolytiq-further-expanding-its-ai-sustainability-solutions-to-end-consumers/</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Acquires Sustainability Fintech ecolytiq - Finovate, fecha de acceso: marzo 28, 2026, </w:t>
      </w:r>
      <w:hyperlink r:id="rId41">
        <w:r w:rsidDel="00000000" w:rsidR="00000000" w:rsidRPr="00000000">
          <w:rPr>
            <w:rFonts w:ascii="Google Sans" w:cs="Google Sans" w:eastAsia="Google Sans" w:hAnsi="Google Sans"/>
            <w:color w:val="0000ee"/>
            <w:sz w:val="24"/>
            <w:szCs w:val="24"/>
            <w:u w:val="single"/>
            <w:rtl w:val="0"/>
          </w:rPr>
          <w:t xml:space="preserve">https://finovate.com/clarity-ai-acquires-sustainability-fintech-ecolytiq/</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Acquires Sustainability-Focused Fintech ecolytiq - ESG Today, fecha de acceso: marzo 28, 2026, </w:t>
      </w:r>
      <w:hyperlink r:id="rId42">
        <w:r w:rsidDel="00000000" w:rsidR="00000000" w:rsidRPr="00000000">
          <w:rPr>
            <w:rFonts w:ascii="Google Sans" w:cs="Google Sans" w:eastAsia="Google Sans" w:hAnsi="Google Sans"/>
            <w:color w:val="0000ee"/>
            <w:sz w:val="24"/>
            <w:szCs w:val="24"/>
            <w:u w:val="single"/>
            <w:rtl w:val="0"/>
          </w:rPr>
          <w:t xml:space="preserve">https://www.esgtoday.com/clarity-ai-acquires-sustainability-focused-fintech-ecolytiq/</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Morrison Foerster Advises Visa on Sale of ecolytiq to, and Acquisition of Shares in, Clarity AI, fecha de acceso: marzo 28, 2026, </w:t>
      </w:r>
      <w:hyperlink r:id="rId43">
        <w:r w:rsidDel="00000000" w:rsidR="00000000" w:rsidRPr="00000000">
          <w:rPr>
            <w:rFonts w:ascii="Google Sans" w:cs="Google Sans" w:eastAsia="Google Sans" w:hAnsi="Google Sans"/>
            <w:color w:val="0000ee"/>
            <w:sz w:val="24"/>
            <w:szCs w:val="24"/>
            <w:u w:val="single"/>
            <w:rtl w:val="0"/>
          </w:rPr>
          <w:t xml:space="preserve">https://www.mofo.com/resources/news/250730-morrison-foerster-advises-visa</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acquires Ecolytiq to expand climate engagement offering - FinTech Futures, fecha de acceso: marzo 28, 2026, </w:t>
      </w:r>
      <w:hyperlink r:id="rId44">
        <w:r w:rsidDel="00000000" w:rsidR="00000000" w:rsidRPr="00000000">
          <w:rPr>
            <w:rFonts w:ascii="Google Sans" w:cs="Google Sans" w:eastAsia="Google Sans" w:hAnsi="Google Sans"/>
            <w:color w:val="0000ee"/>
            <w:sz w:val="24"/>
            <w:szCs w:val="24"/>
            <w:u w:val="single"/>
            <w:rtl w:val="0"/>
          </w:rPr>
          <w:t xml:space="preserve">https://www.fintechfutures.com/m-a/clarity-ai-acquires-ecolytiq</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Loyalty Through Climate Engagement Tools - Clarity AI, fecha de acceso: marzo 28, 2026, </w:t>
      </w:r>
      <w:hyperlink r:id="rId45">
        <w:r w:rsidDel="00000000" w:rsidR="00000000" w:rsidRPr="00000000">
          <w:rPr>
            <w:rFonts w:ascii="Google Sans" w:cs="Google Sans" w:eastAsia="Google Sans" w:hAnsi="Google Sans"/>
            <w:color w:val="0000ee"/>
            <w:sz w:val="24"/>
            <w:szCs w:val="24"/>
            <w:u w:val="single"/>
            <w:rtl w:val="0"/>
          </w:rPr>
          <w:t xml:space="preserve">https://clarity.ai/retail-banking/retail-banking-solutions/</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HSBC UK launches Carbon Insights tool for small business customers, fecha de acceso: marzo 28, 2026, </w:t>
      </w:r>
      <w:hyperlink r:id="rId46">
        <w:r w:rsidDel="00000000" w:rsidR="00000000" w:rsidRPr="00000000">
          <w:rPr>
            <w:rFonts w:ascii="Google Sans" w:cs="Google Sans" w:eastAsia="Google Sans" w:hAnsi="Google Sans"/>
            <w:color w:val="0000ee"/>
            <w:sz w:val="24"/>
            <w:szCs w:val="24"/>
            <w:u w:val="single"/>
            <w:rtl w:val="0"/>
          </w:rPr>
          <w:t xml:space="preserve">https://www.about.hsbc.co.uk/news-and-media/hsbc-uk-launches-carbon-insights-tool-for-small-business-customers</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 SFDR Reporting Across Your Entire Portfolio - Clarity AI, fecha de acceso: marzo 28, 2026, </w:t>
      </w:r>
      <w:hyperlink r:id="rId47">
        <w:r w:rsidDel="00000000" w:rsidR="00000000" w:rsidRPr="00000000">
          <w:rPr>
            <w:rFonts w:ascii="Google Sans" w:cs="Google Sans" w:eastAsia="Google Sans" w:hAnsi="Google Sans"/>
            <w:color w:val="0000ee"/>
            <w:sz w:val="24"/>
            <w:szCs w:val="24"/>
            <w:u w:val="single"/>
            <w:rtl w:val="0"/>
          </w:rPr>
          <w:t xml:space="preserve">https://clarity.ai/regulatory-compliance/sfdr-pais/</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and Insights - Clarity AI, fecha de acceso: marzo 28, 2026, </w:t>
      </w:r>
      <w:hyperlink r:id="rId48">
        <w:r w:rsidDel="00000000" w:rsidR="00000000" w:rsidRPr="00000000">
          <w:rPr>
            <w:rFonts w:ascii="Google Sans" w:cs="Google Sans" w:eastAsia="Google Sans" w:hAnsi="Google Sans"/>
            <w:color w:val="0000ee"/>
            <w:sz w:val="24"/>
            <w:szCs w:val="24"/>
            <w:u w:val="single"/>
            <w:rtl w:val="0"/>
          </w:rPr>
          <w:t xml:space="preserve">https://clarity.ai/research-and-insights/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Sustainable Investing Trends To Watch In 2025 : Key Insights for Investors | Clarity AI, fecha de acceso: marzo 28, 2026, </w:t>
      </w:r>
      <w:hyperlink r:id="rId49">
        <w:r w:rsidDel="00000000" w:rsidR="00000000" w:rsidRPr="00000000">
          <w:rPr>
            <w:rFonts w:ascii="Google Sans" w:cs="Google Sans" w:eastAsia="Google Sans" w:hAnsi="Google Sans"/>
            <w:color w:val="0000ee"/>
            <w:sz w:val="24"/>
            <w:szCs w:val="24"/>
            <w:u w:val="single"/>
            <w:rtl w:val="0"/>
          </w:rPr>
          <w:t xml:space="preserve">https://clarity.ai/research-and-insights/ai/sustainable-investing-trends-to-watch-in-2025-key-insights-for-investors/</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enero 1, 1970, </w:t>
      </w:r>
      <w:hyperlink r:id="rId50">
        <w:r w:rsidDel="00000000" w:rsidR="00000000" w:rsidRPr="00000000">
          <w:rPr>
            <w:rFonts w:ascii="Google Sans" w:cs="Google Sans" w:eastAsia="Google Sans" w:hAnsi="Google Sans"/>
            <w:color w:val="0000ee"/>
            <w:sz w:val="24"/>
            <w:szCs w:val="24"/>
            <w:u w:val="single"/>
            <w:rtl w:val="0"/>
          </w:rPr>
          <w:t xml:space="preserve">https://clarity.ai/research-and-insights/ai/the-real-roi-challenge-of-ai-in-finance-accuracy-trust-and-the-verification-tax/</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Versus Reality: The ESG Risks Behind the AI Boom - Sustainalytics, fecha de acceso: marzo 28, 2026, </w:t>
      </w:r>
      <w:hyperlink r:id="rId51">
        <w:r w:rsidDel="00000000" w:rsidR="00000000" w:rsidRPr="00000000">
          <w:rPr>
            <w:rFonts w:ascii="Google Sans" w:cs="Google Sans" w:eastAsia="Google Sans" w:hAnsi="Google Sans"/>
            <w:color w:val="0000ee"/>
            <w:sz w:val="24"/>
            <w:szCs w:val="24"/>
            <w:u w:val="single"/>
            <w:rtl w:val="0"/>
          </w:rPr>
          <w:t xml:space="preserve">https://www.sustainalytics.com/esg-research/resource/investors-esg-blog/artificial-intelligence-versus-reality--the-esg-risks-behind-the-ai-boom</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Essentials of AI and ESG: Opportunities, Risks, and Governance Insights for Institutional Investors | Clarity AI, fecha de acceso: marzo 28, 2026, </w:t>
      </w:r>
      <w:hyperlink r:id="rId52">
        <w:r w:rsidDel="00000000" w:rsidR="00000000" w:rsidRPr="00000000">
          <w:rPr>
            <w:rFonts w:ascii="Google Sans" w:cs="Google Sans" w:eastAsia="Google Sans" w:hAnsi="Google Sans"/>
            <w:color w:val="0000ee"/>
            <w:sz w:val="24"/>
            <w:szCs w:val="24"/>
            <w:u w:val="single"/>
            <w:rtl w:val="0"/>
          </w:rPr>
          <w:t xml:space="preserve">https://clarity.ai/research-and-insights/ai/the-essentials-of-ai-and-esg-opportunities-risks-and-governance-insights-for-institutional-investors/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Sustainability Report 2025, fecha de acceso: marzo 28, 2026, </w:t>
      </w:r>
      <w:hyperlink r:id="rId53">
        <w:r w:rsidDel="00000000" w:rsidR="00000000" w:rsidRPr="00000000">
          <w:rPr>
            <w:rFonts w:ascii="Google Sans" w:cs="Google Sans" w:eastAsia="Google Sans" w:hAnsi="Google Sans"/>
            <w:color w:val="0000ee"/>
            <w:sz w:val="24"/>
            <w:szCs w:val="24"/>
            <w:u w:val="single"/>
            <w:rtl w:val="0"/>
          </w:rPr>
          <w:t xml:space="preserve">https://clarity.ai/sustainability-report/</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AI and SESAMm Partner to Expand ESG Controversy Detection Across Private Markets, fecha de acceso: marzo 28, 2026, </w:t>
      </w:r>
      <w:hyperlink r:id="rId54">
        <w:r w:rsidDel="00000000" w:rsidR="00000000" w:rsidRPr="00000000">
          <w:rPr>
            <w:rFonts w:ascii="Google Sans" w:cs="Google Sans" w:eastAsia="Google Sans" w:hAnsi="Google Sans"/>
            <w:color w:val="0000ee"/>
            <w:sz w:val="24"/>
            <w:szCs w:val="24"/>
            <w:u w:val="single"/>
            <w:rtl w:val="0"/>
          </w:rPr>
          <w:t xml:space="preserve">https://clarity.ai/in-the-news/clarity-ai-and-sesamm-partner-to-expand-esg-controversy-detection-across-private-markets/</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News - Clarity AI, fecha de acceso: marzo 28, 2026, </w:t>
      </w:r>
      <w:hyperlink r:id="rId55">
        <w:r w:rsidDel="00000000" w:rsidR="00000000" w:rsidRPr="00000000">
          <w:rPr>
            <w:rFonts w:ascii="Google Sans" w:cs="Google Sans" w:eastAsia="Google Sans" w:hAnsi="Google Sans"/>
            <w:color w:val="0000ee"/>
            <w:sz w:val="24"/>
            <w:szCs w:val="24"/>
            <w:u w:val="single"/>
            <w:rtl w:val="0"/>
          </w:rPr>
          <w:t xml:space="preserve">https://clarity.ai/in-the-news/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arity.ai/in-the-news/clarity-ai-acquires-ecolytiq-further-expanding-its-ai-sustainability-solutions-to-end-consumers/" TargetMode="External"/><Relationship Id="rId42" Type="http://schemas.openxmlformats.org/officeDocument/2006/relationships/hyperlink" Target="https://www.esgtoday.com/clarity-ai-acquires-sustainability-focused-fintech-ecolytiq/" TargetMode="External"/><Relationship Id="rId41" Type="http://schemas.openxmlformats.org/officeDocument/2006/relationships/hyperlink" Target="https://finovate.com/clarity-ai-acquires-sustainability-fintech-ecolytiq/" TargetMode="External"/><Relationship Id="rId44" Type="http://schemas.openxmlformats.org/officeDocument/2006/relationships/hyperlink" Target="https://www.fintechfutures.com/m-a/clarity-ai-acquires-ecolytiq" TargetMode="External"/><Relationship Id="rId43" Type="http://schemas.openxmlformats.org/officeDocument/2006/relationships/hyperlink" Target="https://www.mofo.com/resources/news/250730-morrison-foerster-advises-visa" TargetMode="External"/><Relationship Id="rId46" Type="http://schemas.openxmlformats.org/officeDocument/2006/relationships/hyperlink" Target="https://www.about.hsbc.co.uk/news-and-media/hsbc-uk-launches-carbon-insights-tool-for-small-business-customers" TargetMode="External"/><Relationship Id="rId45" Type="http://schemas.openxmlformats.org/officeDocument/2006/relationships/hyperlink" Target="https://clarity.ai/retail-banking/retail-banking-solu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brandhopper.com/featured-startups/clarity-ai-founders-business-model-funding-competitors/" TargetMode="External"/><Relationship Id="rId48" Type="http://schemas.openxmlformats.org/officeDocument/2006/relationships/hyperlink" Target="https://clarity.ai/research-and-insights/" TargetMode="External"/><Relationship Id="rId47" Type="http://schemas.openxmlformats.org/officeDocument/2006/relationships/hyperlink" Target="https://clarity.ai/regulatory-compliance/sfdr-pais/" TargetMode="External"/><Relationship Id="rId49" Type="http://schemas.openxmlformats.org/officeDocument/2006/relationships/hyperlink" Target="https://clarity.ai/research-and-insights/ai/sustainable-investing-trends-to-watch-in-2025-key-insights-for-investor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arity.ai/research-and-insights/esg-risk/esg-scores-vs-esg-ratings-how-are-they-different/" TargetMode="External"/><Relationship Id="rId8" Type="http://schemas.openxmlformats.org/officeDocument/2006/relationships/hyperlink" Target="https://clarity.ai/see-why-investment-teams-choose-clarity-ai-vs-competitors/" TargetMode="External"/><Relationship Id="rId31" Type="http://schemas.openxmlformats.org/officeDocument/2006/relationships/hyperlink" Target="https://clarity.ai/in-the-news/clarity-ai-named-a-leader-in-esg-data-and-analytics-for-investors-and-corporates/" TargetMode="External"/><Relationship Id="rId30" Type="http://schemas.openxmlformats.org/officeDocument/2006/relationships/hyperlink" Target="https://aws.amazon.com/startups/learn/how-clarity-ai-uses-ai-and-ml-on-aws-to-quantify-sustainability" TargetMode="External"/><Relationship Id="rId33" Type="http://schemas.openxmlformats.org/officeDocument/2006/relationships/hyperlink" Target="https://clarity.ai/wp-content/uploads/2021/12/Clarity_SFDR-Reporting.pdf" TargetMode="External"/><Relationship Id="rId32" Type="http://schemas.openxmlformats.org/officeDocument/2006/relationships/hyperlink" Target="https://clarity.ai/research-and-insights/regulatory-compliance/navigating-the-maze-sustainable-investment-regulations-tech-and-the-quest-for-actionable-data/" TargetMode="External"/><Relationship Id="rId35" Type="http://schemas.openxmlformats.org/officeDocument/2006/relationships/hyperlink" Target="https://clarity.ai/research-and-insights/ai/is-artificial-intelligence-in-investing-the-future-5-key-questions-answered-for-investors/" TargetMode="External"/><Relationship Id="rId34" Type="http://schemas.openxmlformats.org/officeDocument/2006/relationships/hyperlink" Target="https://clarity.ai/in-the-news/clarity-ai-announces-availability-of-its-flagship-saas-platform-and-ai-agent-for-sustainability-in-the-new-aws-marketplace-ai-agents-and-tools-category/" TargetMode="External"/><Relationship Id="rId37" Type="http://schemas.openxmlformats.org/officeDocument/2006/relationships/hyperlink" Target="https://tracxn.com/d/companies/clarityai/__2HffqLXOAe5Kln3INIydlEXe8z9-vgs8VkVhdxMumNk" TargetMode="External"/><Relationship Id="rId36" Type="http://schemas.openxmlformats.org/officeDocument/2006/relationships/hyperlink" Target="https://clarity.ai/research-and-insights/ai/generative-ai-enabling-efficiency-in-sustainable-fund-regulatory-reporting/" TargetMode="External"/><Relationship Id="rId39" Type="http://schemas.openxmlformats.org/officeDocument/2006/relationships/hyperlink" Target="https://clarity.ai/research-and-insights/un-sdgs/sdg-revenue-alignment-bringing-clarity-to-impact-investing/" TargetMode="External"/><Relationship Id="rId38" Type="http://schemas.openxmlformats.org/officeDocument/2006/relationships/hyperlink" Target="https://www.forrester.com/report/the-forrester-wave-tm-esg-data-and-analytics-providers-q3-2024/RES181056" TargetMode="External"/><Relationship Id="rId20" Type="http://schemas.openxmlformats.org/officeDocument/2006/relationships/hyperlink" Target="https://clarity.ai/in-the-news/hsbc-powered-by-ecolytiq-and-visa-wins-at-cards-and-payments-awards-2025/" TargetMode="External"/><Relationship Id="rId22" Type="http://schemas.openxmlformats.org/officeDocument/2006/relationships/hyperlink" Target="https://clarity.ai/research-and-insights/ai/esg-software-vs-ai-driven-platforms-a-smarter-way-to-evaluate-providers/" TargetMode="External"/><Relationship Id="rId21" Type="http://schemas.openxmlformats.org/officeDocument/2006/relationships/hyperlink" Target="https://clarity.ai/our-team/" TargetMode="External"/><Relationship Id="rId24" Type="http://schemas.openxmlformats.org/officeDocument/2006/relationships/hyperlink" Target="https://clarity.ai/in-the-news/dasseti-and-clarity-ai-announce-partnership-for-private-market-investors/" TargetMode="External"/><Relationship Id="rId23" Type="http://schemas.openxmlformats.org/officeDocument/2006/relationships/hyperlink" Target="https://clarity.ai/esg-risk/esg-scores/" TargetMode="External"/><Relationship Id="rId26" Type="http://schemas.openxmlformats.org/officeDocument/2006/relationships/hyperlink" Target="https://tracxn.com/d/companies/clarityai/__2HffqLXOAe5Kln3INIydlEXe8z9-vgs8VkVhdxMumNk/funding-and-investors" TargetMode="External"/><Relationship Id="rId25" Type="http://schemas.openxmlformats.org/officeDocument/2006/relationships/hyperlink" Target="https://clarity.ai/in-the-news/new-solution-by-clarity-ai-enables-analysts-to-conduct-sustainability-research-in-a-fraction-of-the-time/" TargetMode="External"/><Relationship Id="rId28" Type="http://schemas.openxmlformats.org/officeDocument/2006/relationships/hyperlink" Target="https://clarity.ai/in-the-news/softbank-and-blackrock-invest-in-sustainability-tech-firm-clarity-ai/" TargetMode="External"/><Relationship Id="rId27" Type="http://schemas.openxmlformats.org/officeDocument/2006/relationships/hyperlink" Target="https://www.seedtable.com/startups/Clarity_AI-MNNZ356" TargetMode="External"/><Relationship Id="rId29" Type="http://schemas.openxmlformats.org/officeDocument/2006/relationships/hyperlink" Target="https://startupsreal.com/softbank-and-fifth-wall-invest-in-sustainability-tech-firm-clarity-ai-a-seaya-ventures-company/" TargetMode="External"/><Relationship Id="rId51" Type="http://schemas.openxmlformats.org/officeDocument/2006/relationships/hyperlink" Target="https://www.sustainalytics.com/esg-research/resource/investors-esg-blog/artificial-intelligence-versus-reality--the-esg-risks-behind-the-ai-boom" TargetMode="External"/><Relationship Id="rId50" Type="http://schemas.openxmlformats.org/officeDocument/2006/relationships/hyperlink" Target="https://clarity.ai/research-and-insights/ai/the-real-roi-challenge-of-ai-in-finance-accuracy-trust-and-the-verification-tax/" TargetMode="External"/><Relationship Id="rId53" Type="http://schemas.openxmlformats.org/officeDocument/2006/relationships/hyperlink" Target="https://clarity.ai/sustainability-report/" TargetMode="External"/><Relationship Id="rId52" Type="http://schemas.openxmlformats.org/officeDocument/2006/relationships/hyperlink" Target="https://clarity.ai/research-and-insights/ai/the-essentials-of-ai-and-esg-opportunities-risks-and-governance-insights-for-institutional-investors/" TargetMode="External"/><Relationship Id="rId11" Type="http://schemas.openxmlformats.org/officeDocument/2006/relationships/hyperlink" Target="https://pitchbook.com/profiles/company/222753-16" TargetMode="External"/><Relationship Id="rId55" Type="http://schemas.openxmlformats.org/officeDocument/2006/relationships/hyperlink" Target="https://clarity.ai/in-the-news/" TargetMode="External"/><Relationship Id="rId10" Type="http://schemas.openxmlformats.org/officeDocument/2006/relationships/hyperlink" Target="https://clarity.ai/our-story/" TargetMode="External"/><Relationship Id="rId54" Type="http://schemas.openxmlformats.org/officeDocument/2006/relationships/hyperlink" Target="https://clarity.ai/in-the-news/clarity-ai-and-sesamm-partner-to-expand-esg-controversy-detection-across-private-markets/" TargetMode="External"/><Relationship Id="rId13" Type="http://schemas.openxmlformats.org/officeDocument/2006/relationships/hyperlink" Target="https://es.wikipedia.org/wiki/Rebeca_Minguela" TargetMode="External"/><Relationship Id="rId12" Type="http://schemas.openxmlformats.org/officeDocument/2006/relationships/hyperlink" Target="https://clarity.ai/in-the-news/clarity-ai-statement-related-to-esg-rating-and-data-products-codes-of-conduct/" TargetMode="External"/><Relationship Id="rId15" Type="http://schemas.openxmlformats.org/officeDocument/2006/relationships/hyperlink" Target="https://hcspain.clubs.harvard.edu/article.html?aid=525" TargetMode="External"/><Relationship Id="rId14" Type="http://schemas.openxmlformats.org/officeDocument/2006/relationships/hyperlink" Target="https://www.weforum.org/people/rebeca-minguela/" TargetMode="External"/><Relationship Id="rId17" Type="http://schemas.openxmlformats.org/officeDocument/2006/relationships/hyperlink" Target="https://blogs.upm.es/actuaupm/2017/12/05/hablamos-con-rebeca-minguela-premio/" TargetMode="External"/><Relationship Id="rId16" Type="http://schemas.openxmlformats.org/officeDocument/2006/relationships/hyperlink" Target="https://clarity.ai/es/in-the-news/clarity-ai-goldman-sachs-premia-el-espiritu-empresarial-y-la-innovacion/" TargetMode="External"/><Relationship Id="rId19" Type="http://schemas.openxmlformats.org/officeDocument/2006/relationships/hyperlink" Target="https://www.bbva.com/es/rebeca-minguela-gana-premio-women-in-fintech-bbva-open-talent-2017/" TargetMode="External"/><Relationship Id="rId18" Type="http://schemas.openxmlformats.org/officeDocument/2006/relationships/hyperlink" Target="https://www.grantthornton.es/perspectivas/women-in-business/2024/rebeca-minguela-fundadora-y-ceo-de-clarit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