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  <w:color w:val="1F4E78"/>
        </w:rPr>
        <w:t>Sign-In v4.3 – Professional User &amp; Technical Guide</w:t>
      </w:r>
    </w:p>
    <w:p>
      <w:r>
        <w:t>This comprehensive guide covers installation, configuration, themes, data management, tablet auto-start troubleshooting, and sign-in safeguards for Sign-In v4.3.</w:t>
      </w:r>
    </w:p>
    <w:p>
      <w:pPr>
        <w:spacing w:before="200"/>
      </w:pPr>
      <w:r>
        <w:rPr>
          <w:b w:val="on"/>
          <w:sz w:val="28"/>
          <w:color w:val="2F5597"/>
        </w:rPr>
        <w:t>1. Main Screen &amp; Sign-In Safeguards</w:t>
      </w:r>
    </w:p>
    <w:p>
      <w:pPr>
        <w:pStyle w:val="ListBullet"/>
      </w:pPr>
      <w:r>
        <w:rPr>
          <w:sz w:val="22"/>
        </w:rPr>
        <w:t>Name entry with predictive dropdown from the Members database.</w:t>
      </w:r>
    </w:p>
    <w:p>
      <w:pPr>
        <w:pStyle w:val="ListBullet"/>
      </w:pPr>
      <w:r>
        <w:rPr>
          <w:sz w:val="22"/>
        </w:rPr>
        <w:t>Duplicate prevention safeguard: pops up an 'Already Signed In' warning and resets the name box if someone tries to check in twice.</w:t>
      </w:r>
    </w:p>
    <w:p>
      <w:pPr>
        <w:pStyle w:val="ListBullet"/>
      </w:pPr>
      <w:r>
        <w:rPr>
          <w:sz w:val="22"/>
        </w:rPr>
        <w:t>Guest validation rule (AA AAA format).</w:t>
      </w:r>
    </w:p>
    <w:p>
      <w:pPr>
        <w:pStyle w:val="ListBullet"/>
      </w:pPr>
      <w:r>
        <w:rPr>
          <w:sz w:val="22"/>
        </w:rPr>
        <w:t>Role and Location selection.</w:t>
      </w:r>
    </w:p>
    <w:p>
      <w:pPr>
        <w:spacing w:before="200"/>
      </w:pPr>
      <w:r>
        <w:rPr>
          <w:b w:val="on"/>
          <w:sz w:val="28"/>
          <w:color w:val="2F5597"/>
        </w:rPr>
        <w:t>2. Theme Modes &amp; RGB Color Engine</w:t>
      </w:r>
    </w:p>
    <w:p>
      <w:pPr>
        <w:pStyle w:val="ListBullet"/>
      </w:pPr>
      <w:r>
        <w:rPr>
          <w:sz w:val="22"/>
        </w:rPr>
        <w:t>Four mode-driven themes from left to right: Theatre (#2BBCF2), Rehearsals (#75FDB4), Youth (#85EFC8), and Dark (#71A0F1).</w:t>
      </w:r>
    </w:p>
    <w:p>
      <w:pPr>
        <w:pStyle w:val="ListBullet"/>
      </w:pPr>
      <w:r>
        <w:rPr>
          <w:sz w:val="22"/>
        </w:rPr>
        <w:t>Built-in RGB color selection engine with real-time sliders and live color preview.</w:t>
      </w:r>
    </w:p>
    <w:p>
      <w:pPr>
        <w:pStyle w:val="ListBullet"/>
      </w:pPr>
      <w:r>
        <w:rPr>
          <w:sz w:val="22"/>
        </w:rPr>
        <w:t>Automatic high-contrast text coloring based on perceptual luminance (white on dark backgrounds, black on light backgrounds).</w:t>
      </w:r>
    </w:p>
    <w:p>
      <w:pPr>
        <w:spacing w:before="200"/>
      </w:pPr>
      <w:r>
        <w:rPr>
          <w:b w:val="on"/>
          <w:sz w:val="28"/>
          <w:color w:val="2F5597"/>
        </w:rPr>
        <w:t>3. Tablet Auto-Start &amp; Battery Optimization</w:t>
      </w:r>
    </w:p>
    <w:p>
      <w:pPr>
        <w:pStyle w:val="ListBullet"/>
      </w:pPr>
      <w:r>
        <w:rPr>
          <w:sz w:val="22"/>
        </w:rPr>
        <w:t>App automatically starts up and shows over the lock screen on device reboot.</w:t>
      </w:r>
    </w:p>
    <w:p>
      <w:pPr>
        <w:pStyle w:val="ListBullet"/>
      </w:pPr>
      <w:r>
        <w:rPr>
          <w:sz w:val="22"/>
        </w:rPr>
        <w:t>Tablet Note: On certain tablets (Samsung, Lenovo, etc.), OEM background process managers may terminate apps launched automatically via boot receivers. To ensure reliability, go to Settings &gt; Apps &gt; Sign-In v4.3 &gt; Battery, set it to 'Unrestricted', and enable Auto-start / Allow background activity in device care.</w:t>
      </w:r>
    </w:p>
    <w:p>
      <w:pPr>
        <w:spacing w:before="200"/>
      </w:pPr>
      <w:r>
        <w:rPr>
          <w:b w:val="on"/>
          <w:sz w:val="28"/>
          <w:color w:val="2F5597"/>
        </w:rPr>
        <w:t>4. Data Management &amp; Warehouse Mode</w:t>
      </w:r>
    </w:p>
    <w:p>
      <w:pPr>
        <w:pStyle w:val="ListBullet"/>
      </w:pPr>
      <w:r>
        <w:rPr>
          <w:sz w:val="22"/>
        </w:rPr>
        <w:t>Excel (.xlsx) integration stored in Documents/Sign-In Data/.</w:t>
      </w:r>
    </w:p>
    <w:p>
      <w:pPr>
        <w:pStyle w:val="ListBullet"/>
      </w:pPr>
      <w:r>
        <w:rPr>
          <w:sz w:val="22"/>
        </w:rPr>
        <w:t>Members (Cols A &amp; B), Cast (Row 1 Title, Row 2 Date, Row 3+ Names), Roles, Locations, Titles, and Questions.</w:t>
      </w:r>
    </w:p>
    <w:p>
      <w:pPr>
        <w:pStyle w:val="ListBullet"/>
      </w:pPr>
      <w:r>
        <w:rPr>
          <w:sz w:val="22"/>
        </w:rPr>
        <w:t>Warehouse mode switchable in Admin for dedicated Warehouse worksheets (GPT/YT toggle).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2026-10-27T15:53:29Z</dcterms:created>
  <dc:creator>Apache POI</dc:creator>
</cp:coreProperties>
</file>