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0FA" w:rsidRPr="001658FE" w:rsidRDefault="001400FA" w:rsidP="001400FA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 w:rsidRPr="001658FE">
        <w:rPr>
          <w:rFonts w:ascii="Times New Roman" w:hAnsi="Times New Roman" w:cs="Times New Roman"/>
          <w:b/>
          <w:sz w:val="36"/>
          <w:szCs w:val="36"/>
        </w:rPr>
        <w:t>Supporting Information</w:t>
      </w:r>
    </w:p>
    <w:p w:rsidR="001400FA" w:rsidRPr="00051193" w:rsidRDefault="001400FA" w:rsidP="001400FA">
      <w:pPr>
        <w:spacing w:line="480" w:lineRule="auto"/>
        <w:jc w:val="both"/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b/>
        </w:rPr>
        <w:t>Fig</w:t>
      </w:r>
      <w:r w:rsidR="00AF467E">
        <w:rPr>
          <w:rFonts w:ascii="Times New Roman" w:hAnsi="Times New Roman" w:cs="Times New Roman"/>
          <w:b/>
        </w:rPr>
        <w:t xml:space="preserve"> S1</w:t>
      </w:r>
      <w:r>
        <w:rPr>
          <w:rFonts w:ascii="Times New Roman" w:hAnsi="Times New Roman" w:cs="Times New Roman"/>
          <w:b/>
        </w:rPr>
        <w:t>.</w:t>
      </w:r>
      <w:proofErr w:type="gramEnd"/>
      <w:r w:rsidRPr="001658FE">
        <w:rPr>
          <w:rFonts w:ascii="Times New Roman" w:hAnsi="Times New Roman" w:cs="Times New Roman"/>
          <w:b/>
        </w:rPr>
        <w:t xml:space="preserve"> Alignments of sequence records derived from two type specimens of Geometridae, one with high quality DNA</w:t>
      </w:r>
      <w:r>
        <w:rPr>
          <w:rFonts w:ascii="Times New Roman" w:hAnsi="Times New Roman" w:cs="Times New Roman"/>
          <w:b/>
        </w:rPr>
        <w:t xml:space="preserve"> </w:t>
      </w:r>
      <w:r w:rsidRPr="001658FE">
        <w:rPr>
          <w:rFonts w:ascii="Times New Roman" w:hAnsi="Times New Roman" w:cs="Times New Roman"/>
          <w:b/>
        </w:rPr>
        <w:t>(a</w:t>
      </w:r>
      <w:r>
        <w:rPr>
          <w:rFonts w:ascii="Times New Roman" w:hAnsi="Times New Roman" w:cs="Times New Roman"/>
          <w:b/>
        </w:rPr>
        <w:t>)</w:t>
      </w:r>
      <w:r w:rsidRPr="001658FE">
        <w:rPr>
          <w:rFonts w:ascii="Times New Roman" w:hAnsi="Times New Roman" w:cs="Times New Roman"/>
          <w:b/>
        </w:rPr>
        <w:t xml:space="preserve"> and one with low quality DNA (b).</w:t>
      </w:r>
      <w:r>
        <w:rPr>
          <w:rFonts w:ascii="Times New Roman" w:hAnsi="Times New Roman" w:cs="Times New Roman"/>
        </w:rPr>
        <w:t xml:space="preserve"> The alignments show only a single representative of each distinct sequence. In many cases, there were hundreds or thousands of a particular </w:t>
      </w:r>
      <w:r w:rsidRPr="006F5DE2">
        <w:rPr>
          <w:rFonts w:ascii="Times New Roman" w:hAnsi="Times New Roman" w:cs="Times New Roman"/>
        </w:rPr>
        <w:t>sequence.</w:t>
      </w:r>
      <w:r w:rsidRPr="006F5DE2">
        <w:rPr>
          <w:rFonts w:ascii="Times New Roman" w:hAnsi="Times New Roman" w:cs="Times New Roman"/>
          <w:b/>
          <w:szCs w:val="22"/>
        </w:rPr>
        <w:t xml:space="preserve"> </w:t>
      </w:r>
      <w:r w:rsidRPr="006F5DE2">
        <w:rPr>
          <w:rFonts w:ascii="Times New Roman" w:hAnsi="Times New Roman" w:cs="Times New Roman"/>
          <w:szCs w:val="22"/>
        </w:rPr>
        <w:t>High quality reads have high coverage across the entire 658bp barcode region and originate from a single source</w:t>
      </w:r>
      <w:r>
        <w:rPr>
          <w:rFonts w:ascii="Times New Roman" w:hAnsi="Times New Roman" w:cs="Times New Roman"/>
          <w:szCs w:val="22"/>
        </w:rPr>
        <w:t xml:space="preserve"> </w:t>
      </w:r>
      <w:r w:rsidRPr="00766359">
        <w:rPr>
          <w:rFonts w:ascii="Times New Roman" w:hAnsi="Times New Roman" w:cs="Times New Roman"/>
          <w:szCs w:val="22"/>
        </w:rPr>
        <w:t>–</w:t>
      </w:r>
      <w:r>
        <w:rPr>
          <w:rFonts w:ascii="Times New Roman" w:hAnsi="Times New Roman" w:cs="Times New Roman"/>
          <w:szCs w:val="22"/>
        </w:rPr>
        <w:t xml:space="preserve"> </w:t>
      </w:r>
      <w:r w:rsidRPr="006F5DE2">
        <w:rPr>
          <w:rFonts w:ascii="Times New Roman" w:hAnsi="Times New Roman" w:cs="Times New Roman"/>
          <w:szCs w:val="22"/>
        </w:rPr>
        <w:t>indicat</w:t>
      </w:r>
      <w:r>
        <w:rPr>
          <w:rFonts w:ascii="Times New Roman" w:hAnsi="Times New Roman" w:cs="Times New Roman"/>
          <w:szCs w:val="22"/>
        </w:rPr>
        <w:t>ed by a single nucleotide (colo</w:t>
      </w:r>
      <w:r w:rsidRPr="006F5DE2">
        <w:rPr>
          <w:rFonts w:ascii="Times New Roman" w:hAnsi="Times New Roman" w:cs="Times New Roman"/>
          <w:szCs w:val="22"/>
        </w:rPr>
        <w:t>r) at each position in the contig. Low qual</w:t>
      </w:r>
      <w:r>
        <w:rPr>
          <w:rFonts w:ascii="Times New Roman" w:hAnsi="Times New Roman" w:cs="Times New Roman"/>
          <w:szCs w:val="22"/>
        </w:rPr>
        <w:t>ity reads do not span the entire</w:t>
      </w:r>
      <w:r w:rsidRPr="006F5DE2">
        <w:rPr>
          <w:rFonts w:ascii="Times New Roman" w:hAnsi="Times New Roman" w:cs="Times New Roman"/>
          <w:szCs w:val="22"/>
        </w:rPr>
        <w:t xml:space="preserve"> barcode region (i.e. </w:t>
      </w:r>
      <w:r>
        <w:rPr>
          <w:rFonts w:ascii="Times New Roman" w:hAnsi="Times New Roman" w:cs="Times New Roman"/>
          <w:szCs w:val="22"/>
        </w:rPr>
        <w:t xml:space="preserve">they have regions lacking </w:t>
      </w:r>
      <w:r w:rsidRPr="006F5DE2">
        <w:rPr>
          <w:rFonts w:ascii="Times New Roman" w:hAnsi="Times New Roman" w:cs="Times New Roman"/>
          <w:szCs w:val="22"/>
        </w:rPr>
        <w:t>coverage) and often originate from multiple sources</w:t>
      </w:r>
      <w:r>
        <w:rPr>
          <w:rFonts w:ascii="Times New Roman" w:hAnsi="Times New Roman" w:cs="Times New Roman"/>
          <w:szCs w:val="22"/>
        </w:rPr>
        <w:t xml:space="preserve"> </w:t>
      </w:r>
      <w:r w:rsidRPr="00766359">
        <w:rPr>
          <w:rFonts w:ascii="Times New Roman" w:hAnsi="Times New Roman" w:cs="Times New Roman"/>
          <w:szCs w:val="22"/>
        </w:rPr>
        <w:t>–</w:t>
      </w:r>
      <w:r>
        <w:rPr>
          <w:rFonts w:ascii="Times New Roman" w:hAnsi="Times New Roman" w:cs="Times New Roman"/>
          <w:szCs w:val="22"/>
        </w:rPr>
        <w:t xml:space="preserve"> indicated by multiple nucleotides (colo</w:t>
      </w:r>
      <w:r w:rsidRPr="006F5DE2">
        <w:rPr>
          <w:rFonts w:ascii="Times New Roman" w:hAnsi="Times New Roman" w:cs="Times New Roman"/>
          <w:szCs w:val="22"/>
        </w:rPr>
        <w:t>rs) at certain positions in the contig.</w:t>
      </w:r>
    </w:p>
    <w:p w:rsidR="00466C1E" w:rsidRDefault="00466C1E" w:rsidP="001400FA">
      <w:pPr>
        <w:spacing w:line="480" w:lineRule="auto"/>
        <w:rPr>
          <w:rFonts w:ascii="Times New Roman" w:hAnsi="Times New Roman" w:cs="Times New Roman"/>
          <w:szCs w:val="22"/>
        </w:rPr>
      </w:pPr>
    </w:p>
    <w:p w:rsidR="005D1A88" w:rsidRDefault="00466C1E" w:rsidP="005D1A88">
      <w:pPr>
        <w:spacing w:line="480" w:lineRule="auto"/>
        <w:rPr>
          <w:rFonts w:ascii="Times New Roman" w:hAnsi="Times New Roman" w:cs="Times New Roman"/>
          <w:b/>
          <w:szCs w:val="22"/>
        </w:rPr>
      </w:pPr>
      <w:r w:rsidRPr="00C0314D">
        <w:rPr>
          <w:rFonts w:ascii="Times New Roman" w:hAnsi="Times New Roman" w:cs="Times New Roman"/>
          <w:b/>
          <w:i/>
          <w:szCs w:val="22"/>
        </w:rPr>
        <w:lastRenderedPageBreak/>
        <w:t>See associated image file “Figure S1.svg”</w:t>
      </w:r>
      <w:r w:rsidR="005D1A88" w:rsidRPr="005D1A88">
        <w:rPr>
          <w:rFonts w:ascii="Times New Roman" w:hAnsi="Times New Roman" w:cs="Times New Roman"/>
          <w:b/>
          <w:i/>
          <w:szCs w:val="22"/>
        </w:rPr>
        <w:drawing>
          <wp:inline distT="0" distB="0" distL="0" distR="0">
            <wp:extent cx="5938520" cy="5989834"/>
            <wp:effectExtent l="0" t="0" r="5080" b="5080"/>
            <wp:docPr id="2" name="Picture 1" descr="Macintosh HD:Users:ageraldes:Documents:ME:temp:Figure_S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eraldes:Documents:ME:temp:Figure_S1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b="20786"/>
                    <a:stretch/>
                  </pic:blipFill>
                  <pic:spPr bwMode="auto">
                    <a:xfrm>
                      <a:off x="0" y="0"/>
                      <a:ext cx="5938520" cy="598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D1A88" w:rsidRDefault="005D1A88" w:rsidP="005D1A88">
      <w:pPr>
        <w:spacing w:line="480" w:lineRule="auto"/>
        <w:rPr>
          <w:rFonts w:ascii="Times New Roman" w:hAnsi="Times New Roman" w:cs="Times New Roman"/>
          <w:b/>
          <w:szCs w:val="22"/>
        </w:rPr>
      </w:pPr>
    </w:p>
    <w:p w:rsidR="005D1A88" w:rsidRDefault="005D1A88" w:rsidP="005D1A88">
      <w:pPr>
        <w:spacing w:line="480" w:lineRule="auto"/>
        <w:rPr>
          <w:rFonts w:ascii="Times New Roman" w:hAnsi="Times New Roman" w:cs="Times New Roman"/>
          <w:b/>
          <w:szCs w:val="22"/>
        </w:rPr>
      </w:pPr>
    </w:p>
    <w:p w:rsidR="005D1A88" w:rsidRDefault="005D1A88" w:rsidP="005D1A88">
      <w:pPr>
        <w:spacing w:line="480" w:lineRule="auto"/>
        <w:rPr>
          <w:rFonts w:ascii="Times New Roman" w:hAnsi="Times New Roman" w:cs="Times New Roman"/>
          <w:b/>
          <w:szCs w:val="22"/>
        </w:rPr>
      </w:pPr>
    </w:p>
    <w:p w:rsidR="005D1A88" w:rsidRDefault="005D1A88" w:rsidP="005D1A88">
      <w:pPr>
        <w:spacing w:line="480" w:lineRule="auto"/>
        <w:rPr>
          <w:rFonts w:ascii="Times New Roman" w:hAnsi="Times New Roman" w:cs="Times New Roman"/>
          <w:b/>
          <w:szCs w:val="22"/>
        </w:rPr>
      </w:pPr>
    </w:p>
    <w:p w:rsidR="005D1A88" w:rsidRDefault="005D1A88" w:rsidP="005D1A88">
      <w:pPr>
        <w:spacing w:line="480" w:lineRule="auto"/>
        <w:rPr>
          <w:rFonts w:ascii="Times New Roman" w:hAnsi="Times New Roman" w:cs="Times New Roman"/>
          <w:b/>
          <w:szCs w:val="22"/>
        </w:rPr>
      </w:pPr>
    </w:p>
    <w:p w:rsidR="005D1A88" w:rsidRDefault="005D1A88" w:rsidP="005D1A88">
      <w:pPr>
        <w:spacing w:line="480" w:lineRule="auto"/>
        <w:rPr>
          <w:rFonts w:ascii="Times New Roman" w:hAnsi="Times New Roman" w:cs="Times New Roman"/>
          <w:b/>
          <w:szCs w:val="22"/>
        </w:rPr>
      </w:pPr>
    </w:p>
    <w:p w:rsidR="00244D00" w:rsidRPr="00F82531" w:rsidRDefault="00244D00" w:rsidP="005D1A88">
      <w:pPr>
        <w:spacing w:line="480" w:lineRule="auto"/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b/>
          <w:szCs w:val="22"/>
        </w:rPr>
        <w:t>S1 Table</w:t>
      </w:r>
      <w:r w:rsidRPr="00F82531">
        <w:rPr>
          <w:rFonts w:ascii="Times New Roman" w:hAnsi="Times New Roman" w:cs="Times New Roman"/>
          <w:b/>
          <w:szCs w:val="22"/>
        </w:rPr>
        <w:t>.</w:t>
      </w:r>
      <w:proofErr w:type="gramEnd"/>
      <w:r w:rsidRPr="00F82531">
        <w:rPr>
          <w:rFonts w:ascii="Times New Roman" w:hAnsi="Times New Roman" w:cs="Times New Roman"/>
          <w:b/>
          <w:szCs w:val="22"/>
        </w:rPr>
        <w:t xml:space="preserve"> </w:t>
      </w:r>
      <w:r w:rsidRPr="001658FE">
        <w:rPr>
          <w:rFonts w:ascii="Times New Roman" w:hAnsi="Times New Roman" w:cs="Times New Roman"/>
          <w:b/>
          <w:szCs w:val="22"/>
        </w:rPr>
        <w:t>Type specimens analyzed, including sequencing results and accession numbers.</w:t>
      </w:r>
    </w:p>
    <w:tbl>
      <w:tblPr>
        <w:tblW w:w="0" w:type="auto"/>
        <w:jc w:val="center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1281"/>
        <w:gridCol w:w="576"/>
        <w:gridCol w:w="1284"/>
        <w:gridCol w:w="674"/>
        <w:gridCol w:w="762"/>
        <w:gridCol w:w="735"/>
        <w:gridCol w:w="564"/>
        <w:gridCol w:w="649"/>
        <w:gridCol w:w="593"/>
        <w:gridCol w:w="1059"/>
        <w:gridCol w:w="1034"/>
        <w:gridCol w:w="1149"/>
      </w:tblGrid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b/>
                <w:sz w:val="14"/>
              </w:rPr>
              <w:t>Process ID (Sanger/NGS)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b/>
                <w:sz w:val="14"/>
              </w:rPr>
              <w:t>Age (Yrs)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b/>
                <w:sz w:val="14"/>
              </w:rPr>
              <w:t>Identification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b/>
                <w:sz w:val="14"/>
              </w:rPr>
              <w:t>Sanger Group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b/>
                <w:sz w:val="14"/>
              </w:rPr>
              <w:t>No. NGS Reads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b/>
                <w:sz w:val="14"/>
              </w:rPr>
              <w:t xml:space="preserve">Min. </w:t>
            </w:r>
            <w:proofErr w:type="spellStart"/>
            <w:r>
              <w:rPr>
                <w:b/>
                <w:sz w:val="14"/>
              </w:rPr>
              <w:t>Cov</w:t>
            </w:r>
            <w:proofErr w:type="spellEnd"/>
            <w:r>
              <w:rPr>
                <w:b/>
                <w:sz w:val="14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b/>
                <w:sz w:val="14"/>
              </w:rPr>
              <w:t xml:space="preserve">Max. </w:t>
            </w:r>
            <w:proofErr w:type="spellStart"/>
            <w:r>
              <w:rPr>
                <w:b/>
                <w:sz w:val="14"/>
              </w:rPr>
              <w:t>Cov</w:t>
            </w:r>
            <w:proofErr w:type="spellEnd"/>
            <w:r>
              <w:rPr>
                <w:b/>
                <w:sz w:val="14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b/>
                <w:sz w:val="14"/>
              </w:rPr>
              <w:t xml:space="preserve">Avg. </w:t>
            </w:r>
            <w:proofErr w:type="spellStart"/>
            <w:r>
              <w:rPr>
                <w:b/>
                <w:sz w:val="14"/>
              </w:rPr>
              <w:t>Cov</w:t>
            </w:r>
            <w:proofErr w:type="spellEnd"/>
            <w:r>
              <w:rPr>
                <w:b/>
                <w:sz w:val="14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b/>
                <w:sz w:val="14"/>
              </w:rPr>
              <w:t xml:space="preserve">Recovered </w:t>
            </w:r>
            <w:proofErr w:type="spellStart"/>
            <w:r>
              <w:rPr>
                <w:b/>
                <w:sz w:val="14"/>
              </w:rPr>
              <w:t>bp</w:t>
            </w:r>
            <w:proofErr w:type="spellEnd"/>
            <w:r>
              <w:rPr>
                <w:b/>
                <w:sz w:val="14"/>
              </w:rPr>
              <w:t xml:space="preserve"> by NGS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b/>
                <w:sz w:val="14"/>
              </w:rPr>
              <w:t xml:space="preserve">NGS </w:t>
            </w:r>
            <w:proofErr w:type="spellStart"/>
            <w:r>
              <w:rPr>
                <w:b/>
                <w:sz w:val="14"/>
              </w:rPr>
              <w:t>Contig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GenBank</w:t>
            </w:r>
            <w:proofErr w:type="spellEnd"/>
            <w:r>
              <w:rPr>
                <w:b/>
                <w:sz w:val="14"/>
              </w:rPr>
              <w:t xml:space="preserve"> Acc.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b/>
                <w:sz w:val="14"/>
              </w:rPr>
              <w:t>Sequence Read Archive Acc.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PNGTY381-13 / </w:t>
            </w:r>
            <w:r w:rsidRPr="00B646EB">
              <w:rPr>
                <w:sz w:val="12"/>
              </w:rPr>
              <w:t>PNGTY1837-15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Myrioblephara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mixticolor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12"/>
              </w:rPr>
              <w:t>Syntype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HQ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143804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115751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29924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658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KR070780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SRR1867808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B646EB" w:rsidRDefault="00244D00" w:rsidP="002F521E">
            <w:pPr>
              <w:widowControl w:val="0"/>
              <w:spacing w:line="240" w:lineRule="auto"/>
              <w:rPr>
                <w:sz w:val="12"/>
              </w:rPr>
            </w:pPr>
            <w:r>
              <w:rPr>
                <w:sz w:val="12"/>
              </w:rPr>
              <w:t>PNGTY404-13 /</w:t>
            </w:r>
          </w:p>
          <w:p w:rsidR="00244D00" w:rsidRPr="00B646EB" w:rsidRDefault="00244D00" w:rsidP="002F521E">
            <w:pPr>
              <w:spacing w:line="240" w:lineRule="auto"/>
              <w:rPr>
                <w:sz w:val="12"/>
              </w:rPr>
            </w:pPr>
            <w:r w:rsidRPr="00B646EB">
              <w:rPr>
                <w:sz w:val="12"/>
              </w:rPr>
              <w:t>PNGTY1827-15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Cassephyra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plenimargo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Holotype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E83178">
              <w:rPr>
                <w:sz w:val="12"/>
              </w:rPr>
              <w:t>HQ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213007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72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146189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42992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658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KR070771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SRR1867811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B646EB" w:rsidRDefault="00244D00" w:rsidP="002F521E">
            <w:pPr>
              <w:widowControl w:val="0"/>
              <w:spacing w:line="240" w:lineRule="auto"/>
              <w:rPr>
                <w:sz w:val="12"/>
              </w:rPr>
            </w:pPr>
            <w:r>
              <w:rPr>
                <w:sz w:val="12"/>
              </w:rPr>
              <w:t>PNGTY417-13 /</w:t>
            </w:r>
          </w:p>
          <w:p w:rsidR="00244D00" w:rsidRPr="00B646EB" w:rsidRDefault="00244D00" w:rsidP="002F521E">
            <w:pPr>
              <w:spacing w:line="240" w:lineRule="auto"/>
              <w:rPr>
                <w:sz w:val="12"/>
              </w:rPr>
            </w:pPr>
            <w:r w:rsidRPr="00B646EB">
              <w:rPr>
                <w:sz w:val="12"/>
              </w:rPr>
              <w:t>PNGTY1843-15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109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Psilalcis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auropurpurea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12"/>
              </w:rPr>
              <w:t>Syntype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E83178">
              <w:rPr>
                <w:sz w:val="12"/>
              </w:rPr>
              <w:t>HQ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106286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74012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20477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448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KR070767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SRR1867812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B646EB" w:rsidRDefault="00244D00" w:rsidP="002F521E">
            <w:pPr>
              <w:widowControl w:val="0"/>
              <w:spacing w:line="240" w:lineRule="auto"/>
              <w:rPr>
                <w:sz w:val="12"/>
              </w:rPr>
            </w:pPr>
            <w:r>
              <w:rPr>
                <w:sz w:val="12"/>
              </w:rPr>
              <w:t>PNGTY466-13 /</w:t>
            </w:r>
          </w:p>
          <w:p w:rsidR="00244D00" w:rsidRPr="00B646EB" w:rsidRDefault="00244D00" w:rsidP="002F521E">
            <w:pPr>
              <w:spacing w:line="240" w:lineRule="auto"/>
              <w:rPr>
                <w:sz w:val="12"/>
              </w:rPr>
            </w:pPr>
            <w:r w:rsidRPr="00B646EB">
              <w:rPr>
                <w:sz w:val="12"/>
              </w:rPr>
              <w:t>PNGTY1839-15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Paralcidia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marginata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12"/>
              </w:rPr>
              <w:t>Syntype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E83178">
              <w:rPr>
                <w:sz w:val="12"/>
              </w:rPr>
              <w:t>HQ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221885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168474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44541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657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KR070779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SRR1867813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B646EB" w:rsidRDefault="00244D00" w:rsidP="002F521E">
            <w:pPr>
              <w:widowControl w:val="0"/>
              <w:spacing w:line="240" w:lineRule="auto"/>
              <w:rPr>
                <w:sz w:val="12"/>
              </w:rPr>
            </w:pPr>
            <w:r>
              <w:rPr>
                <w:sz w:val="12"/>
              </w:rPr>
              <w:t>PNGTY473-13 /</w:t>
            </w:r>
          </w:p>
          <w:p w:rsidR="00244D00" w:rsidRPr="00B646EB" w:rsidRDefault="00244D00" w:rsidP="002F521E">
            <w:pPr>
              <w:spacing w:line="240" w:lineRule="auto"/>
              <w:rPr>
                <w:sz w:val="12"/>
              </w:rPr>
            </w:pPr>
            <w:r w:rsidRPr="00B646EB">
              <w:rPr>
                <w:sz w:val="12"/>
              </w:rPr>
              <w:t>PNGTY1823-15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Atmoceras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plumosa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12"/>
              </w:rPr>
              <w:t>Syntype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E83178">
              <w:rPr>
                <w:sz w:val="12"/>
              </w:rPr>
              <w:t>HQ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143340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76376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28215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658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KR070768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SRR1867814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B646EB" w:rsidRDefault="00244D00" w:rsidP="002F521E">
            <w:pPr>
              <w:widowControl w:val="0"/>
              <w:spacing w:line="240" w:lineRule="auto"/>
              <w:rPr>
                <w:sz w:val="12"/>
              </w:rPr>
            </w:pPr>
            <w:r>
              <w:rPr>
                <w:sz w:val="12"/>
              </w:rPr>
              <w:t>PNGTY1047-14 /</w:t>
            </w:r>
          </w:p>
          <w:p w:rsidR="00244D00" w:rsidRPr="00B646EB" w:rsidRDefault="00244D00" w:rsidP="002F521E">
            <w:pPr>
              <w:spacing w:line="240" w:lineRule="auto"/>
              <w:rPr>
                <w:sz w:val="12"/>
              </w:rPr>
            </w:pPr>
            <w:r w:rsidRPr="00B646EB">
              <w:rPr>
                <w:sz w:val="12"/>
              </w:rPr>
              <w:t>PNGTY1845-15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Tripteridia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viridisecta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12"/>
              </w:rPr>
              <w:t>Syntype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E83178">
              <w:rPr>
                <w:sz w:val="12"/>
              </w:rPr>
              <w:t>HQ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188107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101191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37855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570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KR070783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SRR1867815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PNGTY1070-14 / </w:t>
            </w:r>
            <w:r w:rsidRPr="00B646EB">
              <w:rPr>
                <w:sz w:val="12"/>
              </w:rPr>
              <w:t>PNGTY1834-15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Gymnoscelis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ochriplaga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Holotype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E83178">
              <w:rPr>
                <w:sz w:val="12"/>
              </w:rPr>
              <w:t>HQ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186897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103399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38169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657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KR070772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SRR1867816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PNGTY1098-14 / </w:t>
            </w:r>
            <w:r w:rsidRPr="00B646EB">
              <w:rPr>
                <w:sz w:val="12"/>
              </w:rPr>
              <w:t>PNGTY1824-15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Axinoptera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fasciata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Holotype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E83178">
              <w:rPr>
                <w:sz w:val="12"/>
              </w:rPr>
              <w:t>HQ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166116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83389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31838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474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KR070785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SRR1867817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PNGTY1106-14 / </w:t>
            </w:r>
            <w:r w:rsidRPr="00B646EB">
              <w:rPr>
                <w:sz w:val="12"/>
              </w:rPr>
              <w:t>PNGTY1826-15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Calluga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semirasata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Holotype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E83178">
              <w:rPr>
                <w:sz w:val="12"/>
              </w:rPr>
              <w:t>HQ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215946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154302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43408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658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KR070769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SRR1867818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PNGTY1124-14 / </w:t>
            </w:r>
            <w:r w:rsidRPr="00B646EB">
              <w:rPr>
                <w:sz w:val="12"/>
              </w:rPr>
              <w:t>PNGTY1833-15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123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Eois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semirubra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Holotype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E83178">
              <w:rPr>
                <w:sz w:val="12"/>
              </w:rPr>
              <w:t>HQ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232024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106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143908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46803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658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KR070773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SRR1867819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PNGTY142-12 / </w:t>
            </w:r>
            <w:r>
              <w:t xml:space="preserve"> </w:t>
            </w:r>
            <w:r w:rsidRPr="00895C12">
              <w:rPr>
                <w:sz w:val="12"/>
              </w:rPr>
              <w:t>PNGTY1831-15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Collix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ghosha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 w:rsidRPr="00AF33BD">
              <w:rPr>
                <w:i/>
                <w:sz w:val="12"/>
              </w:rPr>
              <w:t>dichobathra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N/A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MQ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11665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11082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2142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459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KR070778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972719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972719">
              <w:rPr>
                <w:sz w:val="12"/>
              </w:rPr>
              <w:t>SRR1945335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PNGTY158-12 / </w:t>
            </w:r>
            <w:r w:rsidRPr="00895C12">
              <w:rPr>
                <w:sz w:val="12"/>
              </w:rPr>
              <w:t>PNGTY1838-15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Papuarisme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brunneata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Holotype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A23A93">
              <w:rPr>
                <w:sz w:val="12"/>
              </w:rPr>
              <w:t>MQ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6479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5747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1165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569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KR070787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972719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972719">
              <w:rPr>
                <w:sz w:val="12"/>
              </w:rPr>
              <w:t>SRR1945382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PNGTY189-12 / </w:t>
            </w:r>
            <w:r w:rsidRPr="00895C12">
              <w:rPr>
                <w:sz w:val="12"/>
              </w:rPr>
              <w:t>PNGTY1835-15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109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Hyposidra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apicifulva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N/A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A23A93">
              <w:rPr>
                <w:sz w:val="12"/>
              </w:rPr>
              <w:t>MQ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62208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45441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12301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570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KR070781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972719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972719">
              <w:rPr>
                <w:sz w:val="12"/>
              </w:rPr>
              <w:t>SRR1945383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PNGTY801-13 / </w:t>
            </w:r>
            <w:r w:rsidRPr="00895C12">
              <w:rPr>
                <w:sz w:val="12"/>
              </w:rPr>
              <w:t>PNGTY1836-15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Milionia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knowlei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12"/>
              </w:rPr>
              <w:t>Syntype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A23A93">
              <w:rPr>
                <w:sz w:val="12"/>
              </w:rPr>
              <w:t>MQ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44190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43301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9153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658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KR070777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972719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972719">
              <w:rPr>
                <w:sz w:val="12"/>
              </w:rPr>
              <w:t>SRR1945384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PNGTY587-13 / </w:t>
            </w:r>
            <w:r w:rsidRPr="00895C12">
              <w:rPr>
                <w:sz w:val="12"/>
              </w:rPr>
              <w:t>PNGTY1846-15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 w:rsidRPr="00842E72">
              <w:rPr>
                <w:i/>
                <w:sz w:val="12"/>
              </w:rPr>
              <w:t>Ctimene</w:t>
            </w:r>
            <w:proofErr w:type="spellEnd"/>
            <w:r w:rsidRPr="00842E72">
              <w:rPr>
                <w:i/>
                <w:sz w:val="12"/>
              </w:rPr>
              <w:t xml:space="preserve"> </w:t>
            </w:r>
            <w:proofErr w:type="spellStart"/>
            <w:r w:rsidRPr="00842E72">
              <w:rPr>
                <w:i/>
                <w:sz w:val="12"/>
              </w:rPr>
              <w:t>basistraga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 w:rsidRPr="00AF33BD">
              <w:rPr>
                <w:i/>
                <w:sz w:val="12"/>
              </w:rPr>
              <w:t>obsoleta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12"/>
              </w:rPr>
              <w:t>Syntype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A23A93">
              <w:rPr>
                <w:sz w:val="12"/>
              </w:rPr>
              <w:t>MQ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546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105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31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323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3C6756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3268F5">
              <w:rPr>
                <w:sz w:val="12"/>
              </w:rPr>
              <w:t>KR070784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3C6756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3C6756">
              <w:rPr>
                <w:sz w:val="12"/>
              </w:rPr>
              <w:t>SRR1946575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PNGTY639-13 / </w:t>
            </w:r>
            <w:r w:rsidRPr="00895C12">
              <w:rPr>
                <w:sz w:val="12"/>
              </w:rPr>
              <w:t>PNGTY1842-15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Pseudeusemia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bursadoides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 w:rsidRPr="00AF33BD">
              <w:rPr>
                <w:i/>
                <w:sz w:val="12"/>
              </w:rPr>
              <w:t>dignitosa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12"/>
              </w:rPr>
              <w:t>Syntype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A23A93">
              <w:rPr>
                <w:sz w:val="12"/>
              </w:rPr>
              <w:t>MQ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134542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37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82031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27382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658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KR070774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972719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972719">
              <w:rPr>
                <w:sz w:val="12"/>
              </w:rPr>
              <w:t>SRR1945385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PNGTY917-13 / </w:t>
            </w:r>
            <w:r w:rsidRPr="00895C12">
              <w:rPr>
                <w:sz w:val="12"/>
              </w:rPr>
              <w:t>PNGTY1840-15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108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Pingasa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 w:rsidRPr="00AF33BD">
              <w:rPr>
                <w:i/>
                <w:sz w:val="12"/>
              </w:rPr>
              <w:t>nobilis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furvifrons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Holotype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A23A93">
              <w:rPr>
                <w:sz w:val="12"/>
              </w:rPr>
              <w:t>MQ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46793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24276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9516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658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KR070782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972719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972719">
              <w:rPr>
                <w:sz w:val="12"/>
              </w:rPr>
              <w:t>SRR1945386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PNGTY923-13 / </w:t>
            </w:r>
            <w:r w:rsidRPr="00895C12">
              <w:rPr>
                <w:sz w:val="12"/>
              </w:rPr>
              <w:t>PNGTY1821-15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Aeolochroma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caesia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Holotype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A23A93">
              <w:rPr>
                <w:sz w:val="12"/>
              </w:rPr>
              <w:t>MQ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68837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43442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14002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658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KR070764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972719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972719">
              <w:rPr>
                <w:sz w:val="12"/>
              </w:rPr>
              <w:t>SRR1945387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PNGTY957-13 / </w:t>
            </w:r>
            <w:r w:rsidRPr="00895C12">
              <w:rPr>
                <w:sz w:val="12"/>
              </w:rPr>
              <w:t>PNGTY1844-15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106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Sarcinodes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subvirgata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Holotype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A23A93">
              <w:rPr>
                <w:sz w:val="12"/>
              </w:rPr>
              <w:t>MQ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99655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86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42405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20379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658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KR070762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972719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972719">
              <w:rPr>
                <w:sz w:val="12"/>
              </w:rPr>
              <w:t>SRR1945388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PNGTY971-13 / </w:t>
            </w:r>
            <w:r w:rsidRPr="00895C12">
              <w:rPr>
                <w:sz w:val="12"/>
              </w:rPr>
              <w:t>PNGTY1828-15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Celerena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lerne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amplimargo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Holotype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A23A93">
              <w:rPr>
                <w:sz w:val="12"/>
              </w:rPr>
              <w:t>MQ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113363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42333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21657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842E72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842E72">
              <w:rPr>
                <w:sz w:val="12"/>
              </w:rPr>
              <w:t>569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KR070763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Pr="00972719" w:rsidRDefault="00244D00" w:rsidP="002F521E">
            <w:pPr>
              <w:widowControl w:val="0"/>
              <w:spacing w:line="240" w:lineRule="auto"/>
              <w:jc w:val="center"/>
              <w:rPr>
                <w:sz w:val="12"/>
              </w:rPr>
            </w:pPr>
            <w:r w:rsidRPr="00972719">
              <w:rPr>
                <w:sz w:val="12"/>
              </w:rPr>
              <w:t>SRR1945389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PNGTY475-13 / </w:t>
            </w:r>
            <w:r w:rsidRPr="00895C12">
              <w:rPr>
                <w:sz w:val="12"/>
              </w:rPr>
              <w:t>PNGTY1832-15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Dyscheralcis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retroflexa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12"/>
              </w:rPr>
              <w:t>Syntype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LQ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2681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1278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424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514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KR070766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SRR1867935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PNGTY1146-14 / </w:t>
            </w:r>
            <w:r w:rsidRPr="00895C12">
              <w:rPr>
                <w:sz w:val="12"/>
              </w:rPr>
              <w:t>PNGTY1822-15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Alcis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irrufata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Holotype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EC1D6C">
              <w:rPr>
                <w:sz w:val="12"/>
              </w:rPr>
              <w:t>LQ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49944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37401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8881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657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KR070770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SRR1867936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lastRenderedPageBreak/>
              <w:t xml:space="preserve">PNGTY1155-14 / </w:t>
            </w:r>
            <w:r w:rsidRPr="00895C12">
              <w:rPr>
                <w:sz w:val="12"/>
              </w:rPr>
              <w:t>PNGTY1830-15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Cleora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repetita</w:t>
            </w:r>
            <w:proofErr w:type="spellEnd"/>
            <w:r>
              <w:rPr>
                <w:i/>
                <w:sz w:val="12"/>
              </w:rPr>
              <w:t xml:space="preserve"> </w:t>
            </w:r>
            <w:r w:rsidR="007F109A">
              <w:rPr>
                <w:sz w:val="12"/>
              </w:rPr>
              <w:t xml:space="preserve">ab. </w:t>
            </w:r>
            <w:proofErr w:type="spellStart"/>
            <w:r w:rsidRPr="00AF33BD">
              <w:rPr>
                <w:i/>
                <w:sz w:val="12"/>
              </w:rPr>
              <w:t>suffusa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7F109A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Holotype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EC1D6C">
              <w:rPr>
                <w:sz w:val="12"/>
              </w:rPr>
              <w:t>LQ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7632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5708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731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454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KR070765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SRR1867937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>PNGTY008-12</w:t>
            </w:r>
            <w:r w:rsidRPr="00C774EE">
              <w:rPr>
                <w:b/>
                <w:sz w:val="12"/>
              </w:rPr>
              <w:t>*</w:t>
            </w:r>
            <w:r>
              <w:rPr>
                <w:sz w:val="12"/>
              </w:rPr>
              <w:t xml:space="preserve"> / N/A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109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Spectrobasis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differens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12"/>
              </w:rPr>
              <w:t>Syntype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EC1D6C">
              <w:rPr>
                <w:sz w:val="12"/>
              </w:rPr>
              <w:t>LQ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1468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1157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280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237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N/A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SRR1867938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>PNGTY073-12</w:t>
            </w:r>
            <w:r w:rsidRPr="00C774EE">
              <w:rPr>
                <w:b/>
                <w:sz w:val="12"/>
              </w:rPr>
              <w:t>*</w:t>
            </w:r>
            <w:r>
              <w:rPr>
                <w:sz w:val="12"/>
              </w:rPr>
              <w:t xml:space="preserve"> / N/A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Desmoclystia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unipuncta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7F109A" w:rsidP="002F521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12"/>
              </w:rPr>
              <w:t>Syntype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EC1D6C">
              <w:rPr>
                <w:sz w:val="12"/>
              </w:rPr>
              <w:t>LQ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320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357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N/A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SRR1867939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>PNGTY102-12</w:t>
            </w:r>
            <w:r w:rsidRPr="00C774EE">
              <w:rPr>
                <w:b/>
                <w:sz w:val="12"/>
              </w:rPr>
              <w:t>*</w:t>
            </w:r>
            <w:r>
              <w:rPr>
                <w:sz w:val="12"/>
              </w:rPr>
              <w:t xml:space="preserve"> / N/A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Sterrhochaeta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minuta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12"/>
              </w:rPr>
              <w:t>Syntype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EC1D6C">
              <w:rPr>
                <w:sz w:val="12"/>
              </w:rPr>
              <w:t>LQ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3081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215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91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324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N/A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SRR1867940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>PNGTY120-12</w:t>
            </w:r>
            <w:r w:rsidRPr="00C774EE">
              <w:rPr>
                <w:b/>
                <w:sz w:val="12"/>
              </w:rPr>
              <w:t>*</w:t>
            </w:r>
            <w:r>
              <w:rPr>
                <w:sz w:val="12"/>
              </w:rPr>
              <w:t xml:space="preserve"> / N/A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Propithex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alternata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Holotype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EC1D6C">
              <w:rPr>
                <w:sz w:val="12"/>
              </w:rPr>
              <w:t>LQ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14863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1554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163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323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N/A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SRR1867941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PNGTY756-13 / </w:t>
            </w:r>
            <w:r w:rsidRPr="00895C12">
              <w:rPr>
                <w:sz w:val="12"/>
              </w:rPr>
              <w:t>PNGTY1825-15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Bursadopsis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plenifascia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12"/>
              </w:rPr>
              <w:t>Syntype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EC1D6C">
              <w:rPr>
                <w:sz w:val="12"/>
              </w:rPr>
              <w:t>LQ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133263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71444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20742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634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KR070786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SRR1867942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PNGTY1080-14 / </w:t>
            </w:r>
            <w:r w:rsidRPr="00895C12">
              <w:rPr>
                <w:sz w:val="12"/>
              </w:rPr>
              <w:t>PNGTY1829-15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Chloroclystis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rufofasciata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12"/>
              </w:rPr>
              <w:t>Syntype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EC1D6C">
              <w:rPr>
                <w:sz w:val="12"/>
              </w:rPr>
              <w:t>LQ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4411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1685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647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419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KR070775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SRR1867943</w:t>
            </w:r>
          </w:p>
        </w:tc>
      </w:tr>
      <w:tr w:rsidR="00244D00" w:rsidTr="002F521E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r>
              <w:rPr>
                <w:sz w:val="12"/>
              </w:rPr>
              <w:t xml:space="preserve">PNGTY1128-14 / </w:t>
            </w:r>
            <w:r w:rsidRPr="00895C12">
              <w:rPr>
                <w:sz w:val="12"/>
              </w:rPr>
              <w:t>PNGTY1841-15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</w:pPr>
            <w:proofErr w:type="spellStart"/>
            <w:r>
              <w:rPr>
                <w:i/>
                <w:sz w:val="12"/>
              </w:rPr>
              <w:t>Polyacme</w:t>
            </w:r>
            <w:proofErr w:type="spellEnd"/>
            <w:r>
              <w:rPr>
                <w:i/>
                <w:sz w:val="12"/>
              </w:rPr>
              <w:t xml:space="preserve"> </w:t>
            </w:r>
            <w:proofErr w:type="spellStart"/>
            <w:r>
              <w:rPr>
                <w:i/>
                <w:sz w:val="12"/>
              </w:rPr>
              <w:t>straminea</w:t>
            </w:r>
            <w:proofErr w:type="spellEnd"/>
            <w:r>
              <w:rPr>
                <w:i/>
                <w:sz w:val="12"/>
              </w:rPr>
              <w:t xml:space="preserve"> </w:t>
            </w:r>
            <w:r w:rsidR="007F109A">
              <w:rPr>
                <w:sz w:val="12"/>
              </w:rPr>
              <w:t xml:space="preserve">ab. </w:t>
            </w:r>
            <w:bookmarkStart w:id="0" w:name="_GoBack"/>
            <w:bookmarkEnd w:id="0"/>
            <w:proofErr w:type="spellStart"/>
            <w:r w:rsidRPr="00A90407">
              <w:rPr>
                <w:i/>
                <w:sz w:val="12"/>
              </w:rPr>
              <w:t>brunneata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Holotype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spacing w:line="240" w:lineRule="auto"/>
              <w:jc w:val="center"/>
            </w:pPr>
            <w:r w:rsidRPr="00EC1D6C">
              <w:rPr>
                <w:sz w:val="12"/>
              </w:rPr>
              <w:t>LQ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141402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23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71197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28117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658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 w:rsidRPr="003268F5">
              <w:rPr>
                <w:sz w:val="12"/>
              </w:rPr>
              <w:t>KR070776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4D00" w:rsidRDefault="00244D00" w:rsidP="002F521E">
            <w:pPr>
              <w:widowControl w:val="0"/>
              <w:spacing w:line="240" w:lineRule="auto"/>
              <w:jc w:val="center"/>
            </w:pPr>
            <w:r>
              <w:rPr>
                <w:sz w:val="12"/>
              </w:rPr>
              <w:t>SRR1867944</w:t>
            </w:r>
          </w:p>
        </w:tc>
      </w:tr>
    </w:tbl>
    <w:p w:rsidR="00244D00" w:rsidRDefault="00244D00" w:rsidP="00244D00">
      <w:pPr>
        <w:spacing w:line="480" w:lineRule="auto"/>
      </w:pPr>
      <w:r w:rsidRPr="00F82531">
        <w:rPr>
          <w:rFonts w:ascii="Times New Roman" w:hAnsi="Times New Roman" w:cs="Times New Roman"/>
          <w:szCs w:val="22"/>
        </w:rPr>
        <w:t xml:space="preserve">The </w:t>
      </w:r>
      <w:r>
        <w:rPr>
          <w:rFonts w:ascii="Times New Roman" w:hAnsi="Times New Roman" w:cs="Times New Roman"/>
          <w:szCs w:val="22"/>
        </w:rPr>
        <w:t>four</w:t>
      </w:r>
      <w:r w:rsidRPr="00F82531">
        <w:rPr>
          <w:rFonts w:ascii="Times New Roman" w:hAnsi="Times New Roman" w:cs="Times New Roman"/>
          <w:szCs w:val="22"/>
        </w:rPr>
        <w:t xml:space="preserve"> Proces</w:t>
      </w:r>
      <w:r>
        <w:rPr>
          <w:rFonts w:ascii="Times New Roman" w:hAnsi="Times New Roman" w:cs="Times New Roman"/>
          <w:szCs w:val="22"/>
        </w:rPr>
        <w:t>s ID’s marked with an asterisk (*)</w:t>
      </w:r>
      <w:r w:rsidRPr="00F82531">
        <w:rPr>
          <w:rFonts w:ascii="Times New Roman" w:hAnsi="Times New Roman" w:cs="Times New Roman"/>
          <w:szCs w:val="22"/>
        </w:rPr>
        <w:t xml:space="preserve"> represent specimens where NGS analysis generated sequence reads from multiple species.</w:t>
      </w:r>
      <w:r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E94E41">
        <w:rPr>
          <w:rFonts w:ascii="Times New Roman" w:hAnsi="Times New Roman" w:cs="Times New Roman"/>
          <w:szCs w:val="22"/>
        </w:rPr>
        <w:t>HQ – high quality; MQ – medium quality; LQ – low quality; N/A – not applicable.</w:t>
      </w:r>
      <w:proofErr w:type="gramEnd"/>
    </w:p>
    <w:p w:rsidR="00244D00" w:rsidRPr="00EC0A19" w:rsidRDefault="00244D00" w:rsidP="00244D00"/>
    <w:p w:rsidR="001400FA" w:rsidRDefault="001400FA" w:rsidP="001400FA">
      <w:pPr>
        <w:spacing w:line="480" w:lineRule="auto"/>
      </w:pPr>
    </w:p>
    <w:p w:rsidR="001400FA" w:rsidRDefault="001400FA" w:rsidP="001400FA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</w:t>
      </w:r>
      <w:r w:rsidR="00AF467E">
        <w:rPr>
          <w:rFonts w:ascii="Times New Roman" w:hAnsi="Times New Roman" w:cs="Times New Roman"/>
          <w:b/>
        </w:rPr>
        <w:t xml:space="preserve"> S2</w:t>
      </w:r>
      <w:r>
        <w:rPr>
          <w:rFonts w:ascii="Times New Roman" w:hAnsi="Times New Roman" w:cs="Times New Roman"/>
          <w:b/>
        </w:rPr>
        <w:t xml:space="preserve">. </w:t>
      </w:r>
      <w:r w:rsidRPr="001658FE">
        <w:rPr>
          <w:rFonts w:ascii="Times New Roman" w:hAnsi="Times New Roman" w:cs="Times New Roman"/>
          <w:b/>
        </w:rPr>
        <w:t>Primers used in the first (PCR1) and second (PCR2) reactions to allow the analysis of 10 specimens in an Ion Torrent PGM run</w:t>
      </w:r>
      <w:r>
        <w:rPr>
          <w:rFonts w:ascii="Times New Roman" w:hAnsi="Times New Roman" w:cs="Times New Roman"/>
          <w:b/>
        </w:rPr>
        <w:t>.</w:t>
      </w:r>
    </w:p>
    <w:p w:rsidR="001400FA" w:rsidRPr="006F0A5B" w:rsidRDefault="001400FA" w:rsidP="001400FA">
      <w:pPr>
        <w:spacing w:line="480" w:lineRule="auto"/>
        <w:jc w:val="both"/>
        <w:rPr>
          <w:rFonts w:ascii="Times New Roman" w:hAnsi="Times New Roman" w:cs="Times New Roman"/>
        </w:rPr>
      </w:pPr>
    </w:p>
    <w:tbl>
      <w:tblPr>
        <w:tblW w:w="1021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5"/>
        <w:gridCol w:w="612"/>
        <w:gridCol w:w="2020"/>
        <w:gridCol w:w="5198"/>
        <w:gridCol w:w="900"/>
        <w:gridCol w:w="810"/>
      </w:tblGrid>
      <w:tr w:rsidR="001400FA" w:rsidRPr="006C2D00" w:rsidTr="002F521E">
        <w:trPr>
          <w:trHeight w:val="315"/>
          <w:jc w:val="center"/>
        </w:trPr>
        <w:tc>
          <w:tcPr>
            <w:tcW w:w="6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b/>
                <w:sz w:val="20"/>
              </w:rPr>
            </w:pPr>
            <w:r>
              <w:rPr>
                <w:rFonts w:eastAsia="Times New Roman"/>
                <w:b/>
                <w:sz w:val="20"/>
              </w:rPr>
              <w:t>PCR</w:t>
            </w: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b/>
                <w:sz w:val="20"/>
              </w:rPr>
            </w:pPr>
            <w:r w:rsidRPr="006C2D00">
              <w:rPr>
                <w:rFonts w:eastAsia="Times New Roman"/>
                <w:b/>
                <w:sz w:val="20"/>
              </w:rPr>
              <w:t>Code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b/>
                <w:sz w:val="20"/>
              </w:rPr>
            </w:pPr>
            <w:r w:rsidRPr="006C2D00">
              <w:rPr>
                <w:rFonts w:eastAsia="Times New Roman"/>
                <w:b/>
                <w:sz w:val="20"/>
              </w:rPr>
              <w:t>Primer Name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b/>
                <w:sz w:val="20"/>
              </w:rPr>
            </w:pPr>
            <w:r>
              <w:rPr>
                <w:rFonts w:eastAsia="Times New Roman"/>
                <w:b/>
                <w:sz w:val="20"/>
              </w:rPr>
              <w:t>Sequence (5'-</w:t>
            </w:r>
            <w:r w:rsidRPr="006C2D00">
              <w:rPr>
                <w:rFonts w:eastAsia="Times New Roman"/>
                <w:b/>
                <w:sz w:val="20"/>
              </w:rPr>
              <w:t>3')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b/>
                <w:sz w:val="20"/>
              </w:rPr>
            </w:pPr>
            <w:r w:rsidRPr="006C2D00">
              <w:rPr>
                <w:rFonts w:eastAsia="Times New Roman"/>
                <w:b/>
                <w:sz w:val="20"/>
              </w:rPr>
              <w:t>MID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b/>
                <w:sz w:val="20"/>
              </w:rPr>
            </w:pPr>
            <w:r w:rsidRPr="006337A6">
              <w:rPr>
                <w:rFonts w:eastAsia="Times New Roman"/>
                <w:b/>
                <w:sz w:val="18"/>
              </w:rPr>
              <w:t>Adapter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 w:val="restart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400FA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PCR1</w:t>
            </w:r>
          </w:p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F1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6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ARTH-NGS-F1.1</w:t>
            </w:r>
            <w:r w:rsidR="001400FA" w:rsidRPr="006337A6">
              <w:rPr>
                <w:rFonts w:eastAsia="Times New Roman"/>
                <w:b/>
                <w:sz w:val="14"/>
                <w:szCs w:val="16"/>
              </w:rPr>
              <w:t>-ion1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CTAAGGTAAC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ATTCAACCAATCATAAAGATATTGG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F2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6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ARTH-NGS-F2.1</w:t>
            </w:r>
            <w:r w:rsidR="001400FA" w:rsidRPr="006337A6">
              <w:rPr>
                <w:rFonts w:eastAsia="Times New Roman"/>
                <w:b/>
                <w:sz w:val="14"/>
                <w:szCs w:val="16"/>
              </w:rPr>
              <w:t>-ion1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CTAAGGTAAC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ATTRRWRATGATCAARTWTATAAT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F3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6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ARTH-NGS-F3.1</w:t>
            </w:r>
            <w:r w:rsidR="001400FA" w:rsidRPr="006337A6">
              <w:rPr>
                <w:rFonts w:eastAsia="Times New Roman"/>
                <w:b/>
                <w:sz w:val="14"/>
                <w:szCs w:val="16"/>
              </w:rPr>
              <w:t>-ion1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CTAAGGTAAC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TTATAATTGGDGGRTTTGGWAATTG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F4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6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ARTH-NGS-F4.1</w:t>
            </w:r>
            <w:r w:rsidR="001400FA" w:rsidRPr="006337A6">
              <w:rPr>
                <w:rFonts w:eastAsia="Times New Roman"/>
                <w:b/>
                <w:sz w:val="14"/>
                <w:szCs w:val="16"/>
              </w:rPr>
              <w:t>-ion1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CTAAGGTAAC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AGWAGWATWRTWRAWAVWGG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F5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6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ARTH-NGS-F5.1</w:t>
            </w:r>
            <w:r w:rsidR="001400FA" w:rsidRPr="006337A6">
              <w:rPr>
                <w:rFonts w:eastAsia="Times New Roman"/>
                <w:b/>
                <w:sz w:val="14"/>
                <w:szCs w:val="16"/>
              </w:rPr>
              <w:t>-ion1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CTAAGGTAAC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ATTTTTWSWCTWCATWTDGCWGG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F6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6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ARTH-NGS-F6.1</w:t>
            </w:r>
            <w:r w:rsidR="001400FA" w:rsidRPr="006337A6">
              <w:rPr>
                <w:rFonts w:eastAsia="Times New Roman"/>
                <w:b/>
                <w:sz w:val="14"/>
                <w:szCs w:val="16"/>
              </w:rPr>
              <w:t>-ion1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CTAAGGTAAC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TATTTGTWTGAKCWRTWKKWATTAC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 w:val="restart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PCR1</w:t>
            </w: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R1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6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ARTH-NGS-R1.1</w:t>
            </w:r>
            <w:r w:rsidR="001400FA" w:rsidRPr="006337A6">
              <w:rPr>
                <w:rFonts w:eastAsia="Times New Roman"/>
                <w:b/>
                <w:sz w:val="14"/>
                <w:szCs w:val="16"/>
              </w:rPr>
              <w:t>-ion1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CTAAGGTAAC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WGGTATWACTATRAARAAAATTAT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R2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6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ARTH-NGS-R2.1</w:t>
            </w:r>
            <w:r w:rsidR="001400FA" w:rsidRPr="006337A6">
              <w:rPr>
                <w:rFonts w:eastAsia="Times New Roman"/>
                <w:b/>
                <w:sz w:val="14"/>
                <w:szCs w:val="16"/>
              </w:rPr>
              <w:t>-ion2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TAAGGAGAAC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TCARAAWCTWATRTTRTTTADWCG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R3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6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ARTH-NGS-R3.1</w:t>
            </w:r>
            <w:r w:rsidR="001400FA" w:rsidRPr="006337A6">
              <w:rPr>
                <w:rFonts w:eastAsia="Times New Roman"/>
                <w:b/>
                <w:sz w:val="14"/>
                <w:szCs w:val="16"/>
              </w:rPr>
              <w:t>-ion3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AAGAGGATTC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ARDGGDGGRTAWACWGTTCAWCC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R4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6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ARTH-NGS-R4.1</w:t>
            </w:r>
            <w:r w:rsidR="001400FA" w:rsidRPr="006337A6">
              <w:rPr>
                <w:rFonts w:eastAsia="Times New Roman"/>
                <w:b/>
                <w:sz w:val="14"/>
                <w:szCs w:val="16"/>
              </w:rPr>
              <w:t>-ion4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TACCAAGATC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GTWGWAATRAARTTDATWGCWCC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R5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6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ARTH-NGS-R5.1</w:t>
            </w:r>
            <w:r w:rsidR="001400FA" w:rsidRPr="006337A6">
              <w:rPr>
                <w:rFonts w:eastAsia="Times New Roman"/>
                <w:b/>
                <w:sz w:val="14"/>
                <w:szCs w:val="16"/>
              </w:rPr>
              <w:t>-ion5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CAGAAGGAAC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GTTARWARTATDGTRATDGCWCC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R6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6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ARTH-NGS-R6.1</w:t>
            </w:r>
            <w:r w:rsidR="001400FA" w:rsidRPr="006337A6">
              <w:rPr>
                <w:rFonts w:eastAsia="Times New Roman"/>
                <w:b/>
                <w:sz w:val="14"/>
                <w:szCs w:val="16"/>
              </w:rPr>
              <w:t>-ion6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CTGCAAGTTC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TAAACTTCTGGATGTCCAAAAAATCA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None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 w:val="restart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PCR2</w:t>
            </w: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F1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ARTH-NGS-F1.2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-ion1</w:t>
            </w:r>
          </w:p>
        </w:tc>
        <w:tc>
          <w:tcPr>
            <w:tcW w:w="51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CTAAGGTAAC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ATTCAACCAATCATAAAGATATTGG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IonXpress1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F2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ARTH-NGS-F2.2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-ion1</w:t>
            </w:r>
          </w:p>
        </w:tc>
        <w:tc>
          <w:tcPr>
            <w:tcW w:w="51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CTAAGGTAAC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ATTRRWRATGATCAARTWTATAAT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IonXpress1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F3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ARTH-NGS-F3.2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-ion1</w:t>
            </w:r>
          </w:p>
        </w:tc>
        <w:tc>
          <w:tcPr>
            <w:tcW w:w="51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CTAAGGTAAC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TTATAATTGGDGGRTTTGGWAATTG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IonXpress1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F4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ARTH-NGS-F4.2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-ion1</w:t>
            </w:r>
          </w:p>
        </w:tc>
        <w:tc>
          <w:tcPr>
            <w:tcW w:w="51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CTAAGGTAAC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AGWAGWATWRTWRAWAVWGG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IonXpress1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F5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ARTH-NGS-F5.2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-ion1</w:t>
            </w:r>
          </w:p>
        </w:tc>
        <w:tc>
          <w:tcPr>
            <w:tcW w:w="51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CTAAGGTAAC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ATTTTTWSWCTWCATWTDGCWGG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IonXpress1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F6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ARTH-NGS-F6.2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-ion1</w:t>
            </w:r>
          </w:p>
        </w:tc>
        <w:tc>
          <w:tcPr>
            <w:tcW w:w="519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CTAAGGTAAC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TATTTGTWTGAKCWRTWKKWATTAC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IonXpress1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2F521E" w:rsidRPr="006C2D00" w:rsidTr="002F521E">
        <w:trPr>
          <w:trHeight w:val="315"/>
          <w:jc w:val="center"/>
        </w:trPr>
        <w:tc>
          <w:tcPr>
            <w:tcW w:w="675" w:type="dxa"/>
            <w:vMerge w:val="restart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F521E" w:rsidRPr="006C2D00" w:rsidRDefault="002F521E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PCR2</w:t>
            </w: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C2D00" w:rsidRDefault="002F521E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F1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ARTH-NGS-F1.2</w:t>
            </w:r>
            <w:r w:rsidRPr="006337A6">
              <w:rPr>
                <w:rFonts w:eastAsia="Times New Roman"/>
                <w:b/>
                <w:sz w:val="14"/>
                <w:szCs w:val="14"/>
              </w:rPr>
              <w:t>-ion</w:t>
            </w:r>
            <w:r>
              <w:rPr>
                <w:rFonts w:eastAsia="Times New Roman"/>
                <w:b/>
                <w:sz w:val="14"/>
                <w:szCs w:val="14"/>
              </w:rPr>
              <w:t>2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FD3466" w:rsidRDefault="002F521E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TAAGGAGAAC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ATTCAACCAATCATAAAGATATTGG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337A6" w:rsidRDefault="002F521E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IonXpress2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337A6" w:rsidRDefault="002F521E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2F521E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2F521E" w:rsidRPr="006C2D00" w:rsidRDefault="002F521E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C2D00" w:rsidRDefault="002F521E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F2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ARTH-NGS-F2.2</w:t>
            </w:r>
            <w:r w:rsidRPr="006337A6">
              <w:rPr>
                <w:rFonts w:eastAsia="Times New Roman"/>
                <w:b/>
                <w:sz w:val="14"/>
                <w:szCs w:val="14"/>
              </w:rPr>
              <w:t>-ion</w:t>
            </w:r>
            <w:r>
              <w:rPr>
                <w:rFonts w:eastAsia="Times New Roman"/>
                <w:b/>
                <w:sz w:val="14"/>
                <w:szCs w:val="14"/>
              </w:rPr>
              <w:t>2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FD3466" w:rsidRDefault="002F521E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TAAGGAGAAC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ATTRRWRATGATCAARTWTATAAT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337A6" w:rsidRDefault="002F521E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IonXpress2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337A6" w:rsidRDefault="002F521E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2F521E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2F521E" w:rsidRPr="006C2D00" w:rsidRDefault="002F521E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C2D00" w:rsidRDefault="002F521E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F3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ARTH-NGS-F3.2</w:t>
            </w:r>
            <w:r w:rsidRPr="006337A6">
              <w:rPr>
                <w:rFonts w:eastAsia="Times New Roman"/>
                <w:b/>
                <w:sz w:val="14"/>
                <w:szCs w:val="14"/>
              </w:rPr>
              <w:t>-ion</w:t>
            </w:r>
            <w:r>
              <w:rPr>
                <w:rFonts w:eastAsia="Times New Roman"/>
                <w:b/>
                <w:sz w:val="14"/>
                <w:szCs w:val="14"/>
              </w:rPr>
              <w:t>2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FD3466" w:rsidRDefault="002F521E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TAAGGAGAAC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TTATAATTGGDGGRTTTGGWAATTG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337A6" w:rsidRDefault="002F521E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IonXpress2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337A6" w:rsidRDefault="002F521E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2F521E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2F521E" w:rsidRPr="006C2D00" w:rsidRDefault="002F521E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C2D00" w:rsidRDefault="002F521E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F4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ARTH-NGS-F4.2</w:t>
            </w:r>
            <w:r w:rsidRPr="006337A6">
              <w:rPr>
                <w:rFonts w:eastAsia="Times New Roman"/>
                <w:b/>
                <w:sz w:val="14"/>
                <w:szCs w:val="14"/>
              </w:rPr>
              <w:t>-ion</w:t>
            </w:r>
            <w:r>
              <w:rPr>
                <w:rFonts w:eastAsia="Times New Roman"/>
                <w:b/>
                <w:sz w:val="14"/>
                <w:szCs w:val="14"/>
              </w:rPr>
              <w:t>2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FD3466" w:rsidRDefault="002F521E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TAAGGAGAAC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AGWAGWATWRTWRAWAVWGG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337A6" w:rsidRDefault="002F521E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IonXpress2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337A6" w:rsidRDefault="002F521E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2F521E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2F521E" w:rsidRPr="006C2D00" w:rsidRDefault="002F521E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C2D00" w:rsidRDefault="002F521E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F5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ARTH-NGS-F5.2</w:t>
            </w:r>
            <w:r w:rsidRPr="006337A6">
              <w:rPr>
                <w:rFonts w:eastAsia="Times New Roman"/>
                <w:b/>
                <w:sz w:val="14"/>
                <w:szCs w:val="14"/>
              </w:rPr>
              <w:t>-ion</w:t>
            </w:r>
            <w:r>
              <w:rPr>
                <w:rFonts w:eastAsia="Times New Roman"/>
                <w:b/>
                <w:sz w:val="14"/>
                <w:szCs w:val="14"/>
              </w:rPr>
              <w:t>2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FD3466" w:rsidRDefault="002F521E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TAAGGAGAAC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ATTTTTWSWCTWCATWTDGCWGG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337A6" w:rsidRDefault="002F521E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IonXpress2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337A6" w:rsidRDefault="002F521E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2F521E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2F521E" w:rsidRPr="006C2D00" w:rsidRDefault="002F521E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C2D00" w:rsidRDefault="002F521E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F6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6"/>
              </w:rPr>
              <w:t>ARTH-NGS-F6.2</w:t>
            </w:r>
            <w:r w:rsidRPr="006337A6">
              <w:rPr>
                <w:rFonts w:eastAsia="Times New Roman"/>
                <w:b/>
                <w:sz w:val="14"/>
                <w:szCs w:val="14"/>
              </w:rPr>
              <w:t>-ion</w:t>
            </w:r>
            <w:r>
              <w:rPr>
                <w:rFonts w:eastAsia="Times New Roman"/>
                <w:b/>
                <w:sz w:val="14"/>
                <w:szCs w:val="14"/>
              </w:rPr>
              <w:t>2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FD3466" w:rsidRDefault="002F521E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TAAGGAGAAC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TATTTGTWTGAKCWRTWKKWATTAC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337A6" w:rsidRDefault="002F521E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IonXpress2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F521E" w:rsidRPr="006337A6" w:rsidRDefault="002F521E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 w:val="restart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PCR2</w:t>
            </w: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F1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ARTH-NGS-F1.2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-ion3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AAGAGGATTC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ATTCAACCAATCATAAAGATATTGG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IonXpress3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F2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ARTH-NGS-F2.2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-ion3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AAGAGGATTC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ATTRRWRATGATCAARTWTATAAT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IonXpress3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F3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ARTH-NGS-F3.2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-ion3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AAGAGGATTC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TTATAATTGGDGGRTTTGGWAATTG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IonXpress3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F4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ARTH-NGS-F4.2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-ion3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AAGAGGATTC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AGWAGWATWRTWRAWAVWGG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IonXpress3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F5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ARTH-NGS-F5.2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-ion3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AAGAGGATTC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ATTTTTWSWCTWCATWTDGCWGG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IonXpress3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F6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ARTH-NGS-F6.2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-ion3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AAGAGGATTC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TATTTGTWTGAKCWRTWKKWATTAC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IonXpress3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 w:val="restart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PCR2</w:t>
            </w: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F1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ARTH-NGS-F1.2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-ion4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TACCAAGATC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ATTCAACCAATCATAAAGATATTGG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IonXpress4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F2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ARTH-NGS-F2.2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-ion4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TACCAAGATC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ATTRRWRATGATCAARTWTATAAT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IonXpress4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F3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ARTH-NGS-F3.2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-ion4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TACCAAGATC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TTATAATTGGDGGRTTTGGWAATTG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IonXpress4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F4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ARTH-NGS-F4.2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-ion4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TACCAAGATC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AGWAGWATWRTWRAWAVWGG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IonXpress4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F5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ARTH-NGS-F5.2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-ion4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TACCAAGATC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ATTTTTWSWCTWCATWTDGCWGG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IonXpress4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F6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ARTH-NGS-F6.2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-ion4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TACCAAGATC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TATTTGTWTGAKCWRTWKKWATTAC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IonXpress4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 w:val="restart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PCR2</w:t>
            </w: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F1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ARTH-NGS-F1.2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-ion5</w:t>
            </w:r>
          </w:p>
        </w:tc>
        <w:tc>
          <w:tcPr>
            <w:tcW w:w="51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CAGAAGGAAC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ATTCAACCAATCATAAAGATATTGG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IonXpress5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F2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ARTH-NGS-F2.2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-ion5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CAGAAGGAAC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ATTRRWRATGATCAARTWTATAAT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IonXpress5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F3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ARTH-NGS-F3.2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-ion5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CAGAAGGAAC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TTATAATTGGDGGRTTTGGWAATTG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IonXpress5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F4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ARTH-NGS-F4.2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-ion5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CAGAAGGAAC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AGWAGWATWRTWRAWAVWGG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IonXpress5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F5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ARTH-NGS-F5.2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-ion5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CAGAAGGAAC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ATTTTTWSWCTWCATWTDGCWGG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IonXpress5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F6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ARTH-NGS-F6.2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-ion5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CAGAAGGAAC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TATTTGTWTGAKCWRTWKKWATTAC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IonXpress5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 w:val="restart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PCR2</w:t>
            </w: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F1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ARTH-NGS-F1.2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-ion6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CTGCAAGTTC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ATTCAACCAATCATAAAGATATTGG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IonXpress6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F2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ARTH-NGS-F2.2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-ion6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CTGCAAGTTC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ATTRRWRATGATCAARTWTATAAT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IonXpress6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F3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ARTH-NGS-F3.2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-ion6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CTGCAAGTTC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TTATAATTGGDGGRTTTGGWAATTG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IonXpress6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F4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ARTH-NGS-F4.2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-ion6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CTGCAAGTTC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AGWAGWATWRTWRAWAVWGG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IonXpress6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F5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ARTH-NGS-F5.2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-ion6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CTGCAAGTTC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ATTTTTWSWCTWCATWTDGCWGG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IonXpress6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F6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ARTH-NGS-F6.2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-ion6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CTGCAAGTTC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TATTTGTWTGAKCWRTWKKWATTAC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IonXpress6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 w:val="restart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PCR2</w:t>
            </w: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F1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ARTH-NGS-F1.2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-ion7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TTCGTGATTC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ATTCAACCAATCATAAAGATATTGG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IonXpress7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F2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ARTH-NGS-F2.2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-ion7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TTCGTGATTC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ATTRRWRATGATCAARTWTATAAT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IonXpress7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F3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ARTH-NGS-F3.2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-ion7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TTCGTGATTC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TTATAATTGGDGGRTTTGGWAATTG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IonXpress7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F4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ARTH-NGS-F4.2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-ion7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TTCGTGATTC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AGWAGWATWRTWRAWAVWGG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IonXpress7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F5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ARTH-NGS-F5.2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-ion7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TTCGTGATTC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ATTTTTWSWCTWCATWTDGCWGG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IonXpress7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F6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ARTH-NGS-F6.2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-ion7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TTCGTGATTC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TATTTGTWTGAKCWRTWKKWATTAC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IonXpress7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 w:val="restart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PCR2</w:t>
            </w: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F1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ARTH-NGS-F1.2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-ion8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TTCCGATAAC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ATTCAACCAATCATAAAGATATTGG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IonXpress8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F2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ARTH-NGS-F2.2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-ion8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TTCCGATAAC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ATTRRWRATGATCAARTWTATAAT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IonXpress8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F3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ARTH-NGS-F3.2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-ion8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TTCCGATAAC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TTATAATTGGDGGRTTTGGWAATTG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IonXpress8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F4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ARTH-NGS-F4.2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-ion8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TTCCGATAAC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AGWAGWATWRTWRAWAVWGG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IonXpress8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F5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ARTH-NGS-F5.2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-ion8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TTCCGATAAC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ATTTTTWSWCTWCATWTDGCWGG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IonXpress8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F6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ARTH-NGS-F6.2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-ion8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TTCCGATAAC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TATTTGTWTGAKCWRTWKKWATTAC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IonXpress8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 w:val="restart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PCR2</w:t>
            </w: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F1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ARTH-NGS-F1.2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-ion9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TGAGCGGAAC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ATTCAACCAATCATAAAGATATTGG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IonXpress9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F2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ARTH-NGS-F2.2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-ion9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TGAGCGGAAC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ATTRRWRATGATCAARTWTATAAT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IonXpress9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F3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ARTH-NGS-F3.2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-ion9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TGAGCGGAAC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TTATAATTGGDGGRTTTGGWAATTG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IonXpress9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F4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ARTH-NGS-F4.2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-ion9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TGAGCGGAAC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AGWAGWATWRTWRAWAVWGG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IonXpress9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F5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ARTH-NGS-F5.2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-ion9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TGAGCGGAAC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ATTTTTWSWCTWCATWTDGCWGG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IonXpress9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F6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ARTH-NGS-F6.2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-ion9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TGAGCGGAAC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TATTTGTWTGAKCWRTWKKWATTAC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IonXpress9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 w:val="restart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PCR2</w:t>
            </w: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F1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ARTH-NGS-F1.2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-ion10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CTGACCGAAC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ATTCAACCAATCATAAAGATATTGG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IonXpress10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F2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ARTH-NGS-F2.2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-ion10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CTGACCGAAC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ATTRRWRATGATCAARTWTATAAT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IonXpress10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F3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2F521E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ARTH-NGS-F3.2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-ion10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CTGACCGAAC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TTATAATTGGDGGRTTTGGWAATTG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IonXpress10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F4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ARTH-NGS-F4.2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-ion10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CTGACCGAAC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AGWAGWATWRTWRAWAVWGG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IonXpress10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F5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ARTH-NGS-F5.2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-ion10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CTGACCGAAC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ATTTTTWSWCTWCATWTDGCWGG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IonXpress10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F6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>
              <w:rPr>
                <w:rFonts w:eastAsia="Times New Roman"/>
                <w:b/>
                <w:sz w:val="14"/>
                <w:szCs w:val="14"/>
              </w:rPr>
              <w:t>ARTH-NGS-F6.2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-ion10</w:t>
            </w:r>
          </w:p>
        </w:tc>
        <w:tc>
          <w:tcPr>
            <w:tcW w:w="5198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CCATCTCATCCCTGCGTGTCTCCGAC</w:t>
            </w:r>
            <w:r w:rsidRPr="00FD3466">
              <w:rPr>
                <w:rFonts w:eastAsia="Times New Roman"/>
                <w:b/>
                <w:color w:val="00B050"/>
                <w:sz w:val="12"/>
                <w:szCs w:val="12"/>
              </w:rPr>
              <w:t>TCAG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CTGACCGAAC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TATTTGTWTGAKCWRTWKKWATTAC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IonXpress10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A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 w:val="restart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PCR2</w:t>
            </w: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R1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E613C5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 w:rsidRPr="006337A6">
              <w:rPr>
                <w:rFonts w:eastAsia="Times New Roman"/>
                <w:b/>
                <w:sz w:val="14"/>
                <w:szCs w:val="14"/>
              </w:rPr>
              <w:t>A</w:t>
            </w:r>
            <w:r w:rsidR="00E613C5">
              <w:rPr>
                <w:rFonts w:eastAsia="Times New Roman"/>
                <w:b/>
                <w:sz w:val="14"/>
                <w:szCs w:val="14"/>
              </w:rPr>
              <w:t>RTH-NGS-R1.2</w:t>
            </w:r>
            <w:r w:rsidRPr="006337A6">
              <w:rPr>
                <w:rFonts w:eastAsia="Times New Roman"/>
                <w:b/>
                <w:sz w:val="14"/>
                <w:szCs w:val="14"/>
              </w:rPr>
              <w:t>-ion1-trP1</w:t>
            </w:r>
          </w:p>
        </w:tc>
        <w:tc>
          <w:tcPr>
            <w:tcW w:w="51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CCTCTCTATGGGCAGTCGGTGAT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CTAAGGTAAC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WGGTATWACTATRAARAAAATTAT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IonXpress1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trP1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R2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 w:rsidRPr="006337A6">
              <w:rPr>
                <w:rFonts w:eastAsia="Times New Roman"/>
                <w:b/>
                <w:sz w:val="14"/>
                <w:szCs w:val="14"/>
              </w:rPr>
              <w:t>A</w:t>
            </w:r>
            <w:r>
              <w:rPr>
                <w:rFonts w:eastAsia="Times New Roman"/>
                <w:b/>
                <w:sz w:val="14"/>
                <w:szCs w:val="14"/>
              </w:rPr>
              <w:t>RTH-NGS-R2.2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-ion2-trP1</w:t>
            </w:r>
          </w:p>
        </w:tc>
        <w:tc>
          <w:tcPr>
            <w:tcW w:w="51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CCTCTCTATGGGCAGTCGGTGAT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TAAGGAGAAC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TCARAAWCTWATRTTRTTTADWCG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IonXpress2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trP1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R3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 w:rsidRPr="006337A6">
              <w:rPr>
                <w:rFonts w:eastAsia="Times New Roman"/>
                <w:b/>
                <w:sz w:val="14"/>
                <w:szCs w:val="14"/>
              </w:rPr>
              <w:t>A</w:t>
            </w:r>
            <w:r>
              <w:rPr>
                <w:rFonts w:eastAsia="Times New Roman"/>
                <w:b/>
                <w:sz w:val="14"/>
                <w:szCs w:val="14"/>
              </w:rPr>
              <w:t>RTH-NGS-R3.2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-ion3-trP1</w:t>
            </w:r>
          </w:p>
        </w:tc>
        <w:tc>
          <w:tcPr>
            <w:tcW w:w="51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CCTCTCTATGGGCAGTCGGTGAT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AAGAGGATTC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ARDGGDGGRTAWACWGTTCAWCC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IonXpress3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trP1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R4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 w:rsidRPr="006337A6">
              <w:rPr>
                <w:rFonts w:eastAsia="Times New Roman"/>
                <w:b/>
                <w:sz w:val="14"/>
                <w:szCs w:val="14"/>
              </w:rPr>
              <w:t>A</w:t>
            </w:r>
            <w:r>
              <w:rPr>
                <w:rFonts w:eastAsia="Times New Roman"/>
                <w:b/>
                <w:sz w:val="14"/>
                <w:szCs w:val="14"/>
              </w:rPr>
              <w:t>RTH-NGS-R4.2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-ion4-trP1</w:t>
            </w:r>
          </w:p>
        </w:tc>
        <w:tc>
          <w:tcPr>
            <w:tcW w:w="51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CCTCTCTATGGGCAGTCGGTGAT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TACCAAGATC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GTWGWAATRAARTTDATWGCWCC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IonXpress4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trP1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R5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 w:rsidRPr="006337A6">
              <w:rPr>
                <w:rFonts w:eastAsia="Times New Roman"/>
                <w:b/>
                <w:sz w:val="14"/>
                <w:szCs w:val="14"/>
              </w:rPr>
              <w:t>A</w:t>
            </w:r>
            <w:r>
              <w:rPr>
                <w:rFonts w:eastAsia="Times New Roman"/>
                <w:b/>
                <w:sz w:val="14"/>
                <w:szCs w:val="14"/>
              </w:rPr>
              <w:t>RTH-NGS-R5.2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-ion5-trP1</w:t>
            </w:r>
          </w:p>
        </w:tc>
        <w:tc>
          <w:tcPr>
            <w:tcW w:w="51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CCTCTCTATGGGCAGTCGGTGAT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CAGAAGGAAC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GTTARWARTATDGTRATDGCWCC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IonXpress5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trP1</w:t>
            </w:r>
          </w:p>
        </w:tc>
      </w:tr>
      <w:tr w:rsidR="001400FA" w:rsidRPr="006C2D00" w:rsidTr="002F521E">
        <w:trPr>
          <w:trHeight w:val="315"/>
          <w:jc w:val="center"/>
        </w:trPr>
        <w:tc>
          <w:tcPr>
            <w:tcW w:w="675" w:type="dxa"/>
            <w:vMerge/>
            <w:vAlign w:val="center"/>
            <w:hideMark/>
          </w:tcPr>
          <w:p w:rsidR="001400FA" w:rsidRPr="006C2D00" w:rsidRDefault="001400FA" w:rsidP="002F521E">
            <w:pP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12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C2D00" w:rsidRDefault="001400FA" w:rsidP="002F521E">
            <w:pP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6C2D00">
              <w:rPr>
                <w:rFonts w:eastAsia="Times New Roman"/>
                <w:sz w:val="16"/>
                <w:szCs w:val="16"/>
              </w:rPr>
              <w:t>R6</w:t>
            </w:r>
          </w:p>
        </w:tc>
        <w:tc>
          <w:tcPr>
            <w:tcW w:w="2020" w:type="dxa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E613C5" w:rsidP="002F521E">
            <w:pPr>
              <w:spacing w:line="240" w:lineRule="auto"/>
              <w:rPr>
                <w:rFonts w:eastAsia="Times New Roman"/>
                <w:b/>
                <w:sz w:val="14"/>
                <w:szCs w:val="14"/>
              </w:rPr>
            </w:pPr>
            <w:r w:rsidRPr="006337A6">
              <w:rPr>
                <w:rFonts w:eastAsia="Times New Roman"/>
                <w:b/>
                <w:sz w:val="14"/>
                <w:szCs w:val="14"/>
              </w:rPr>
              <w:t>A</w:t>
            </w:r>
            <w:r>
              <w:rPr>
                <w:rFonts w:eastAsia="Times New Roman"/>
                <w:b/>
                <w:sz w:val="14"/>
                <w:szCs w:val="14"/>
              </w:rPr>
              <w:t>RTH-NGS-R6.2</w:t>
            </w:r>
            <w:r w:rsidR="001400FA" w:rsidRPr="006337A6">
              <w:rPr>
                <w:rFonts w:eastAsia="Times New Roman"/>
                <w:b/>
                <w:sz w:val="14"/>
                <w:szCs w:val="14"/>
              </w:rPr>
              <w:t>-ion6-trP1</w:t>
            </w:r>
          </w:p>
        </w:tc>
        <w:tc>
          <w:tcPr>
            <w:tcW w:w="51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FD3466" w:rsidRDefault="001400FA" w:rsidP="002F521E">
            <w:pPr>
              <w:spacing w:line="240" w:lineRule="auto"/>
              <w:rPr>
                <w:rFonts w:eastAsia="Times New Roman"/>
                <w:b/>
                <w:sz w:val="12"/>
                <w:szCs w:val="12"/>
              </w:rPr>
            </w:pPr>
            <w:r w:rsidRPr="00FD3466">
              <w:rPr>
                <w:rFonts w:eastAsia="Times New Roman"/>
                <w:b/>
                <w:color w:val="FF0000"/>
                <w:sz w:val="12"/>
                <w:szCs w:val="12"/>
              </w:rPr>
              <w:t>CCTCTCTATGGGCAGTCGGTGAT</w:t>
            </w:r>
            <w:r w:rsidRPr="00FD3466">
              <w:rPr>
                <w:rFonts w:eastAsia="Times New Roman"/>
                <w:b/>
                <w:color w:val="00B0F0"/>
                <w:sz w:val="12"/>
                <w:szCs w:val="12"/>
              </w:rPr>
              <w:t>CTGCAAGTTC</w:t>
            </w:r>
            <w:r w:rsidRPr="00FD3466">
              <w:rPr>
                <w:rFonts w:eastAsia="Times New Roman"/>
                <w:b/>
                <w:sz w:val="12"/>
                <w:szCs w:val="12"/>
              </w:rPr>
              <w:t>TAAACTTCTGGATGTCCAAAAAATCA</w:t>
            </w: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IonXpress6</w:t>
            </w:r>
          </w:p>
        </w:tc>
        <w:tc>
          <w:tcPr>
            <w:tcW w:w="8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00FA" w:rsidRPr="006337A6" w:rsidRDefault="001400FA" w:rsidP="002F521E">
            <w:pPr>
              <w:spacing w:line="240" w:lineRule="auto"/>
              <w:jc w:val="center"/>
              <w:rPr>
                <w:rFonts w:eastAsia="Times New Roman"/>
                <w:sz w:val="14"/>
                <w:szCs w:val="16"/>
              </w:rPr>
            </w:pPr>
            <w:r w:rsidRPr="006337A6">
              <w:rPr>
                <w:rFonts w:eastAsia="Times New Roman"/>
                <w:sz w:val="14"/>
                <w:szCs w:val="16"/>
              </w:rPr>
              <w:t>trP1</w:t>
            </w:r>
          </w:p>
        </w:tc>
      </w:tr>
    </w:tbl>
    <w:p w:rsidR="001400FA" w:rsidRDefault="001400FA" w:rsidP="001400FA">
      <w:pPr>
        <w:spacing w:line="480" w:lineRule="auto"/>
      </w:pPr>
      <w:r w:rsidRPr="006F0A5B">
        <w:rPr>
          <w:rFonts w:ascii="Times New Roman" w:hAnsi="Times New Roman" w:cs="Times New Roman"/>
        </w:rPr>
        <w:t xml:space="preserve">The “Code” column refers to primer </w:t>
      </w:r>
      <w:r w:rsidRPr="00D56BF2">
        <w:rPr>
          <w:rFonts w:ascii="Times New Roman" w:hAnsi="Times New Roman" w:cs="Times New Roman"/>
        </w:rPr>
        <w:t xml:space="preserve">labels in </w:t>
      </w:r>
      <w:r>
        <w:rPr>
          <w:rFonts w:ascii="Times New Roman" w:hAnsi="Times New Roman" w:cs="Times New Roman"/>
        </w:rPr>
        <w:t>Fig.</w:t>
      </w:r>
      <w:r w:rsidRPr="00D56BF2">
        <w:rPr>
          <w:rFonts w:ascii="Times New Roman" w:hAnsi="Times New Roman" w:cs="Times New Roman"/>
        </w:rPr>
        <w:t xml:space="preserve"> 1.</w:t>
      </w:r>
      <w:r w:rsidRPr="006F0A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6F0A5B">
        <w:rPr>
          <w:rFonts w:ascii="Times New Roman" w:hAnsi="Times New Roman" w:cs="Times New Roman"/>
        </w:rPr>
        <w:t xml:space="preserve">he COI binding region within each primer sequence is shown </w:t>
      </w:r>
      <w:r>
        <w:rPr>
          <w:rFonts w:ascii="Times New Roman" w:hAnsi="Times New Roman" w:cs="Times New Roman"/>
        </w:rPr>
        <w:t>in black, while the 10</w:t>
      </w:r>
      <w:r w:rsidRPr="006F0A5B">
        <w:rPr>
          <w:rFonts w:ascii="Times New Roman" w:hAnsi="Times New Roman" w:cs="Times New Roman"/>
        </w:rPr>
        <w:t xml:space="preserve">bp tail (PCR1) or MID tag (PCR2) is shown </w:t>
      </w:r>
      <w:r>
        <w:rPr>
          <w:rFonts w:ascii="Times New Roman" w:hAnsi="Times New Roman" w:cs="Times New Roman"/>
        </w:rPr>
        <w:t>in blue</w:t>
      </w:r>
      <w:r w:rsidRPr="006F0A5B">
        <w:rPr>
          <w:rFonts w:ascii="Times New Roman" w:hAnsi="Times New Roman" w:cs="Times New Roman"/>
        </w:rPr>
        <w:t xml:space="preserve">. The “key sequence” (required for Ion Torrent sequencing) is shown in </w:t>
      </w:r>
      <w:r>
        <w:rPr>
          <w:rFonts w:ascii="Times New Roman" w:hAnsi="Times New Roman" w:cs="Times New Roman"/>
        </w:rPr>
        <w:t xml:space="preserve">green and the sequencing </w:t>
      </w:r>
      <w:r w:rsidRPr="006F5DE2">
        <w:rPr>
          <w:rFonts w:ascii="Times New Roman" w:hAnsi="Times New Roman" w:cs="Times New Roman"/>
        </w:rPr>
        <w:t>adapters are</w:t>
      </w:r>
      <w:r>
        <w:rPr>
          <w:rFonts w:ascii="Times New Roman" w:hAnsi="Times New Roman" w:cs="Times New Roman"/>
        </w:rPr>
        <w:t xml:space="preserve"> shown in red. The 10</w:t>
      </w:r>
      <w:r w:rsidRPr="006F0A5B">
        <w:rPr>
          <w:rFonts w:ascii="Times New Roman" w:hAnsi="Times New Roman" w:cs="Times New Roman"/>
        </w:rPr>
        <w:t xml:space="preserve">bp tails </w:t>
      </w:r>
      <w:r>
        <w:rPr>
          <w:rFonts w:ascii="Times New Roman" w:hAnsi="Times New Roman" w:cs="Times New Roman"/>
        </w:rPr>
        <w:t>on the PCR1 primers are technically</w:t>
      </w:r>
      <w:r w:rsidRPr="006F0A5B">
        <w:rPr>
          <w:rFonts w:ascii="Times New Roman" w:hAnsi="Times New Roman" w:cs="Times New Roman"/>
        </w:rPr>
        <w:t xml:space="preserve"> </w:t>
      </w:r>
      <w:proofErr w:type="spellStart"/>
      <w:r w:rsidRPr="006F0A5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onXpress</w:t>
      </w:r>
      <w:proofErr w:type="spellEnd"/>
      <w:r>
        <w:rPr>
          <w:rFonts w:ascii="Times New Roman" w:hAnsi="Times New Roman" w:cs="Times New Roman"/>
        </w:rPr>
        <w:t xml:space="preserve"> MID tags, but</w:t>
      </w:r>
      <w:r w:rsidRPr="006F0A5B">
        <w:rPr>
          <w:rFonts w:ascii="Times New Roman" w:hAnsi="Times New Roman" w:cs="Times New Roman"/>
        </w:rPr>
        <w:t xml:space="preserve"> they </w:t>
      </w:r>
      <w:r>
        <w:rPr>
          <w:rFonts w:ascii="Times New Roman" w:hAnsi="Times New Roman" w:cs="Times New Roman"/>
        </w:rPr>
        <w:t>serve</w:t>
      </w:r>
      <w:r w:rsidRPr="006F0A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only </w:t>
      </w:r>
      <w:r w:rsidRPr="006F0A5B">
        <w:rPr>
          <w:rFonts w:ascii="Times New Roman" w:hAnsi="Times New Roman" w:cs="Times New Roman"/>
        </w:rPr>
        <w:t>to block short amplicons from a</w:t>
      </w:r>
      <w:r>
        <w:rPr>
          <w:rFonts w:ascii="Times New Roman" w:hAnsi="Times New Roman" w:cs="Times New Roman"/>
        </w:rPr>
        <w:t>cting as primers during PCR1. They</w:t>
      </w:r>
      <w:r w:rsidRPr="006F0A5B">
        <w:rPr>
          <w:rFonts w:ascii="Times New Roman" w:hAnsi="Times New Roman" w:cs="Times New Roman"/>
        </w:rPr>
        <w:t xml:space="preserve"> were chosen ove</w:t>
      </w:r>
      <w:r>
        <w:rPr>
          <w:rFonts w:ascii="Times New Roman" w:hAnsi="Times New Roman" w:cs="Times New Roman"/>
        </w:rPr>
        <w:t xml:space="preserve">r random </w:t>
      </w:r>
      <w:proofErr w:type="spellStart"/>
      <w:r>
        <w:rPr>
          <w:rFonts w:ascii="Times New Roman" w:hAnsi="Times New Roman" w:cs="Times New Roman"/>
        </w:rPr>
        <w:t>decamer</w:t>
      </w:r>
      <w:proofErr w:type="spellEnd"/>
      <w:r>
        <w:rPr>
          <w:rFonts w:ascii="Times New Roman" w:hAnsi="Times New Roman" w:cs="Times New Roman"/>
        </w:rPr>
        <w:t xml:space="preserve"> tails </w:t>
      </w:r>
      <w:r w:rsidRPr="006F0A5B">
        <w:rPr>
          <w:rFonts w:ascii="Times New Roman" w:hAnsi="Times New Roman" w:cs="Times New Roman"/>
        </w:rPr>
        <w:t>to maximize pri</w:t>
      </w:r>
      <w:r>
        <w:rPr>
          <w:rFonts w:ascii="Times New Roman" w:hAnsi="Times New Roman" w:cs="Times New Roman"/>
        </w:rPr>
        <w:t xml:space="preserve">mer-template matching in PCR2. The same forward and reverse </w:t>
      </w:r>
      <w:r w:rsidRPr="006F0A5B">
        <w:rPr>
          <w:rFonts w:ascii="Times New Roman" w:hAnsi="Times New Roman" w:cs="Times New Roman"/>
        </w:rPr>
        <w:t xml:space="preserve">PCR1 primers are used for all </w:t>
      </w:r>
      <w:r>
        <w:rPr>
          <w:rFonts w:ascii="Times New Roman" w:hAnsi="Times New Roman" w:cs="Times New Roman"/>
        </w:rPr>
        <w:t xml:space="preserve">ten </w:t>
      </w:r>
      <w:r w:rsidRPr="006F0A5B">
        <w:rPr>
          <w:rFonts w:ascii="Times New Roman" w:hAnsi="Times New Roman" w:cs="Times New Roman"/>
        </w:rPr>
        <w:t>samples in the</w:t>
      </w:r>
      <w:r>
        <w:rPr>
          <w:rFonts w:ascii="Times New Roman" w:hAnsi="Times New Roman" w:cs="Times New Roman"/>
        </w:rPr>
        <w:t xml:space="preserve"> first round of PCR. In the second round of PCR, samples are discriminated by using ten different sets of MID-tagged forward PCR2 primers (the same set of PCR2 reverse primers is used for all ten samples).</w:t>
      </w:r>
    </w:p>
    <w:p w:rsidR="001400FA" w:rsidRPr="00D51AD3" w:rsidRDefault="001400FA" w:rsidP="001400FA">
      <w:pPr>
        <w:spacing w:line="480" w:lineRule="auto"/>
        <w:rPr>
          <w:rFonts w:ascii="Times New Roman" w:hAnsi="Times New Roman" w:cs="Times New Roman"/>
          <w:b/>
        </w:rPr>
      </w:pPr>
    </w:p>
    <w:p w:rsidR="001400FA" w:rsidRPr="00F82531" w:rsidRDefault="001400FA" w:rsidP="001400FA">
      <w:pPr>
        <w:spacing w:line="480" w:lineRule="auto"/>
        <w:rPr>
          <w:rFonts w:ascii="Times New Roman" w:hAnsi="Times New Roman" w:cs="Times New Roman"/>
        </w:rPr>
      </w:pPr>
      <w:r w:rsidRPr="00F82531">
        <w:rPr>
          <w:rFonts w:ascii="Times New Roman" w:hAnsi="Times New Roman" w:cs="Times New Roman"/>
          <w:b/>
        </w:rPr>
        <w:t>Table</w:t>
      </w:r>
      <w:r w:rsidR="00AF467E">
        <w:rPr>
          <w:rFonts w:ascii="Times New Roman" w:hAnsi="Times New Roman" w:cs="Times New Roman"/>
          <w:b/>
        </w:rPr>
        <w:t xml:space="preserve"> S3</w:t>
      </w:r>
      <w:r>
        <w:rPr>
          <w:rFonts w:ascii="Times New Roman" w:hAnsi="Times New Roman" w:cs="Times New Roman"/>
        </w:rPr>
        <w:t xml:space="preserve">. </w:t>
      </w:r>
      <w:proofErr w:type="gramStart"/>
      <w:r w:rsidRPr="001658FE">
        <w:rPr>
          <w:rFonts w:ascii="Times New Roman" w:hAnsi="Times New Roman" w:cs="Times New Roman"/>
          <w:b/>
        </w:rPr>
        <w:t>Components of PCR reactions in the NGS protocol</w:t>
      </w:r>
      <w:r w:rsidRPr="001658FE">
        <w:rPr>
          <w:rFonts w:ascii="Times New Roman" w:hAnsi="Times New Roman" w:cs="Times New Roman"/>
        </w:rPr>
        <w:t>.</w:t>
      </w:r>
      <w:proofErr w:type="gramEnd"/>
    </w:p>
    <w:tbl>
      <w:tblPr>
        <w:tblStyle w:val="TableGrid"/>
        <w:tblW w:w="103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600"/>
      </w:tblPr>
      <w:tblGrid>
        <w:gridCol w:w="1740"/>
        <w:gridCol w:w="1611"/>
        <w:gridCol w:w="1562"/>
        <w:gridCol w:w="2187"/>
        <w:gridCol w:w="1611"/>
        <w:gridCol w:w="1611"/>
      </w:tblGrid>
      <w:tr w:rsidR="001400FA" w:rsidTr="002F521E">
        <w:trPr>
          <w:jc w:val="center"/>
        </w:trPr>
        <w:tc>
          <w:tcPr>
            <w:tcW w:w="1740" w:type="dxa"/>
          </w:tcPr>
          <w:p w:rsidR="001400FA" w:rsidRDefault="001400FA" w:rsidP="002F521E"/>
        </w:tc>
        <w:tc>
          <w:tcPr>
            <w:tcW w:w="1611" w:type="dxa"/>
          </w:tcPr>
          <w:p w:rsidR="001400FA" w:rsidRDefault="001400FA" w:rsidP="002F521E">
            <w:pPr>
              <w:jc w:val="center"/>
            </w:pPr>
            <w:r>
              <w:rPr>
                <w:b/>
                <w:sz w:val="20"/>
              </w:rPr>
              <w:t>PCR 1.1</w:t>
            </w:r>
          </w:p>
        </w:tc>
        <w:tc>
          <w:tcPr>
            <w:tcW w:w="1562" w:type="dxa"/>
          </w:tcPr>
          <w:p w:rsidR="001400FA" w:rsidRDefault="001400FA" w:rsidP="002F521E">
            <w:pPr>
              <w:jc w:val="center"/>
            </w:pPr>
            <w:r>
              <w:rPr>
                <w:b/>
                <w:sz w:val="20"/>
              </w:rPr>
              <w:t>PCR 1.2</w:t>
            </w:r>
          </w:p>
        </w:tc>
        <w:tc>
          <w:tcPr>
            <w:tcW w:w="2187" w:type="dxa"/>
          </w:tcPr>
          <w:p w:rsidR="001400FA" w:rsidRDefault="001400FA" w:rsidP="002F521E">
            <w:pPr>
              <w:jc w:val="center"/>
            </w:pPr>
            <w:r>
              <w:rPr>
                <w:b/>
                <w:sz w:val="20"/>
              </w:rPr>
              <w:t>PCR 2.1, 2.2, 2.3, 2.4</w:t>
            </w:r>
          </w:p>
        </w:tc>
        <w:tc>
          <w:tcPr>
            <w:tcW w:w="1611" w:type="dxa"/>
          </w:tcPr>
          <w:p w:rsidR="001400FA" w:rsidRDefault="001400FA" w:rsidP="002F521E">
            <w:pPr>
              <w:jc w:val="center"/>
            </w:pPr>
            <w:r>
              <w:rPr>
                <w:b/>
                <w:sz w:val="20"/>
              </w:rPr>
              <w:t>PCR 2.5</w:t>
            </w:r>
          </w:p>
        </w:tc>
        <w:tc>
          <w:tcPr>
            <w:tcW w:w="1611" w:type="dxa"/>
          </w:tcPr>
          <w:p w:rsidR="001400FA" w:rsidRDefault="001400FA" w:rsidP="002F521E">
            <w:pPr>
              <w:jc w:val="center"/>
            </w:pPr>
            <w:r>
              <w:rPr>
                <w:b/>
                <w:sz w:val="20"/>
              </w:rPr>
              <w:t>PCR 2.6</w:t>
            </w:r>
          </w:p>
        </w:tc>
      </w:tr>
      <w:tr w:rsidR="001400FA" w:rsidTr="002F521E">
        <w:trPr>
          <w:jc w:val="center"/>
        </w:trPr>
        <w:tc>
          <w:tcPr>
            <w:tcW w:w="1740" w:type="dxa"/>
          </w:tcPr>
          <w:p w:rsidR="001400FA" w:rsidRDefault="001400FA" w:rsidP="002F521E">
            <w:r>
              <w:rPr>
                <w:b/>
                <w:sz w:val="20"/>
              </w:rPr>
              <w:t xml:space="preserve">10% </w:t>
            </w:r>
            <w:proofErr w:type="spellStart"/>
            <w:r>
              <w:rPr>
                <w:b/>
                <w:sz w:val="20"/>
              </w:rPr>
              <w:t>Trehalose</w:t>
            </w:r>
            <w:proofErr w:type="spellEnd"/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5.125 µL</w:t>
            </w:r>
          </w:p>
        </w:tc>
        <w:tc>
          <w:tcPr>
            <w:tcW w:w="1562" w:type="dxa"/>
          </w:tcPr>
          <w:p w:rsidR="001400FA" w:rsidRDefault="001400FA" w:rsidP="002F521E">
            <w:r>
              <w:rPr>
                <w:sz w:val="20"/>
              </w:rPr>
              <w:t>5.25 µL</w:t>
            </w:r>
          </w:p>
        </w:tc>
        <w:tc>
          <w:tcPr>
            <w:tcW w:w="2187" w:type="dxa"/>
          </w:tcPr>
          <w:p w:rsidR="001400FA" w:rsidRDefault="001400FA" w:rsidP="002F521E">
            <w:r>
              <w:rPr>
                <w:sz w:val="20"/>
              </w:rPr>
              <w:t>5.75 µL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5.875 µL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6.0 µL</w:t>
            </w:r>
          </w:p>
        </w:tc>
      </w:tr>
      <w:tr w:rsidR="001400FA" w:rsidTr="002F521E">
        <w:trPr>
          <w:jc w:val="center"/>
        </w:trPr>
        <w:tc>
          <w:tcPr>
            <w:tcW w:w="1740" w:type="dxa"/>
          </w:tcPr>
          <w:p w:rsidR="001400FA" w:rsidRDefault="001400FA" w:rsidP="002F521E">
            <w:r>
              <w:rPr>
                <w:b/>
                <w:sz w:val="20"/>
              </w:rPr>
              <w:t>H</w:t>
            </w:r>
            <w:r>
              <w:rPr>
                <w:b/>
                <w:sz w:val="20"/>
                <w:vertAlign w:val="subscript"/>
              </w:rPr>
              <w:t>2</w:t>
            </w:r>
            <w:r>
              <w:rPr>
                <w:b/>
                <w:sz w:val="20"/>
              </w:rPr>
              <w:t>O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0.13 µL</w:t>
            </w:r>
          </w:p>
        </w:tc>
        <w:tc>
          <w:tcPr>
            <w:tcW w:w="1562" w:type="dxa"/>
          </w:tcPr>
          <w:p w:rsidR="001400FA" w:rsidRDefault="001400FA" w:rsidP="002F521E">
            <w:r>
              <w:rPr>
                <w:sz w:val="20"/>
              </w:rPr>
              <w:t>0.13 µL</w:t>
            </w:r>
          </w:p>
        </w:tc>
        <w:tc>
          <w:tcPr>
            <w:tcW w:w="2187" w:type="dxa"/>
          </w:tcPr>
          <w:p w:rsidR="001400FA" w:rsidRDefault="001400FA" w:rsidP="002F521E">
            <w:r>
              <w:rPr>
                <w:sz w:val="20"/>
              </w:rPr>
              <w:t>0.13 µL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0.13 µL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0.13 µL</w:t>
            </w:r>
          </w:p>
        </w:tc>
      </w:tr>
      <w:tr w:rsidR="001400FA" w:rsidTr="002F521E">
        <w:trPr>
          <w:jc w:val="center"/>
        </w:trPr>
        <w:tc>
          <w:tcPr>
            <w:tcW w:w="1740" w:type="dxa"/>
          </w:tcPr>
          <w:p w:rsidR="001400FA" w:rsidRDefault="001400FA" w:rsidP="002F521E">
            <w:r>
              <w:rPr>
                <w:b/>
                <w:sz w:val="20"/>
              </w:rPr>
              <w:t>5X Buffer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2.5 µL</w:t>
            </w:r>
          </w:p>
        </w:tc>
        <w:tc>
          <w:tcPr>
            <w:tcW w:w="1562" w:type="dxa"/>
          </w:tcPr>
          <w:p w:rsidR="001400FA" w:rsidRDefault="001400FA" w:rsidP="002F521E">
            <w:r>
              <w:rPr>
                <w:sz w:val="20"/>
              </w:rPr>
              <w:t>2.5 µL</w:t>
            </w:r>
          </w:p>
        </w:tc>
        <w:tc>
          <w:tcPr>
            <w:tcW w:w="2187" w:type="dxa"/>
          </w:tcPr>
          <w:p w:rsidR="001400FA" w:rsidRDefault="001400FA" w:rsidP="002F521E">
            <w:r>
              <w:rPr>
                <w:sz w:val="20"/>
              </w:rPr>
              <w:t>2.5 µL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2.5 µL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2.5 µL</w:t>
            </w:r>
          </w:p>
        </w:tc>
      </w:tr>
      <w:tr w:rsidR="001400FA" w:rsidTr="002F521E">
        <w:trPr>
          <w:jc w:val="center"/>
        </w:trPr>
        <w:tc>
          <w:tcPr>
            <w:tcW w:w="1740" w:type="dxa"/>
          </w:tcPr>
          <w:p w:rsidR="001400FA" w:rsidRDefault="001400FA" w:rsidP="002F521E">
            <w:r>
              <w:rPr>
                <w:b/>
                <w:sz w:val="20"/>
              </w:rPr>
              <w:t xml:space="preserve">25 </w:t>
            </w:r>
            <w:proofErr w:type="spellStart"/>
            <w:r>
              <w:rPr>
                <w:b/>
                <w:sz w:val="20"/>
              </w:rPr>
              <w:t>mM</w:t>
            </w:r>
            <w:proofErr w:type="spellEnd"/>
            <w:r>
              <w:rPr>
                <w:b/>
                <w:sz w:val="20"/>
              </w:rPr>
              <w:t xml:space="preserve"> MgCl</w:t>
            </w:r>
            <w:r w:rsidRPr="00CF0F79">
              <w:rPr>
                <w:b/>
                <w:sz w:val="20"/>
                <w:vertAlign w:val="subscript"/>
              </w:rPr>
              <w:t>2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1.25 µL</w:t>
            </w:r>
          </w:p>
        </w:tc>
        <w:tc>
          <w:tcPr>
            <w:tcW w:w="1562" w:type="dxa"/>
          </w:tcPr>
          <w:p w:rsidR="001400FA" w:rsidRDefault="001400FA" w:rsidP="002F521E">
            <w:r>
              <w:rPr>
                <w:sz w:val="20"/>
              </w:rPr>
              <w:t>1.25 µL</w:t>
            </w:r>
          </w:p>
        </w:tc>
        <w:tc>
          <w:tcPr>
            <w:tcW w:w="2187" w:type="dxa"/>
          </w:tcPr>
          <w:p w:rsidR="001400FA" w:rsidRDefault="001400FA" w:rsidP="002F521E">
            <w:r>
              <w:rPr>
                <w:sz w:val="20"/>
              </w:rPr>
              <w:t>1.25 µL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1.25 µL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1.25 µL</w:t>
            </w:r>
          </w:p>
        </w:tc>
      </w:tr>
      <w:tr w:rsidR="001400FA" w:rsidTr="002F521E">
        <w:trPr>
          <w:jc w:val="center"/>
        </w:trPr>
        <w:tc>
          <w:tcPr>
            <w:tcW w:w="1740" w:type="dxa"/>
          </w:tcPr>
          <w:p w:rsidR="001400FA" w:rsidRDefault="001400FA" w:rsidP="002F521E">
            <w:r>
              <w:rPr>
                <w:b/>
                <w:sz w:val="20"/>
              </w:rPr>
              <w:t xml:space="preserve">10 </w:t>
            </w:r>
            <w:r>
              <w:rPr>
                <w:rFonts w:ascii="Times New Roman" w:hAnsi="Times New Roman" w:cs="Times New Roman"/>
                <w:b/>
                <w:sz w:val="20"/>
              </w:rPr>
              <w:t>µ</w:t>
            </w:r>
            <w:r>
              <w:rPr>
                <w:b/>
                <w:sz w:val="20"/>
              </w:rPr>
              <w:t>M primers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0.125 µL each</w:t>
            </w:r>
          </w:p>
        </w:tc>
        <w:tc>
          <w:tcPr>
            <w:tcW w:w="1562" w:type="dxa"/>
          </w:tcPr>
          <w:p w:rsidR="001400FA" w:rsidRDefault="001400FA" w:rsidP="002F521E">
            <w:r>
              <w:rPr>
                <w:sz w:val="20"/>
              </w:rPr>
              <w:t>0.125 µL each</w:t>
            </w:r>
          </w:p>
        </w:tc>
        <w:tc>
          <w:tcPr>
            <w:tcW w:w="2187" w:type="dxa"/>
          </w:tcPr>
          <w:p w:rsidR="001400FA" w:rsidRDefault="001400FA" w:rsidP="002F521E">
            <w:r>
              <w:rPr>
                <w:sz w:val="20"/>
              </w:rPr>
              <w:t>0.125 µL each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0.125 µL each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0.125 µL each</w:t>
            </w:r>
          </w:p>
        </w:tc>
      </w:tr>
      <w:tr w:rsidR="001400FA" w:rsidTr="002F521E">
        <w:trPr>
          <w:jc w:val="center"/>
        </w:trPr>
        <w:tc>
          <w:tcPr>
            <w:tcW w:w="1740" w:type="dxa"/>
          </w:tcPr>
          <w:p w:rsidR="001400FA" w:rsidRDefault="001400FA" w:rsidP="002F521E">
            <w:r>
              <w:rPr>
                <w:b/>
                <w:sz w:val="20"/>
              </w:rPr>
              <w:t xml:space="preserve">10 </w:t>
            </w:r>
            <w:r>
              <w:rPr>
                <w:rFonts w:ascii="Times New Roman" w:hAnsi="Times New Roman" w:cs="Times New Roman"/>
                <w:b/>
                <w:sz w:val="20"/>
              </w:rPr>
              <w:t>µ</w:t>
            </w:r>
            <w:r>
              <w:rPr>
                <w:b/>
                <w:sz w:val="20"/>
              </w:rPr>
              <w:t>M dNTP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0.0625 µL</w:t>
            </w:r>
          </w:p>
        </w:tc>
        <w:tc>
          <w:tcPr>
            <w:tcW w:w="1562" w:type="dxa"/>
          </w:tcPr>
          <w:p w:rsidR="001400FA" w:rsidRDefault="001400FA" w:rsidP="002F521E">
            <w:r>
              <w:rPr>
                <w:sz w:val="20"/>
              </w:rPr>
              <w:t>0.0625 µL</w:t>
            </w:r>
          </w:p>
        </w:tc>
        <w:tc>
          <w:tcPr>
            <w:tcW w:w="2187" w:type="dxa"/>
          </w:tcPr>
          <w:p w:rsidR="001400FA" w:rsidRDefault="001400FA" w:rsidP="002F521E">
            <w:r>
              <w:rPr>
                <w:sz w:val="20"/>
              </w:rPr>
              <w:t>0.0625 µL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0.0625 µL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0.0625 µL</w:t>
            </w:r>
          </w:p>
        </w:tc>
      </w:tr>
      <w:tr w:rsidR="001400FA" w:rsidTr="002F521E">
        <w:trPr>
          <w:jc w:val="center"/>
        </w:trPr>
        <w:tc>
          <w:tcPr>
            <w:tcW w:w="1740" w:type="dxa"/>
          </w:tcPr>
          <w:p w:rsidR="001400FA" w:rsidRDefault="001400FA" w:rsidP="002F521E">
            <w:proofErr w:type="spellStart"/>
            <w:r>
              <w:rPr>
                <w:b/>
                <w:sz w:val="20"/>
              </w:rPr>
              <w:t>Taq</w:t>
            </w:r>
            <w:proofErr w:type="spellEnd"/>
            <w:r>
              <w:rPr>
                <w:b/>
                <w:sz w:val="20"/>
              </w:rPr>
              <w:t xml:space="preserve"> (5U/</w:t>
            </w:r>
            <w:r w:rsidRPr="007B713B">
              <w:rPr>
                <w:b/>
                <w:sz w:val="20"/>
              </w:rPr>
              <w:t xml:space="preserve"> µL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0.06 µL</w:t>
            </w:r>
          </w:p>
        </w:tc>
        <w:tc>
          <w:tcPr>
            <w:tcW w:w="1562" w:type="dxa"/>
          </w:tcPr>
          <w:p w:rsidR="001400FA" w:rsidRDefault="001400FA" w:rsidP="002F521E">
            <w:r>
              <w:rPr>
                <w:sz w:val="20"/>
              </w:rPr>
              <w:t>0.06 µL</w:t>
            </w:r>
          </w:p>
        </w:tc>
        <w:tc>
          <w:tcPr>
            <w:tcW w:w="2187" w:type="dxa"/>
          </w:tcPr>
          <w:p w:rsidR="001400FA" w:rsidRDefault="001400FA" w:rsidP="002F521E">
            <w:r>
              <w:rPr>
                <w:sz w:val="20"/>
              </w:rPr>
              <w:t>0.06 µL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0.06 µL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0.06 µL</w:t>
            </w:r>
          </w:p>
        </w:tc>
      </w:tr>
      <w:tr w:rsidR="001400FA" w:rsidTr="002F521E">
        <w:trPr>
          <w:jc w:val="center"/>
        </w:trPr>
        <w:tc>
          <w:tcPr>
            <w:tcW w:w="1740" w:type="dxa"/>
          </w:tcPr>
          <w:p w:rsidR="001400FA" w:rsidRDefault="001400FA" w:rsidP="002F521E">
            <w:r>
              <w:rPr>
                <w:b/>
                <w:sz w:val="20"/>
              </w:rPr>
              <w:t>Template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2 µL</w:t>
            </w:r>
          </w:p>
        </w:tc>
        <w:tc>
          <w:tcPr>
            <w:tcW w:w="1562" w:type="dxa"/>
          </w:tcPr>
          <w:p w:rsidR="001400FA" w:rsidRDefault="001400FA" w:rsidP="002F521E">
            <w:r>
              <w:rPr>
                <w:sz w:val="20"/>
              </w:rPr>
              <w:t>2 µL</w:t>
            </w:r>
          </w:p>
        </w:tc>
        <w:tc>
          <w:tcPr>
            <w:tcW w:w="2187" w:type="dxa"/>
          </w:tcPr>
          <w:p w:rsidR="001400FA" w:rsidRDefault="001400FA" w:rsidP="002F521E">
            <w:r>
              <w:rPr>
                <w:sz w:val="20"/>
              </w:rPr>
              <w:t>2 µL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2 µL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2 µL</w:t>
            </w:r>
          </w:p>
        </w:tc>
      </w:tr>
      <w:tr w:rsidR="001400FA" w:rsidTr="002F521E">
        <w:trPr>
          <w:jc w:val="center"/>
        </w:trPr>
        <w:tc>
          <w:tcPr>
            <w:tcW w:w="1740" w:type="dxa"/>
          </w:tcPr>
          <w:p w:rsidR="001400FA" w:rsidRDefault="001400FA" w:rsidP="002F521E">
            <w:r>
              <w:rPr>
                <w:b/>
                <w:sz w:val="20"/>
              </w:rPr>
              <w:t>TOTAL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12.5 µL</w:t>
            </w:r>
          </w:p>
        </w:tc>
        <w:tc>
          <w:tcPr>
            <w:tcW w:w="1562" w:type="dxa"/>
          </w:tcPr>
          <w:p w:rsidR="001400FA" w:rsidRDefault="001400FA" w:rsidP="002F521E">
            <w:r>
              <w:rPr>
                <w:sz w:val="20"/>
              </w:rPr>
              <w:t>12.5 µL</w:t>
            </w:r>
          </w:p>
        </w:tc>
        <w:tc>
          <w:tcPr>
            <w:tcW w:w="2187" w:type="dxa"/>
          </w:tcPr>
          <w:p w:rsidR="001400FA" w:rsidRDefault="001400FA" w:rsidP="002F521E">
            <w:r>
              <w:rPr>
                <w:sz w:val="20"/>
              </w:rPr>
              <w:t>12.5 µL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12.5 µL</w:t>
            </w:r>
          </w:p>
        </w:tc>
        <w:tc>
          <w:tcPr>
            <w:tcW w:w="1611" w:type="dxa"/>
          </w:tcPr>
          <w:p w:rsidR="001400FA" w:rsidRDefault="001400FA" w:rsidP="002F521E">
            <w:r>
              <w:rPr>
                <w:sz w:val="20"/>
              </w:rPr>
              <w:t>12.5 µL</w:t>
            </w:r>
          </w:p>
        </w:tc>
      </w:tr>
    </w:tbl>
    <w:p w:rsidR="004140A3" w:rsidRPr="001400FA" w:rsidRDefault="001400FA" w:rsidP="001400FA">
      <w:pPr>
        <w:spacing w:line="480" w:lineRule="auto"/>
        <w:rPr>
          <w:rFonts w:ascii="Times New Roman" w:hAnsi="Times New Roman" w:cs="Times New Roman"/>
        </w:rPr>
      </w:pPr>
      <w:r w:rsidRPr="00F82531">
        <w:rPr>
          <w:rFonts w:ascii="Times New Roman" w:hAnsi="Times New Roman" w:cs="Times New Roman"/>
        </w:rPr>
        <w:t>Reactions differ only in the number of primer</w:t>
      </w:r>
      <w:r>
        <w:rPr>
          <w:rFonts w:ascii="Times New Roman" w:hAnsi="Times New Roman" w:cs="Times New Roman"/>
        </w:rPr>
        <w:t xml:space="preserve">s and the amount of </w:t>
      </w:r>
      <w:proofErr w:type="spellStart"/>
      <w:r>
        <w:rPr>
          <w:rFonts w:ascii="Times New Roman" w:hAnsi="Times New Roman" w:cs="Times New Roman"/>
        </w:rPr>
        <w:t>trehalose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F82531">
        <w:rPr>
          <w:rFonts w:ascii="Times New Roman" w:hAnsi="Times New Roman" w:cs="Times New Roman"/>
        </w:rPr>
        <w:t>Trehalose</w:t>
      </w:r>
      <w:proofErr w:type="spellEnd"/>
      <w:r w:rsidRPr="00F82531">
        <w:rPr>
          <w:rFonts w:ascii="Times New Roman" w:hAnsi="Times New Roman" w:cs="Times New Roman"/>
        </w:rPr>
        <w:t xml:space="preserve"> sourced from </w:t>
      </w:r>
      <w:proofErr w:type="spellStart"/>
      <w:r w:rsidRPr="00F82531">
        <w:rPr>
          <w:rFonts w:ascii="Times New Roman" w:hAnsi="Times New Roman" w:cs="Times New Roman"/>
        </w:rPr>
        <w:t>Fluka</w:t>
      </w:r>
      <w:proofErr w:type="spellEnd"/>
      <w:r w:rsidRPr="00F82531">
        <w:rPr>
          <w:rFonts w:ascii="Times New Roman" w:hAnsi="Times New Roman" w:cs="Times New Roman"/>
        </w:rPr>
        <w:t xml:space="preserve"> Analytical; </w:t>
      </w:r>
      <w:proofErr w:type="spellStart"/>
      <w:r w:rsidRPr="00F82531">
        <w:rPr>
          <w:rFonts w:ascii="Times New Roman" w:hAnsi="Times New Roman" w:cs="Times New Roman"/>
        </w:rPr>
        <w:t>Hyclone</w:t>
      </w:r>
      <w:proofErr w:type="spellEnd"/>
      <w:r w:rsidRPr="00F82531">
        <w:rPr>
          <w:rFonts w:ascii="Times New Roman" w:hAnsi="Times New Roman" w:cs="Times New Roman"/>
        </w:rPr>
        <w:t xml:space="preserve"> ultra-pure water from Thermo Fisher Scientific; Buffer</w:t>
      </w:r>
      <w:r w:rsidR="00CC233F">
        <w:rPr>
          <w:rFonts w:ascii="Times New Roman" w:hAnsi="Times New Roman" w:cs="Times New Roman"/>
        </w:rPr>
        <w:t xml:space="preserve"> (- MgCl</w:t>
      </w:r>
      <w:r w:rsidR="00CC233F" w:rsidRPr="00CC233F">
        <w:rPr>
          <w:rFonts w:ascii="Times New Roman" w:hAnsi="Times New Roman" w:cs="Times New Roman"/>
          <w:szCs w:val="22"/>
          <w:vertAlign w:val="subscript"/>
        </w:rPr>
        <w:t>2</w:t>
      </w:r>
      <w:r w:rsidR="00CC233F">
        <w:rPr>
          <w:rFonts w:ascii="Times New Roman" w:hAnsi="Times New Roman" w:cs="Times New Roman"/>
        </w:rPr>
        <w:t>)</w:t>
      </w:r>
      <w:r w:rsidRPr="00F82531">
        <w:rPr>
          <w:rFonts w:ascii="Times New Roman" w:hAnsi="Times New Roman" w:cs="Times New Roman"/>
        </w:rPr>
        <w:t>, MgCl</w:t>
      </w:r>
      <w:r w:rsidRPr="00F82531">
        <w:rPr>
          <w:rFonts w:ascii="Times New Roman" w:hAnsi="Times New Roman" w:cs="Times New Roman"/>
          <w:vertAlign w:val="subscript"/>
        </w:rPr>
        <w:t>2</w:t>
      </w:r>
      <w:r w:rsidRPr="00F82531">
        <w:rPr>
          <w:rFonts w:ascii="Times New Roman" w:hAnsi="Times New Roman" w:cs="Times New Roman"/>
        </w:rPr>
        <w:t xml:space="preserve">, and </w:t>
      </w:r>
      <w:proofErr w:type="spellStart"/>
      <w:r w:rsidRPr="00F82531">
        <w:rPr>
          <w:rFonts w:ascii="Times New Roman" w:hAnsi="Times New Roman" w:cs="Times New Roman"/>
        </w:rPr>
        <w:t>Taq</w:t>
      </w:r>
      <w:proofErr w:type="spellEnd"/>
      <w:r w:rsidRPr="00F82531">
        <w:rPr>
          <w:rFonts w:ascii="Times New Roman" w:hAnsi="Times New Roman" w:cs="Times New Roman"/>
        </w:rPr>
        <w:t xml:space="preserve"> polymerase from KAPA Biosystems</w:t>
      </w:r>
      <w:r w:rsidR="00CC233F">
        <w:rPr>
          <w:rFonts w:ascii="Times New Roman" w:hAnsi="Times New Roman" w:cs="Times New Roman"/>
        </w:rPr>
        <w:t xml:space="preserve"> (while standard CCDB protocols utilize Platinum </w:t>
      </w:r>
      <w:proofErr w:type="spellStart"/>
      <w:r w:rsidR="00CC233F">
        <w:rPr>
          <w:rFonts w:ascii="Times New Roman" w:hAnsi="Times New Roman" w:cs="Times New Roman"/>
        </w:rPr>
        <w:t>Taq</w:t>
      </w:r>
      <w:proofErr w:type="spellEnd"/>
      <w:r w:rsidR="00CC233F">
        <w:rPr>
          <w:rFonts w:ascii="Times New Roman" w:hAnsi="Times New Roman" w:cs="Times New Roman"/>
        </w:rPr>
        <w:t xml:space="preserve">, KAPA </w:t>
      </w:r>
      <w:proofErr w:type="spellStart"/>
      <w:r w:rsidR="00CC233F">
        <w:rPr>
          <w:rFonts w:ascii="Times New Roman" w:hAnsi="Times New Roman" w:cs="Times New Roman"/>
        </w:rPr>
        <w:t>Taq</w:t>
      </w:r>
      <w:proofErr w:type="spellEnd"/>
      <w:r w:rsidR="00CC233F">
        <w:rPr>
          <w:rFonts w:ascii="Times New Roman" w:hAnsi="Times New Roman" w:cs="Times New Roman"/>
        </w:rPr>
        <w:t xml:space="preserve"> was found to be less prone to co-amplifying trace amounts of residual DNA - derived from the </w:t>
      </w:r>
      <w:proofErr w:type="spellStart"/>
      <w:r w:rsidR="00CC233F">
        <w:rPr>
          <w:rFonts w:ascii="Times New Roman" w:hAnsi="Times New Roman" w:cs="Times New Roman"/>
        </w:rPr>
        <w:t>Taq</w:t>
      </w:r>
      <w:proofErr w:type="spellEnd"/>
      <w:r w:rsidR="00CC233F">
        <w:rPr>
          <w:rFonts w:ascii="Times New Roman" w:hAnsi="Times New Roman" w:cs="Times New Roman"/>
        </w:rPr>
        <w:t xml:space="preserve"> manufacturing process - and is therefore more amenable to high cycle PCR)</w:t>
      </w:r>
      <w:r w:rsidRPr="00F82531">
        <w:rPr>
          <w:rFonts w:ascii="Times New Roman" w:hAnsi="Times New Roman" w:cs="Times New Roman"/>
        </w:rPr>
        <w:t>; primers from Integrated DNA Technologies.</w:t>
      </w:r>
      <w:r>
        <w:rPr>
          <w:rFonts w:ascii="Times New Roman" w:hAnsi="Times New Roman" w:cs="Times New Roman"/>
        </w:rPr>
        <w:t xml:space="preserve"> </w:t>
      </w:r>
    </w:p>
    <w:sectPr w:rsidR="004140A3" w:rsidRPr="001400FA" w:rsidSect="002F521E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3A9" w:rsidRDefault="00BA73A9">
      <w:pPr>
        <w:spacing w:line="240" w:lineRule="auto"/>
      </w:pPr>
      <w:r>
        <w:separator/>
      </w:r>
    </w:p>
  </w:endnote>
  <w:endnote w:type="continuationSeparator" w:id="0">
    <w:p w:rsidR="00BA73A9" w:rsidRDefault="00BA73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6650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521E" w:rsidRDefault="001F36B0">
        <w:pPr>
          <w:pStyle w:val="Footer"/>
          <w:jc w:val="right"/>
        </w:pPr>
        <w:r>
          <w:fldChar w:fldCharType="begin"/>
        </w:r>
        <w:r w:rsidR="002F521E">
          <w:instrText xml:space="preserve"> PAGE   \* MERGEFORMAT </w:instrText>
        </w:r>
        <w:r>
          <w:fldChar w:fldCharType="separate"/>
        </w:r>
        <w:r w:rsidR="005D1A8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F521E" w:rsidRDefault="002F52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3A9" w:rsidRDefault="00BA73A9">
      <w:pPr>
        <w:spacing w:line="240" w:lineRule="auto"/>
      </w:pPr>
      <w:r>
        <w:separator/>
      </w:r>
    </w:p>
  </w:footnote>
  <w:footnote w:type="continuationSeparator" w:id="0">
    <w:p w:rsidR="00BA73A9" w:rsidRDefault="00BA73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400FA"/>
    <w:rsid w:val="001400FA"/>
    <w:rsid w:val="001F36B0"/>
    <w:rsid w:val="00244D00"/>
    <w:rsid w:val="002F521E"/>
    <w:rsid w:val="004140A3"/>
    <w:rsid w:val="00466C1E"/>
    <w:rsid w:val="00476B83"/>
    <w:rsid w:val="005D1A88"/>
    <w:rsid w:val="006F2BC8"/>
    <w:rsid w:val="007F109A"/>
    <w:rsid w:val="00AF467E"/>
    <w:rsid w:val="00BA73A9"/>
    <w:rsid w:val="00C0314D"/>
    <w:rsid w:val="00CC233F"/>
    <w:rsid w:val="00E61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00FA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Heading1">
    <w:name w:val="heading 1"/>
    <w:basedOn w:val="Normal"/>
    <w:next w:val="Normal"/>
    <w:link w:val="Heading1Char"/>
    <w:rsid w:val="001400F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rsid w:val="001400F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rsid w:val="001400F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rsid w:val="001400F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rsid w:val="001400F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rsid w:val="001400F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00FA"/>
    <w:rPr>
      <w:rFonts w:ascii="Trebuchet MS" w:eastAsia="Trebuchet MS" w:hAnsi="Trebuchet MS" w:cs="Trebuchet MS"/>
      <w:color w:val="00000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1400FA"/>
    <w:rPr>
      <w:rFonts w:ascii="Trebuchet MS" w:eastAsia="Trebuchet MS" w:hAnsi="Trebuchet MS" w:cs="Trebuchet MS"/>
      <w:b/>
      <w:color w:val="000000"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1400FA"/>
    <w:rPr>
      <w:rFonts w:ascii="Trebuchet MS" w:eastAsia="Trebuchet MS" w:hAnsi="Trebuchet MS" w:cs="Trebuchet MS"/>
      <w:b/>
      <w:color w:val="666666"/>
      <w:szCs w:val="20"/>
    </w:rPr>
  </w:style>
  <w:style w:type="character" w:customStyle="1" w:styleId="Heading4Char">
    <w:name w:val="Heading 4 Char"/>
    <w:basedOn w:val="DefaultParagraphFont"/>
    <w:link w:val="Heading4"/>
    <w:rsid w:val="001400FA"/>
    <w:rPr>
      <w:rFonts w:ascii="Trebuchet MS" w:eastAsia="Trebuchet MS" w:hAnsi="Trebuchet MS" w:cs="Trebuchet MS"/>
      <w:color w:val="666666"/>
      <w:sz w:val="22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1400FA"/>
    <w:rPr>
      <w:rFonts w:ascii="Trebuchet MS" w:eastAsia="Trebuchet MS" w:hAnsi="Trebuchet MS" w:cs="Trebuchet MS"/>
      <w:color w:val="666666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1400FA"/>
    <w:rPr>
      <w:rFonts w:ascii="Trebuchet MS" w:eastAsia="Trebuchet MS" w:hAnsi="Trebuchet MS" w:cs="Trebuchet MS"/>
      <w:i/>
      <w:color w:val="666666"/>
      <w:sz w:val="22"/>
      <w:szCs w:val="20"/>
    </w:rPr>
  </w:style>
  <w:style w:type="paragraph" w:styleId="Title">
    <w:name w:val="Title"/>
    <w:basedOn w:val="Normal"/>
    <w:next w:val="Normal"/>
    <w:link w:val="TitleChar"/>
    <w:rsid w:val="001400F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rsid w:val="001400FA"/>
    <w:rPr>
      <w:rFonts w:ascii="Trebuchet MS" w:eastAsia="Trebuchet MS" w:hAnsi="Trebuchet MS" w:cs="Trebuchet MS"/>
      <w:color w:val="000000"/>
      <w:sz w:val="42"/>
      <w:szCs w:val="20"/>
    </w:rPr>
  </w:style>
  <w:style w:type="paragraph" w:styleId="Subtitle">
    <w:name w:val="Subtitle"/>
    <w:basedOn w:val="Normal"/>
    <w:next w:val="Normal"/>
    <w:link w:val="SubtitleChar"/>
    <w:rsid w:val="001400F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rsid w:val="001400FA"/>
    <w:rPr>
      <w:rFonts w:ascii="Trebuchet MS" w:eastAsia="Trebuchet MS" w:hAnsi="Trebuchet MS" w:cs="Trebuchet MS"/>
      <w:i/>
      <w:color w:val="666666"/>
      <w:sz w:val="26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1400FA"/>
  </w:style>
  <w:style w:type="paragraph" w:styleId="BalloonText">
    <w:name w:val="Balloon Text"/>
    <w:basedOn w:val="Normal"/>
    <w:link w:val="BalloonTextChar"/>
    <w:uiPriority w:val="99"/>
    <w:semiHidden/>
    <w:unhideWhenUsed/>
    <w:rsid w:val="001400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0FA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0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0FA"/>
    <w:rPr>
      <w:rFonts w:ascii="Arial" w:eastAsia="Arial" w:hAnsi="Arial" w:cs="Arial"/>
      <w:color w:val="00000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1400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0FA"/>
    <w:rPr>
      <w:rFonts w:ascii="Arial" w:eastAsia="Arial" w:hAnsi="Arial" w:cs="Arial"/>
      <w:color w:val="000000"/>
      <w:sz w:val="2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0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0F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0FA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0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0FA"/>
    <w:rPr>
      <w:rFonts w:ascii="Arial" w:eastAsia="Arial" w:hAnsi="Arial" w:cs="Arial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400FA"/>
    <w:pPr>
      <w:ind w:left="720"/>
      <w:contextualSpacing/>
    </w:pPr>
  </w:style>
  <w:style w:type="table" w:styleId="TableGrid">
    <w:name w:val="Table Grid"/>
    <w:basedOn w:val="TableNormal"/>
    <w:uiPriority w:val="59"/>
    <w:rsid w:val="001400FA"/>
    <w:rPr>
      <w:rFonts w:ascii="Arial" w:eastAsia="Arial" w:hAnsi="Arial" w:cs="Arial"/>
      <w:color w:val="00000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00FA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Heading1">
    <w:name w:val="heading 1"/>
    <w:basedOn w:val="Normal"/>
    <w:next w:val="Normal"/>
    <w:link w:val="Heading1Char"/>
    <w:rsid w:val="001400F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rsid w:val="001400F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rsid w:val="001400F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rsid w:val="001400F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rsid w:val="001400F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rsid w:val="001400F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00FA"/>
    <w:rPr>
      <w:rFonts w:ascii="Trebuchet MS" w:eastAsia="Trebuchet MS" w:hAnsi="Trebuchet MS" w:cs="Trebuchet MS"/>
      <w:color w:val="00000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1400FA"/>
    <w:rPr>
      <w:rFonts w:ascii="Trebuchet MS" w:eastAsia="Trebuchet MS" w:hAnsi="Trebuchet MS" w:cs="Trebuchet MS"/>
      <w:b/>
      <w:color w:val="000000"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1400FA"/>
    <w:rPr>
      <w:rFonts w:ascii="Trebuchet MS" w:eastAsia="Trebuchet MS" w:hAnsi="Trebuchet MS" w:cs="Trebuchet MS"/>
      <w:b/>
      <w:color w:val="666666"/>
      <w:szCs w:val="20"/>
    </w:rPr>
  </w:style>
  <w:style w:type="character" w:customStyle="1" w:styleId="Heading4Char">
    <w:name w:val="Heading 4 Char"/>
    <w:basedOn w:val="DefaultParagraphFont"/>
    <w:link w:val="Heading4"/>
    <w:rsid w:val="001400FA"/>
    <w:rPr>
      <w:rFonts w:ascii="Trebuchet MS" w:eastAsia="Trebuchet MS" w:hAnsi="Trebuchet MS" w:cs="Trebuchet MS"/>
      <w:color w:val="666666"/>
      <w:sz w:val="22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1400FA"/>
    <w:rPr>
      <w:rFonts w:ascii="Trebuchet MS" w:eastAsia="Trebuchet MS" w:hAnsi="Trebuchet MS" w:cs="Trebuchet MS"/>
      <w:color w:val="666666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1400FA"/>
    <w:rPr>
      <w:rFonts w:ascii="Trebuchet MS" w:eastAsia="Trebuchet MS" w:hAnsi="Trebuchet MS" w:cs="Trebuchet MS"/>
      <w:i/>
      <w:color w:val="666666"/>
      <w:sz w:val="22"/>
      <w:szCs w:val="20"/>
    </w:rPr>
  </w:style>
  <w:style w:type="paragraph" w:styleId="Title">
    <w:name w:val="Title"/>
    <w:basedOn w:val="Normal"/>
    <w:next w:val="Normal"/>
    <w:link w:val="TitleChar"/>
    <w:rsid w:val="001400F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rsid w:val="001400FA"/>
    <w:rPr>
      <w:rFonts w:ascii="Trebuchet MS" w:eastAsia="Trebuchet MS" w:hAnsi="Trebuchet MS" w:cs="Trebuchet MS"/>
      <w:color w:val="000000"/>
      <w:sz w:val="42"/>
      <w:szCs w:val="20"/>
    </w:rPr>
  </w:style>
  <w:style w:type="paragraph" w:styleId="Subtitle">
    <w:name w:val="Subtitle"/>
    <w:basedOn w:val="Normal"/>
    <w:next w:val="Normal"/>
    <w:link w:val="SubtitleChar"/>
    <w:rsid w:val="001400F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rsid w:val="001400FA"/>
    <w:rPr>
      <w:rFonts w:ascii="Trebuchet MS" w:eastAsia="Trebuchet MS" w:hAnsi="Trebuchet MS" w:cs="Trebuchet MS"/>
      <w:i/>
      <w:color w:val="666666"/>
      <w:sz w:val="26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1400FA"/>
  </w:style>
  <w:style w:type="paragraph" w:styleId="BalloonText">
    <w:name w:val="Balloon Text"/>
    <w:basedOn w:val="Normal"/>
    <w:link w:val="BalloonTextChar"/>
    <w:uiPriority w:val="99"/>
    <w:semiHidden/>
    <w:unhideWhenUsed/>
    <w:rsid w:val="001400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0FA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0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0FA"/>
    <w:rPr>
      <w:rFonts w:ascii="Arial" w:eastAsia="Arial" w:hAnsi="Arial" w:cs="Arial"/>
      <w:color w:val="00000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1400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0FA"/>
    <w:rPr>
      <w:rFonts w:ascii="Arial" w:eastAsia="Arial" w:hAnsi="Arial" w:cs="Arial"/>
      <w:color w:val="000000"/>
      <w:sz w:val="2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0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0F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0FA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0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0FA"/>
    <w:rPr>
      <w:rFonts w:ascii="Arial" w:eastAsia="Arial" w:hAnsi="Arial" w:cs="Arial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400FA"/>
    <w:pPr>
      <w:ind w:left="720"/>
      <w:contextualSpacing/>
    </w:pPr>
  </w:style>
  <w:style w:type="table" w:styleId="TableGrid">
    <w:name w:val="Table Grid"/>
    <w:basedOn w:val="TableNormal"/>
    <w:uiPriority w:val="59"/>
    <w:rsid w:val="001400FA"/>
    <w:rPr>
      <w:rFonts w:ascii="Arial" w:eastAsia="Arial" w:hAnsi="Arial" w:cs="Arial"/>
      <w:color w:val="000000"/>
      <w:sz w:val="2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0010449</cp:lastModifiedBy>
  <cp:revision>3</cp:revision>
  <dcterms:created xsi:type="dcterms:W3CDTF">2015-10-14T12:52:00Z</dcterms:created>
  <dcterms:modified xsi:type="dcterms:W3CDTF">2015-10-15T07:12:00Z</dcterms:modified>
</cp:coreProperties>
</file>