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编译过程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预处理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处理所有以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#</w:t>
      </w:r>
      <w:r>
        <w:rPr>
          <w:rFonts w:hint="default"/>
          <w:color w:val="FF0000"/>
          <w:lang w:val="en-US" w:eastAsia="zh-CN"/>
        </w:rPr>
        <w:t>’</w:t>
      </w:r>
      <w:r>
        <w:rPr>
          <w:rFonts w:hint="eastAsia"/>
          <w:color w:val="FF0000"/>
          <w:lang w:val="en-US" w:eastAsia="zh-CN"/>
        </w:rPr>
        <w:t>开头的代码，包括头文件、宏定义、条件编译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-E hello.c -o hello.i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421640"/>
            <wp:effectExtent l="0" t="0" r="381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同时还会把注释的内容给去掉，只保留没有注释的东西。还会将宏定义进行替换例如：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hello.c: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297555" cy="1762760"/>
            <wp:effectExtent l="0" t="0" r="17145" b="889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555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hello.i:</w:t>
      </w:r>
      <w:r>
        <w:rPr>
          <w:rFonts w:hint="eastAsia"/>
          <w:highlight w:val="yellow"/>
          <w:lang w:val="en-US" w:eastAsia="zh-CN"/>
        </w:rPr>
        <w:t>按shift + g键命令跳到最后一行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62225" cy="1485900"/>
            <wp:effectExtent l="0" t="0" r="9525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可以看到注释没了，同时宏定义的X也替换成了10。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编译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语法检查以及将C语言变成汇编语言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-S hello.i -o hello.s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43751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汇编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将汇编语言变成二进制文件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-c hello.s -o hello.o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17830"/>
            <wp:effectExtent l="0" t="0" r="825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链接</w:t>
      </w:r>
      <w:r>
        <w:rPr>
          <w:rFonts w:hint="eastAsia"/>
          <w:lang w:val="en-US" w:eastAsia="zh-CN"/>
        </w:rPr>
        <w:t>：</w:t>
      </w:r>
      <w:r>
        <w:rPr>
          <w:rFonts w:hint="eastAsia"/>
          <w:color w:val="FF0000"/>
          <w:lang w:val="en-US" w:eastAsia="zh-CN"/>
        </w:rPr>
        <w:t>链接代码需要用到的其他文件（库文件等）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hello.o -o hello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71135" cy="459740"/>
            <wp:effectExtent l="0" t="0" r="5715" b="165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二、静态链接和动态链接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链接默认的方法都是动态的链接。大致意思就是当我们执行代码执行到printf();的时候会把我们printf()在哪的信息链接进来，在运行的时候会根据你链接进来的位置信息找到这个printf()函数进行执行。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317625"/>
            <wp:effectExtent l="0" t="0" r="6985" b="1587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链接方法还有一个静态链接：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0500" cy="209550"/>
            <wp:effectExtent l="0" t="0" r="635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我们可以对比一下看看两种方法生成的可执行文件的大小:</w:t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67960" cy="1363980"/>
            <wp:effectExtent l="0" t="0" r="8890" b="762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</w:pPr>
      <w:r>
        <w:drawing>
          <wp:inline distT="0" distB="0" distL="114300" distR="114300">
            <wp:extent cx="5229225" cy="1352550"/>
            <wp:effectExtent l="0" t="0" r="9525" b="0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所以静态链接方法比动态链接方法得到的可执行二进制文件大的多。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两种方法的对比：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动态链接时，生成的可执行文件体积小，静态链接时生成的可执行文件体积大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动态链接时，若后面链接的库没了，则可执行文件将会无法执行，而静态链接的时候就算你后面不小心把库删了，可执行文件照样可以正常执行。</w:t>
      </w:r>
    </w:p>
    <w:p>
      <w:pPr>
        <w:pStyle w:val="2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三、gcc编译常用的参数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752975" cy="2914650"/>
            <wp:effectExtent l="0" t="0" r="9525" b="0"/>
            <wp:docPr id="1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pStyle w:val="2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动态库和静态库的制作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上面我们讲了静态链接和动态链接，那么这是各自需要库的。现在我们就来讲解一下静态库和动态库的制作。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我们需要知道这个呢？举个例子，有一家公司要处理某一项业务，但这方面的业务却不是他们擅长的，那么公司就需要将这项业务外包出去，那么外包出去的业务在对方做完之后，对方是不会直接将源码发给你的，否则很可能白给你们干活了。他们在做完之后会编译好并制作成库的形式给你们。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静态库制作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首先写三个源文件：hello.c、fun1.c、fun2.c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将这三个源文件编译成二进制文件。gcc -c命令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8595" cy="451485"/>
            <wp:effectExtent l="0" t="0" r="8255" b="5715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将二进制文件fun1.o和fun2.o生成静态库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使用命令</w:t>
      </w:r>
      <w:r>
        <w:rPr>
          <w:rFonts w:hint="eastAsia"/>
          <w:color w:val="FF0000"/>
          <w:lang w:val="en-US" w:eastAsia="zh-CN"/>
        </w:rPr>
        <w:t>ar -crv libfunx.a fun1.o fun2.o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highlight w:val="yellow"/>
          <w:lang w:val="en-US" w:eastAsia="zh-CN"/>
        </w:rPr>
      </w:pPr>
      <w:r>
        <w:rPr>
          <w:rFonts w:hint="eastAsia"/>
          <w:b w:val="0"/>
          <w:bCs w:val="0"/>
          <w:highlight w:val="yellow"/>
          <w:lang w:val="en-US" w:eastAsia="zh-CN"/>
        </w:rPr>
        <w:t>其中，静态库固定格式是以lib开头，以.a结尾，中间的funx是自己起的库的名字。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9230" cy="660400"/>
            <wp:effectExtent l="0" t="0" r="7620" b="635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使用静态链接进行编译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561330" cy="341630"/>
            <wp:effectExtent l="0" t="0" r="1270" b="1270"/>
            <wp:docPr id="18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133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 hello.c  -o  hello  -static  -L  .  -lfunx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首先-static表示是进行静态链接，-L后面接库的位置，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表示当前目录下，-l表示要链接的库的名字，funx就是库的名字。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动态库（共享库）制作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首先写三个源文件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然后可以直接将源文件生成动态库文件。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568315" cy="346075"/>
            <wp:effectExtent l="0" t="0" r="13335" b="15875"/>
            <wp:docPr id="19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8315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 -fPIC  -shared  -o  libfunx.so  fun1.c  fun2.c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动态库以lib开头，以.so结尾，中间funx是自己起的库的名字。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（3）动态链接编译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389255"/>
            <wp:effectExtent l="0" t="0" r="4445" b="10795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-L后面接库的位置，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表示当前目录下，-l表示要链接的库的名字，funx就是库的名字。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执行一下：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5420" cy="269240"/>
            <wp:effectExtent l="0" t="0" r="11430" b="16510"/>
            <wp:docPr id="21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发现报错了，是因为系统默认会从指定路径下查找库，我们可以通过</w:t>
      </w:r>
      <w:r>
        <w:rPr>
          <w:rFonts w:hint="eastAsia"/>
          <w:highlight w:val="yellow"/>
          <w:lang w:val="en-US" w:eastAsia="zh-CN"/>
        </w:rPr>
        <w:t>ldd命令</w:t>
      </w:r>
      <w:r>
        <w:rPr>
          <w:rFonts w:hint="eastAsia"/>
          <w:lang w:val="en-US" w:eastAsia="zh-CN"/>
        </w:rPr>
        <w:t>查看一下：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770" cy="688340"/>
            <wp:effectExtent l="0" t="0" r="5080" b="16510"/>
            <wp:docPr id="22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它找不到对应的库not  found。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ldd命令：可以查看所用到的可执行二进制文件要用到的库在哪找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（4）将制作好的动态库放入到指定路径下去。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21615"/>
            <wp:effectExtent l="0" t="0" r="6985" b="6985"/>
            <wp:docPr id="23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执行最终的可执行文件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914900" cy="514350"/>
            <wp:effectExtent l="0" t="0" r="0" b="0"/>
            <wp:docPr id="2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为了安全起见，我们还是把刚刚放进/lib/x86_64-linux-gnu/目录下的libfunc.so删了。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264795"/>
            <wp:effectExtent l="0" t="0" r="6985" b="1905"/>
            <wp:docPr id="26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在执行的时候如何定位动态库文件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当系统加载可执行代码的时候，能够知道其所依赖的库的名字，但还得需要所依赖的库的绝对路径。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动态链接器：ld-linux-x86-64.so.2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ELF格式的可执行文件，是由动态库链接器完成库的链接，首先查找elf文件DAT_RPATH段（二进制文件），其次再到环境变量LD_LIBRARY_PATH查找，再去/etc/ld.so.cache文件列表，最后去/lib，/usr/lib目录下查找。查找到之后将其装载到内存中。若查找不到则会出现上面那种报错的提示：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5265420" cy="269240"/>
            <wp:effectExtent l="0" t="0" r="11430" b="16510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解决办法:</w:t>
      </w:r>
    </w:p>
    <w:p>
      <w:pPr>
        <w:numPr>
          <w:ilvl w:val="0"/>
          <w:numId w:val="8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将做好的动态库放入到/lib目录下去。就像之前上面演示过的那样。（不太建议使用）</w:t>
      </w:r>
    </w:p>
    <w:p>
      <w:pPr>
        <w:numPr>
          <w:ilvl w:val="0"/>
          <w:numId w:val="8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通过设置环境变量：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通过echo $PATH查看环境变量PATH的值。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769620"/>
            <wp:effectExtent l="0" t="0" r="7620" b="11430"/>
            <wp:docPr id="28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通过echo $LD_LIBRARY_PATH查看环境变量LD_LIBRARY_PATH的值发现是空的。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455930"/>
            <wp:effectExtent l="0" t="0" r="7620" b="1270"/>
            <wp:docPr id="29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临时设置环境变量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 LD_LIBRARY_PATH=动态库的路径（注意：=左右不要敲空格，路径最好是绝对路径）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808345" cy="386080"/>
            <wp:effectExtent l="0" t="0" r="1905" b="13970"/>
            <wp:docPr id="3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38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再通过ldd查看一下发现还是找不到动态库路径：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695960"/>
            <wp:effectExtent l="0" t="0" r="3810" b="8890"/>
            <wp:docPr id="3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重启一下终端，再执行一遍操作就有了。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9865" cy="768350"/>
            <wp:effectExtent l="0" t="0" r="6985" b="12700"/>
            <wp:docPr id="3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这样就可以正常执行了可执行文件了。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48250" cy="542925"/>
            <wp:effectExtent l="0" t="0" r="0" b="9525"/>
            <wp:docPr id="3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但是临时设置的话，就会导致终端一经关闭设置的环境变量就会消失。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通过直接export LD_LIBRARY_PATH xxx的方法会导致后面的将前面的覆盖掉。比如：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656590"/>
            <wp:effectExtent l="0" t="0" r="3810" b="10160"/>
            <wp:docPr id="3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我们应该使用拼接的方式：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66690" cy="676910"/>
            <wp:effectExtent l="0" t="0" r="10160" b="8890"/>
            <wp:docPr id="3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7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设置/etc/ld.so.cache文件列表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vi /etc/ld.so.config打开配置文件并添加路径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420" w:leftChars="0"/>
        <w:textAlignment w:val="auto"/>
      </w:pPr>
      <w:r>
        <w:drawing>
          <wp:inline distT="0" distB="0" distL="114300" distR="114300">
            <wp:extent cx="4267200" cy="419100"/>
            <wp:effectExtent l="0" t="0" r="0" b="0"/>
            <wp:docPr id="3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420" w:left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再执行sudo ldconfig -v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420" w:leftChars="0"/>
        <w:textAlignment w:val="auto"/>
      </w:pPr>
      <w:r>
        <w:drawing>
          <wp:inline distT="0" distB="0" distL="114300" distR="114300">
            <wp:extent cx="5269230" cy="197485"/>
            <wp:effectExtent l="0" t="0" r="7620" b="12065"/>
            <wp:docPr id="37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tLeast"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动态库和静态库的区别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静态被打包到对应出现中，加载速度快。</w:t>
      </w:r>
    </w:p>
    <w:p>
      <w:pPr>
        <w:numPr>
          <w:ilvl w:val="0"/>
          <w:numId w:val="9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发布后无需静态库，移植方便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消耗系统资源大，浪费内存</w:t>
      </w:r>
    </w:p>
    <w:p>
      <w:pPr>
        <w:numPr>
          <w:ilvl w:val="0"/>
          <w:numId w:val="10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更新麻烦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动态库：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方便共享代码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体积小</w:t>
      </w:r>
    </w:p>
    <w:p>
      <w:pPr>
        <w:numPr>
          <w:ilvl w:val="0"/>
          <w:numId w:val="11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安全，看不到源代码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numPr>
          <w:ilvl w:val="0"/>
          <w:numId w:val="1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需要链接到库后执行，加载速度慢。</w:t>
      </w:r>
    </w:p>
    <w:p>
      <w:pPr>
        <w:numPr>
          <w:ilvl w:val="0"/>
          <w:numId w:val="1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动态库一旦消失就无法运行可执行文件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区别：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加载时刻不同，静态库是在程序编译时被链接到目标文件中，动态库是在使用到库的时候才会被链接。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EDD5E"/>
    <w:multiLevelType w:val="singleLevel"/>
    <w:tmpl w:val="838EDD5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AD1C1C2F"/>
    <w:multiLevelType w:val="singleLevel"/>
    <w:tmpl w:val="AD1C1C2F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A87A022"/>
    <w:multiLevelType w:val="singleLevel"/>
    <w:tmpl w:val="CA87A02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CC59376A"/>
    <w:multiLevelType w:val="singleLevel"/>
    <w:tmpl w:val="CC59376A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D3612BB3"/>
    <w:multiLevelType w:val="singleLevel"/>
    <w:tmpl w:val="D3612BB3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D5150CF4"/>
    <w:multiLevelType w:val="singleLevel"/>
    <w:tmpl w:val="D5150CF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F7634C3D"/>
    <w:multiLevelType w:val="singleLevel"/>
    <w:tmpl w:val="F7634C3D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0F39F037"/>
    <w:multiLevelType w:val="singleLevel"/>
    <w:tmpl w:val="0F39F03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1F62B011"/>
    <w:multiLevelType w:val="singleLevel"/>
    <w:tmpl w:val="1F62B011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49877827"/>
    <w:multiLevelType w:val="singleLevel"/>
    <w:tmpl w:val="49877827"/>
    <w:lvl w:ilvl="0" w:tentative="0">
      <w:start w:val="1"/>
      <w:numFmt w:val="decimal"/>
      <w:suff w:val="nothing"/>
      <w:lvlText w:val="%1）"/>
      <w:lvlJc w:val="left"/>
    </w:lvl>
  </w:abstractNum>
  <w:abstractNum w:abstractNumId="10">
    <w:nsid w:val="6BCE9CDD"/>
    <w:multiLevelType w:val="singleLevel"/>
    <w:tmpl w:val="6BCE9CDD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7D94695F"/>
    <w:multiLevelType w:val="singleLevel"/>
    <w:tmpl w:val="7D94695F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2QwYWM4M2M1MTg2YzE5OGY3YzYyM2NiNjA2YTUifQ=="/>
  </w:docVars>
  <w:rsids>
    <w:rsidRoot w:val="00000000"/>
    <w:rsid w:val="08585DDB"/>
    <w:rsid w:val="0A947071"/>
    <w:rsid w:val="150317C5"/>
    <w:rsid w:val="1D0A0743"/>
    <w:rsid w:val="212C17F2"/>
    <w:rsid w:val="340D2919"/>
    <w:rsid w:val="3C1B7E87"/>
    <w:rsid w:val="4BF34E65"/>
    <w:rsid w:val="561E15E9"/>
    <w:rsid w:val="5E7408A5"/>
    <w:rsid w:val="610E5971"/>
    <w:rsid w:val="615A312F"/>
    <w:rsid w:val="651F5C65"/>
    <w:rsid w:val="66060957"/>
    <w:rsid w:val="767168AD"/>
    <w:rsid w:val="77754FD8"/>
    <w:rsid w:val="7931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 w:line="21" w:lineRule="atLeast"/>
      <w:ind w:left="0" w:right="0"/>
      <w:jc w:val="left"/>
    </w:pPr>
    <w:rPr>
      <w:rFonts w:ascii="宋体" w:hAnsi="宋体" w:eastAsia="宋体" w:cs="宋体"/>
      <w:kern w:val="0"/>
      <w:sz w:val="18"/>
      <w:szCs w:val="1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6" Type="http://schemas.openxmlformats.org/officeDocument/2006/relationships/fontTable" Target="fontTable.xml"/><Relationship Id="rId35" Type="http://schemas.openxmlformats.org/officeDocument/2006/relationships/numbering" Target="numbering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1700</Words>
  <Characters>2191</Characters>
  <Lines>0</Lines>
  <Paragraphs>0</Paragraphs>
  <TotalTime>63</TotalTime>
  <ScaleCrop>false</ScaleCrop>
  <LinksUpToDate>false</LinksUpToDate>
  <CharactersWithSpaces>2251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2022-10-20T01:25:00Z</dcterms:created>
  <dc:creator>Administrator</dc:creator>
  <cp:lastModifiedBy>不倒翁</cp:lastModifiedBy>
  <dcterms:modified xsi:type="dcterms:W3CDTF">2022-10-21T09:38:10Z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6F191EA630AB431398270D8F642D8124</vt:lpwstr>
  </property>
</Properties>
</file>