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Style w:val="IntenseEmphasis"/>
        </w:rPr>
      </w:pPr>
      <w:r>
        <w:rPr/>
        <mc:AlternateContent>
          <mc:Choice Requires="wpg">
            <w:drawing>
              <wp:anchor distT="0" distB="0" distL="0" distR="0" simplePos="0" relativeHeight="5" behindDoc="0" locked="0" layoutInCell="0" allowOverlap="1" wp14:anchorId="7963D1A7">
                <wp:simplePos x="0" y="0"/>
                <wp:positionH relativeFrom="margin">
                  <wp:align>center</wp:align>
                </wp:positionH>
                <wp:positionV relativeFrom="paragraph">
                  <wp:posOffset>-2655570</wp:posOffset>
                </wp:positionV>
                <wp:extent cx="8090535" cy="11802745"/>
                <wp:effectExtent l="0" t="0" r="0" b="0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0640" cy="11802600"/>
                          <a:chOff x="0" y="0"/>
                          <a:chExt cx="8090640" cy="1180260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/>
                        </pic:nvPicPr>
                        <pic:blipFill>
                          <a:blip r:embed="rId2"/>
                          <a:srcRect l="27148" t="0" r="27148" b="0"/>
                          <a:stretch/>
                        </pic:blipFill>
                        <pic:spPr>
                          <a:xfrm>
                            <a:off x="0" y="0"/>
                            <a:ext cx="8090640" cy="11802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-83.45pt;margin-top:-209.1pt;width:637.05pt;height:929.35pt" coordorigin="-1669,-4182" coordsize="12741,185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-1669;top:-4182;width:12740;height:18586;mso-wrap-style:none;v-text-anchor:middle;mso-position-horizontal:center;mso-position-horizontal-relative:margin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distT="0" distB="635" distL="0" distR="635" simplePos="0" relativeHeight="6" behindDoc="0" locked="0" layoutInCell="1" allowOverlap="1" wp14:anchorId="0B7C41AE">
                <wp:simplePos x="0" y="0"/>
                <wp:positionH relativeFrom="column">
                  <wp:posOffset>-5952490</wp:posOffset>
                </wp:positionH>
                <wp:positionV relativeFrom="paragraph">
                  <wp:posOffset>-1588770</wp:posOffset>
                </wp:positionV>
                <wp:extent cx="10300335" cy="12264390"/>
                <wp:effectExtent l="0" t="0" r="635" b="635"/>
                <wp:wrapNone/>
                <wp:docPr id="3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0320" cy="12264480"/>
                          <a:chOff x="0" y="0"/>
                          <a:chExt cx="10300320" cy="12264480"/>
                        </a:xfrm>
                      </wpg:grpSpPr>
                      <wps:wsp>
                        <wps:cNvPr id="4" name="Freeform 5"/>
                        <wps:cNvSpPr/>
                        <wps:spPr>
                          <a:xfrm rot="5400000">
                            <a:off x="-982080" y="982080"/>
                            <a:ext cx="12264480" cy="10300320"/>
                          </a:xfrm>
                          <a:custGeom>
                            <a:avLst/>
                            <a:gdLst>
                              <a:gd name="textAreaLeft" fmla="*/ 0 w 6953040"/>
                              <a:gd name="textAreaRight" fmla="*/ 6953760 w 6953040"/>
                              <a:gd name="textAreaTop" fmla="*/ 0 h 5839560"/>
                              <a:gd name="textAreaBottom" fmla="*/ 5840280 h 5839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282440" h="3708400">
                                <a:moveTo>
                                  <a:pt x="3211830" y="0"/>
                                </a:moveTo>
                                <a:lnTo>
                                  <a:pt x="1070610" y="0"/>
                                </a:lnTo>
                                <a:lnTo>
                                  <a:pt x="0" y="1854200"/>
                                </a:lnTo>
                                <a:lnTo>
                                  <a:pt x="1070610" y="3708400"/>
                                </a:lnTo>
                                <a:lnTo>
                                  <a:pt x="3211830" y="3708400"/>
                                </a:lnTo>
                                <a:lnTo>
                                  <a:pt x="4282440" y="1854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84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-546.05pt;margin-top:-47.75pt;width:965.7pt;height:811.05pt" coordorigin="-10921,-955" coordsize="19314,16221"/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0" locked="0" layoutInCell="1" allowOverlap="1" wp14:anchorId="08B4900C">
                <wp:simplePos x="0" y="0"/>
                <wp:positionH relativeFrom="column">
                  <wp:posOffset>-116205</wp:posOffset>
                </wp:positionH>
                <wp:positionV relativeFrom="paragraph">
                  <wp:posOffset>5271770</wp:posOffset>
                </wp:positionV>
                <wp:extent cx="2789555" cy="247650"/>
                <wp:effectExtent l="0" t="0" r="0" b="0"/>
                <wp:wrapNone/>
                <wp:docPr id="5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96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lineRule="exact" w:line="392" w:beforeAutospacing="0" w:before="0" w:afterAutospacing="0" w:after="0"/>
                              <w:rPr>
                                <w:rFonts w:ascii="Calibri Light" w:hAnsi="Calibri Light" w:asciiTheme="majorHAnsi" w:hAnsiTheme="maj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cs="" w:ascii="Calibri Light" w:hAnsi="Calibri Light" w:asciiTheme="majorHAnsi" w:cstheme="minorBidi" w:hAnsiTheme="majorHAns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Elaborado por:</w:t>
                            </w:r>
                          </w:p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9.15pt;margin-top:415.1pt;width:219.6pt;height:19.45pt;mso-wrap-style:square;v-text-anchor:top" wp14:anchorId="08B4900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lineRule="exact" w:line="392" w:beforeAutospacing="0" w:before="0" w:afterAutospacing="0" w:after="0"/>
                        <w:rPr>
                          <w:rFonts w:ascii="Calibri Light" w:hAnsi="Calibri Light" w:asciiTheme="majorHAnsi" w:hAnsiTheme="majorHAnsi"/>
                          <w:b/>
                          <w:sz w:val="32"/>
                        </w:rPr>
                      </w:pPr>
                      <w:r>
                        <w:rPr>
                          <w:rFonts w:cs="" w:ascii="Calibri Light" w:hAnsi="Calibri Light" w:asciiTheme="majorHAnsi" w:cstheme="minorBidi" w:hAnsiTheme="majorHAnsi"/>
                          <w:b/>
                          <w:color w:val="FFFFFF"/>
                          <w:kern w:val="2"/>
                          <w:sz w:val="36"/>
                          <w:szCs w:val="28"/>
                          <w:lang w:val="en-US"/>
                        </w:rPr>
                        <w:t>Elaborado por: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0" w:name="_Hlk72358783"/>
    </w:p>
    <w:p>
      <w:pPr>
        <w:pStyle w:val="Normal"/>
        <w:rPr>
          <w:rStyle w:val="IntenseEmphasis"/>
          <w:rFonts w:ascii="Calibri Light" w:hAnsi="Calibri Light" w:eastAsia="" w:cs="" w:asciiTheme="majorHAnsi" w:cstheme="majorBidi" w:eastAsiaTheme="majorEastAsia" w:hAnsiTheme="majorHAnsi"/>
          <w:spacing w:val="-10"/>
          <w:kern w:val="2"/>
          <w:sz w:val="56"/>
          <w:szCs w:val="56"/>
        </w:rPr>
      </w:pPr>
      <w:r>
        <w:rPr>
          <w:rFonts w:eastAsia="" w:cs="" w:cstheme="majorBidi" w:eastAsiaTheme="majorEastAsia" w:ascii="Calibri Light" w:hAnsi="Calibri Light"/>
          <w:spacing w:val="-10"/>
          <w:kern w:val="2"/>
          <w:sz w:val="56"/>
          <w:szCs w:val="56"/>
        </w:rPr>
        <mc:AlternateContent>
          <mc:Choice Requires="wpg">
            <w:drawing>
              <wp:anchor distT="0" distB="0" distL="0" distR="0" simplePos="0" relativeHeight="7" behindDoc="0" locked="0" layoutInCell="1" allowOverlap="1" wp14:anchorId="296BC169">
                <wp:simplePos x="0" y="0"/>
                <wp:positionH relativeFrom="column">
                  <wp:posOffset>-138430</wp:posOffset>
                </wp:positionH>
                <wp:positionV relativeFrom="paragraph">
                  <wp:posOffset>1932305</wp:posOffset>
                </wp:positionV>
                <wp:extent cx="2884805" cy="1452880"/>
                <wp:effectExtent l="0" t="0" r="0" b="0"/>
                <wp:wrapNone/>
                <wp:docPr id="6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4680" cy="1452960"/>
                          <a:chOff x="0" y="0"/>
                          <a:chExt cx="2884680" cy="1452960"/>
                        </a:xfrm>
                      </wpg:grpSpPr>
                      <wps:wsp>
                        <wps:cNvPr id="7" name="TextBox 7"/>
                        <wps:cNvSpPr/>
                        <wps:spPr>
                          <a:xfrm>
                            <a:off x="95400" y="0"/>
                            <a:ext cx="2789640" cy="641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spacing w:lineRule="exact" w:line="760" w:beforeAutospacing="0" w:before="0" w:afterAutospacing="0" w:after="0"/>
                                <w:rPr>
                                  <w:rFonts w:ascii="Calibri Light" w:hAnsi="Calibri Light" w:asciiTheme="majorHAnsi" w:hAnsiTheme="majorHAnsi"/>
                                  <w:b/>
                                </w:rPr>
                              </w:pPr>
                              <w:r>
                                <w:rPr>
                                  <w:rFonts w:cs="" w:ascii="Calibri Light" w:hAnsi="Calibri Light" w:asciiTheme="majorHAnsi" w:cstheme="minorBidi" w:hAnsiTheme="majorHAnsi"/>
                                  <w:b/>
                                  <w:color w:val="FFFFFF"/>
                                  <w:kern w:val="2"/>
                                  <w:sz w:val="64"/>
                                  <w:szCs w:val="64"/>
                                  <w:lang w:val="en-US"/>
                                </w:rPr>
                                <w:t xml:space="preserve">Práctica </w:t>
                              </w:r>
                              <w:sdt>
                                <w:sdtPr>
                                  <w:id w:val="-1434738474"/>
                                  <w:placeholder>
                                    <w:docPart w:val="DefaultPlaceholder_-1854013440"/>
                                  </w:placeholder>
                                </w:sdtPr>
                                <w:sdtContent>
                                  <w:r>
                                    <w:rPr>
                                      <w:rFonts w:cs="" w:ascii="Calibri Light" w:hAnsi="Calibri Light" w:asciiTheme="majorHAnsi" w:cstheme="minorBidi" w:hAnsiTheme="majorHAnsi"/>
                                      <w:b/>
                                      <w:color w:val="FFFFFF"/>
                                      <w:kern w:val="2"/>
                                      <w:sz w:val="64"/>
                                      <w:szCs w:val="64"/>
                                      <w:lang w:val="en-US"/>
                                    </w:rPr>
                                  </w:r>
                                  <w:r>
                                    <w:rPr>
                                      <w:rFonts w:cs="" w:ascii="Calibri Light" w:hAnsi="Calibri Light" w:asciiTheme="majorHAnsi" w:cstheme="minorBidi" w:hAnsiTheme="majorHAnsi"/>
                                      <w:b/>
                                      <w:color w:val="FFFFFF"/>
                                      <w:kern w:val="2"/>
                                      <w:sz w:val="64"/>
                                      <w:szCs w:val="64"/>
                                      <w:lang w:val="en-US"/>
                                    </w:rPr>
                                    <w:t>#</w:t>
                                  </w:r>
                                </w:sdtContent>
                              </w:sdt>
                              <w:r>
                                <w:rPr>
                                  <w:rFonts w:cs="" w:ascii="Calibri Light" w:hAnsi="Calibri Light" w:asciiTheme="majorHAnsi" w:cstheme="minorBidi" w:hAnsiTheme="majorHAnsi"/>
                                  <w:b/>
                                  <w:color w:val="FFFFFF"/>
                                  <w:kern w:val="2"/>
                                  <w:sz w:val="64"/>
                                  <w:szCs w:val="6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cs="" w:ascii="Calibri Light" w:hAnsi="Calibri Light" w:asciiTheme="majorHAnsi" w:cstheme="minorBidi" w:hAnsiTheme="majorHAnsi"/>
                                  <w:b/>
                                  <w:color w:val="FFFFFF"/>
                                  <w:kern w:val="2"/>
                                  <w:sz w:val="64"/>
                                  <w:szCs w:val="64"/>
                                  <w:lang w:val="en-US"/>
                                </w:rPr>
                                <w:t>04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8" name="TextBox 8"/>
                        <wps:cNvSpPr/>
                        <wps:spPr>
                          <a:xfrm>
                            <a:off x="0" y="813960"/>
                            <a:ext cx="2789640" cy="63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spacing w:lineRule="exact" w:line="504" w:beforeAutospacing="0" w:before="0" w:afterAutospacing="0" w:after="0"/>
                                <w:rPr>
                                  <w:rFonts w:ascii="Calibri" w:hAnsi="Calibri" w:asciiTheme="minorHAnsi" w:hAnsiTheme="minorHAnsi"/>
                                  <w:sz w:val="32"/>
                                </w:rPr>
                              </w:pPr>
                              <w:sdt>
                                <w:sdtPr>
                                  <w:id w:val="1912279433"/>
                                </w:sdtPr>
                                <w:sdtContent>
                                  <w:r>
                                    <w:rPr>
                                      <w:rFonts w:cs="Calibri" w:ascii="Calibri" w:hAnsi="Calibri" w:asciiTheme="minorHAnsi" w:cstheme="minorHAnsi" w:hAnsi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</w:r>
                                  <w:r>
                                    <w:rPr>
                                      <w:rFonts w:cs="Calibri" w:ascii="Calibri" w:hAnsi="Calibri" w:asciiTheme="minorHAnsi" w:cstheme="minorHAnsi" w:hAnsi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 xml:space="preserve">Patrones de </w:t>
                                  </w:r>
                                  <w:r>
                                    <w:rPr>
                                      <w:rFonts w:cs="Calibri" w:ascii="Calibri" w:hAnsi="Calibri" w:asciiTheme="minorHAnsi" w:cstheme="minorHAnsi" w:hAnsi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 xml:space="preserve">Diseño de </w:t>
                                  </w:r>
                                  <w:r>
                                    <w:rPr>
                                      <w:rFonts w:cs="Calibri" w:ascii="Calibri" w:hAnsi="Calibri" w:asciiTheme="minorHAnsi" w:cstheme="minorHAnsi" w:hAnsi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>APIs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-10.9pt;margin-top:152.15pt;width:227.15pt;height:114.4pt" coordorigin="-218,3043" coordsize="4543,2288">
                <v:rect id="shape_0" stroked="f" o:allowincell="f" style="position:absolute;left:-68;top:3043;width:4392;height:100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Web"/>
                          <w:spacing w:lineRule="exact" w:line="760" w:beforeAutospacing="0" w:before="0" w:afterAutospacing="0" w:after="0"/>
                          <w:rPr>
                            <w:rFonts w:ascii="Calibri Light" w:hAnsi="Calibri Light" w:asciiTheme="majorHAnsi" w:hAnsiTheme="majorHAnsi"/>
                            <w:b/>
                          </w:rPr>
                        </w:pPr>
                        <w:r>
                          <w:rPr>
                            <w:rFonts w:cs="" w:ascii="Calibri Light" w:hAnsi="Calibri Light" w:asciiTheme="majorHAnsi" w:cstheme="minorBidi" w:hAnsiTheme="majorHAnsi"/>
                            <w:b/>
                            <w:color w:val="FFFFFF"/>
                            <w:kern w:val="2"/>
                            <w:sz w:val="64"/>
                            <w:szCs w:val="64"/>
                            <w:lang w:val="en-US"/>
                          </w:rPr>
                          <w:t xml:space="preserve">Práctica </w:t>
                        </w:r>
                        <w:sdt>
                          <w:sdtPr>
                            <w:id w:val="-1434738474"/>
                            <w:placeholder>
                              <w:docPart w:val="DefaultPlaceholder_-1854013440"/>
                            </w:placeholder>
                          </w:sdtPr>
                          <w:sdtContent>
                            <w:r>
                              <w:rPr>
                                <w:rFonts w:cs="" w:ascii="Calibri Light" w:hAnsi="Calibri Light" w:asciiTheme="majorHAnsi" w:cstheme="minorBidi" w:hAnsiTheme="majorHAnsi"/>
                                <w:b/>
                                <w:color w:val="FFFFFF"/>
                                <w:kern w:val="2"/>
                                <w:sz w:val="64"/>
                                <w:szCs w:val="64"/>
                                <w:lang w:val="en-US"/>
                              </w:rPr>
                            </w:r>
                            <w:r>
                              <w:rPr>
                                <w:rFonts w:cs="" w:ascii="Calibri Light" w:hAnsi="Calibri Light" w:asciiTheme="majorHAnsi" w:cstheme="minorBidi" w:hAnsiTheme="majorHAnsi"/>
                                <w:b/>
                                <w:color w:val="FFFFFF"/>
                                <w:kern w:val="2"/>
                                <w:sz w:val="64"/>
                                <w:szCs w:val="64"/>
                                <w:lang w:val="en-US"/>
                              </w:rPr>
                              <w:t>#</w:t>
                            </w:r>
                          </w:sdtContent>
                        </w:sdt>
                        <w:r>
                          <w:rPr>
                            <w:rFonts w:cs="" w:ascii="Calibri Light" w:hAnsi="Calibri Light" w:asciiTheme="majorHAnsi" w:cstheme="minorBidi" w:hAnsiTheme="majorHAnsi"/>
                            <w:b/>
                            <w:color w:val="FFFFFF"/>
                            <w:kern w:val="2"/>
                            <w:sz w:val="64"/>
                            <w:szCs w:val="6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cs="" w:ascii="Calibri Light" w:hAnsi="Calibri Light" w:asciiTheme="majorHAnsi" w:cstheme="minorBidi" w:hAnsiTheme="majorHAnsi"/>
                            <w:b/>
                            <w:color w:val="FFFFFF"/>
                            <w:kern w:val="2"/>
                            <w:sz w:val="64"/>
                            <w:szCs w:val="64"/>
                            <w:lang w:val="en-US"/>
                          </w:rPr>
                          <w:t>04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-218;top:4325;width:4392;height:100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Web"/>
                          <w:spacing w:lineRule="exact" w:line="504" w:beforeAutospacing="0" w:before="0" w:afterAutospacing="0" w:after="0"/>
                          <w:rPr>
                            <w:rFonts w:ascii="Calibri" w:hAnsi="Calibri" w:asciiTheme="minorHAnsi" w:hAnsiTheme="minorHAnsi"/>
                            <w:sz w:val="32"/>
                          </w:rPr>
                        </w:pPr>
                        <w:sdt>
                          <w:sdtPr>
                            <w:id w:val="1912279433"/>
                          </w:sdtPr>
                          <w:sdtContent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 xml:space="preserve">Patrones de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 xml:space="preserve">Diseño de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>APIs</w:t>
                            </w:r>
                          </w:sdtContent>
                        </w:sdt>
                      </w:p>
                    </w:txbxContent>
                  </v:textbox>
                  <w10:wrap type="none"/>
                </v:rect>
              </v:group>
            </w:pict>
          </mc:Fallback>
        </mc:AlternateContent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398145</wp:posOffset>
            </wp:positionV>
            <wp:extent cx="3218180" cy="8807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88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13" behindDoc="0" locked="0" layoutInCell="1" allowOverlap="1" wp14:anchorId="1DCB4F14">
                <wp:simplePos x="0" y="0"/>
                <wp:positionH relativeFrom="column">
                  <wp:posOffset>-114300</wp:posOffset>
                </wp:positionH>
                <wp:positionV relativeFrom="paragraph">
                  <wp:posOffset>5135880</wp:posOffset>
                </wp:positionV>
                <wp:extent cx="2790190" cy="247650"/>
                <wp:effectExtent l="0" t="0" r="0" b="0"/>
                <wp:wrapNone/>
                <wp:docPr id="10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3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List>
                                <w:docPartGallery w:val="Quick Parts"/>
                              </w:docPartList>
                            </w:sdtPr>
                            <w:sdtContent>
                              <w:p>
                                <w:pPr>
                                  <w:pStyle w:val="NormalWeb"/>
                                  <w:spacing w:lineRule="exact" w:line="392" w:beforeAutospacing="0" w:before="0" w:afterAutospacing="0" w:after="0"/>
                                  <w:rPr/>
                                </w:pPr>
                                <w:r>
                                  <w:rPr>
                                    <w:rFonts w:cs="" w:ascii="Quicksand" w:hAnsi="Quicksand" w:cstheme="minorBidi"/>
                                    <w:color w:val="FFFFFF"/>
                                    <w:kern w:val="2"/>
                                    <w:sz w:val="30"/>
                                    <w:szCs w:val="28"/>
                                    <w:lang w:val="en-US"/>
                                  </w:rPr>
                                  <w:t/>
                                </w:r>
                                <w:r>
                                  <w:rPr>
                                    <w:rFonts w:cs="" w:ascii="Calibri Light" w:hAnsi="Calibri Light" w:asciiTheme="majorHAnsi" w:cstheme="minorBidi" w:hAnsiTheme="majorHAnsi"/>
                                    <w:color w:val="FFFFFF"/>
                                    <w:kern w:val="2"/>
                                    <w:sz w:val="32"/>
                                    <w:szCs w:val="28"/>
                                    <w:lang w:val="en-US"/>
                                  </w:rPr>
                                  <w:t>David Oswaldo Aristega Salinas</w:t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9pt;margin-top:404.4pt;width:219.65pt;height:19.45pt;mso-wrap-style:square;v-text-anchor:top" wp14:anchorId="1DCB4F14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List>
                          <w:docPartGallery w:val="Quick Parts"/>
                        </w:docPartList>
                      </w:sdtPr>
                      <w:sdtContent>
                        <w:p>
                          <w:pPr>
                            <w:pStyle w:val="NormalWeb"/>
                            <w:spacing w:lineRule="exact" w:line="392" w:beforeAutospacing="0" w:before="0" w:afterAutospacing="0" w:after="0"/>
                            <w:rPr/>
                          </w:pPr>
                          <w:r>
                            <w:rPr>
                              <w:rFonts w:cs="" w:ascii="Quicksand" w:hAnsi="Quicksand" w:cstheme="minorBidi"/>
                              <w:color w:val="FFFFFF"/>
                              <w:kern w:val="2"/>
                              <w:sz w:val="30"/>
                              <w:szCs w:val="28"/>
                              <w:lang w:val="en-US"/>
                            </w:rPr>
                            <w:t/>
                          </w:r>
                          <w:r>
                            <w:rPr>
                              <w:rFonts w:cs="" w:ascii="Calibri Light" w:hAnsi="Calibri Light" w:asciiTheme="majorHAnsi" w:cstheme="minorBidi" w:hAnsiTheme="majorHAnsi"/>
                              <w:color w:val="FFFFFF"/>
                              <w:kern w:val="2"/>
                              <w:sz w:val="32"/>
                              <w:szCs w:val="28"/>
                              <w:lang w:val="en-US"/>
                            </w:rPr>
                            <w:t>David Oswaldo Aristega Salinas</w:t>
                          </w:r>
                        </w:p>
                      </w:sdtContent>
                    </w:sdt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Title"/>
        <w:spacing w:before="0" w:after="0"/>
        <w:contextualSpacing/>
        <w:rPr>
          <w:rStyle w:val="IntenseEmphasis"/>
        </w:rPr>
      </w:pPr>
      <w:r>
        <mc:AlternateContent>
          <mc:Choice Requires="wps">
            <w:drawing>
              <wp:anchor distT="0" distB="1270" distL="0" distR="0" simplePos="0" relativeHeight="4" behindDoc="0" locked="0" layoutInCell="1" allowOverlap="1" wp14:anchorId="336DD97F">
                <wp:simplePos x="0" y="0"/>
                <wp:positionH relativeFrom="column">
                  <wp:posOffset>-1162685</wp:posOffset>
                </wp:positionH>
                <wp:positionV relativeFrom="paragraph">
                  <wp:posOffset>390525</wp:posOffset>
                </wp:positionV>
                <wp:extent cx="8305800" cy="45720"/>
                <wp:effectExtent l="0" t="0" r="0" b="12065"/>
                <wp:wrapNone/>
                <wp:docPr id="11" name="Menos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920" cy="45720"/>
                        </a:xfrm>
                        <a:prstGeom prst="mathMinus">
                          <a:avLst>
                            <a:gd name="adj1" fmla="val 23520"/>
                          </a:avLst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Style w:val="IntenseEmphasis"/>
        </w:rPr>
        <w:t>Actividades</w:t>
      </w:r>
    </w:p>
    <w:p>
      <w:pPr>
        <w:pStyle w:val="Normal"/>
        <w:spacing w:lineRule="auto" w:line="360" w:before="12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Práctica: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04 – GraphQL: Optimización de Modelos de Datos en Proveedores de Servicios con DataLoader</w:t>
      </w:r>
    </w:p>
    <w:p>
      <w:pPr>
        <w:pStyle w:val="Normal"/>
        <w:spacing w:lineRule="auto" w:line="360" w:before="0" w:after="6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Asignatura: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Patrones de Diseño de APIs ·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Carrera: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Maestría de Software ·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Docente: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Ing. Jennifer Yépez A., MSc.</w:t>
      </w:r>
    </w:p>
    <w:p>
      <w:pPr>
        <w:pStyle w:val="Normal"/>
        <w:keepNext/>
        <w:pBdr>
          <w:bottom w:val="single" w:sz="6" w:space="1" w:color="4472C4"/>
        </w:pBdr>
        <w:spacing w:lineRule="auto" w:line="360" w:before="24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8"/>
          <w:szCs w:val="28"/>
          <w:lang w:val="es-ES" w:eastAsia="es-ES"/>
        </w:rPr>
        <w:t xml:space="preserve">Descripción de la actividad</w:t>
      </w:r>
    </w:p>
    <w:p>
      <w:pPr>
        <w:pStyle w:val="Normal"/>
        <w:keepNext/>
        <w:spacing w:lineRule="auto" w:line="360" w:before="160" w:after="8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4"/>
          <w:szCs w:val="24"/>
          <w:lang w:val="es-ES" w:eastAsia="es-ES"/>
        </w:rPr>
        <w:t xml:space="preserve">1. Contexto del problema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La empresa ficticia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LogiTech SaaS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necesita un tablero unificado que muestre sus clientes junto con sus facturas históricas. Con una API REST, el frontend debe hacer 1 petición 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/clientes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y luego N peticiones 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/clientes/{id}/facturas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, una por cliente. Este exceso de viajes se conoce como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under-fetching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y satura las redes móviles.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GraphQL resuelve el problema del cliente: toda la información se pide en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una sola petición HTTP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 Sin embargo, si los resolvers no se diseñan con cuidado, el problema se traslada al servidor en forma del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problema de consulta N+1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, que esta práctica identifica y corrige con el patrón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DataLoader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</w:t>
      </w:r>
    </w:p>
    <w:p>
      <w:pPr>
        <w:pStyle w:val="Normal"/>
        <w:keepNext/>
        <w:spacing w:lineRule="auto" w:line="360" w:before="160" w:after="8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4"/>
          <w:szCs w:val="24"/>
          <w:lang w:val="es-ES" w:eastAsia="es-ES"/>
        </w:rPr>
        <w:t xml:space="preserve">2. Objetivos</w:t>
      </w:r>
    </w:p>
    <w:p>
      <w:pPr>
        <w:pStyle w:val="Normal"/>
        <w:spacing w:lineRule="auto" w:line="312" w:before="0" w:after="60"/>
        <w:ind w:left="567" w:hanging="283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1.	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Diseñar e implementar un esquema GraphQL (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Schema-First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) que unifique clientes y facturas en un solo grafo.</w:t>
      </w:r>
    </w:p>
    <w:p>
      <w:pPr>
        <w:pStyle w:val="Normal"/>
        <w:spacing w:lineRule="auto" w:line="312" w:before="0" w:after="60"/>
        <w:ind w:left="567" w:hanging="283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2.	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Identificar el problema de rendimiento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N+1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mediante los logs de consola de la base de datos simulada.</w:t>
      </w:r>
    </w:p>
    <w:p>
      <w:pPr>
        <w:pStyle w:val="Normal"/>
        <w:spacing w:lineRule="auto" w:line="312" w:before="0" w:after="60"/>
        <w:ind w:left="567" w:hanging="283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3.	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Mitigar el problema con el patrón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DataLoader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(agrupamiento por lotes y caché por petición).</w:t>
      </w:r>
    </w:p>
    <w:p>
      <w:pPr>
        <w:pStyle w:val="Normal"/>
        <w:keepNext/>
        <w:spacing w:lineRule="auto" w:line="360" w:before="160" w:after="8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4"/>
          <w:szCs w:val="24"/>
          <w:lang w:val="es-ES" w:eastAsia="es-ES"/>
        </w:rPr>
        <w:t xml:space="preserve">3. Entorno y herramientas</w:t>
      </w:r>
    </w:p>
    <w:tbl>
      <w:tblPr>
        <w:tblW w:w="9300" w:type="dxa"/>
        <w:jc w:val="center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1800"/>
        <w:gridCol w:w="5300"/>
      </w:tblGrid>
      <w:tr>
        <w:trPr>
          <w:tblHeader/>
        </w:trPr>
        <w:tc>
          <w:tcPr>
            <w:tcW w:w="2200" w:type="dxa"/>
            <w:shd w:val="clear" w:color="auto" w:fill="4472C4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 xml:space="preserve">Herramienta</w:t>
            </w:r>
          </w:p>
        </w:tc>
        <w:tc>
          <w:tcPr>
            <w:tcW w:w="1800" w:type="dxa"/>
            <w:shd w:val="clear" w:color="auto" w:fill="4472C4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 xml:space="preserve">Versión</w:t>
            </w:r>
          </w:p>
        </w:tc>
        <w:tc>
          <w:tcPr>
            <w:tcW w:w="5300" w:type="dxa"/>
            <w:shd w:val="clear" w:color="auto" w:fill="4472C4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 xml:space="preserve">Uso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Node.js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v24 (mínimo v18)</w:t>
            </w:r>
          </w:p>
        </w:tc>
        <w:tc>
          <w:tcPr>
            <w:tcW w:w="53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Entorno de ejecución con ES Modules (</w:t>
            </w: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"type": "module"</w:t>
            </w: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)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@apollo/server</w:t>
            </w:r>
          </w:p>
        </w:tc>
        <w:tc>
          <w:tcPr>
            <w:tcW w:w="18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5.5.1</w:t>
            </w:r>
          </w:p>
        </w:tc>
        <w:tc>
          <w:tcPr>
            <w:tcW w:w="53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Servidor GraphQL y Apollo Sandbox en </w:t>
            </w: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http://localhost:4000/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graphql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16.14.2</w:t>
            </w:r>
          </w:p>
        </w:tc>
        <w:tc>
          <w:tcPr>
            <w:tcW w:w="53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Implementación de referencia de GraphQL para JavaScript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dataloader</w:t>
            </w:r>
          </w:p>
        </w:tc>
        <w:tc>
          <w:tcPr>
            <w:tcW w:w="18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2.2.3</w:t>
            </w:r>
          </w:p>
        </w:tc>
        <w:tc>
          <w:tcPr>
            <w:tcW w:w="53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Agrupamiento por lotes (batching) y caché por petición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Visual Studio Code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—</w:t>
            </w:r>
          </w:p>
        </w:tc>
        <w:tc>
          <w:tcPr>
            <w:tcW w:w="53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Editor y terminal para observar los logs </w:t>
            </w: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[DB READ]</w:t>
            </w:r>
          </w:p>
        </w:tc>
      </w:tr>
    </w:tbl>
    <w:p>
      <w:pPr>
        <w:pStyle w:val="Normal"/>
        <w:spacing w:lineRule="auto" w:line="360" w:before="0" w:after="60"/>
        <w:jc w:val="both"/>
      </w:pPr>
    </w:p>
    <w:p>
      <w:pPr>
        <w:pStyle w:val="Normal"/>
        <w:keepNext/>
        <w:spacing w:lineRule="auto" w:line="360" w:before="160" w:after="8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4"/>
          <w:szCs w:val="24"/>
          <w:lang w:val="es-ES" w:eastAsia="es-ES"/>
        </w:rPr>
        <w:t xml:space="preserve">4. Estructura del proyecto</w:t>
      </w:r>
    </w:p>
    <w:tbl>
      <w:tblPr>
        <w:tblW w:w="9300" w:type="dxa"/>
        <w:jc w:val="center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700"/>
      </w:tblGrid>
      <w:tr>
        <w:trPr>
          <w:tblHeader/>
        </w:trPr>
        <w:tc>
          <w:tcPr>
            <w:tcW w:w="2600" w:type="dxa"/>
            <w:shd w:val="clear" w:color="auto" w:fill="4472C4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 xml:space="preserve">Archivo</w:t>
            </w:r>
          </w:p>
        </w:tc>
        <w:tc>
          <w:tcPr>
            <w:tcW w:w="6700" w:type="dxa"/>
            <w:shd w:val="clear" w:color="auto" w:fill="4472C4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schema.graphql</w:t>
            </w:r>
          </w:p>
        </w:tc>
        <w:tc>
          <w:tcPr>
            <w:tcW w:w="67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Contrato SDL: tipos </w:t>
            </w: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Cliente</w:t>
            </w: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Factura</w:t>
            </w: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enum EstadoFactura</w:t>
            </w: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 y la query </w:t>
            </w: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clientes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database.js</w:t>
            </w:r>
          </w:p>
        </w:tc>
        <w:tc>
          <w:tcPr>
            <w:tcW w:w="67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Mock DB en memoria con 5 clientes, 6 facturas y latencia simulada de 200 ms por consulta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resolvers.naive.js</w:t>
            </w:r>
          </w:p>
        </w:tc>
        <w:tc>
          <w:tcPr>
            <w:tcW w:w="67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Solución </w:t>
            </w: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ingenua</w:t>
            </w: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: una consulta de facturas por cada cliente (N+1)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resolvers.js</w:t>
            </w:r>
          </w:p>
        </w:tc>
        <w:tc>
          <w:tcPr>
            <w:tcW w:w="67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Solución </w:t>
            </w: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optimizada</w:t>
            </w: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: </w:t>
            </w: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Cliente.facturas</w:t>
            </w: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 usa </w:t>
            </w: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loaders.facturasPorCliente.load()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dataloaders.js</w:t>
            </w:r>
          </w:p>
        </w:tc>
        <w:tc>
          <w:tcPr>
            <w:tcW w:w="67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Función por lotes (Batch Function) y fábrica </w:t>
            </w: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createLoaders()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server.js</w:t>
            </w:r>
          </w:p>
        </w:tc>
        <w:tc>
          <w:tcPr>
            <w:tcW w:w="67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Carga el esquema, elige los resolvers según el modo y crea los loaders por petición</w:t>
            </w:r>
          </w:p>
        </w:tc>
      </w:tr>
    </w:tbl>
    <w:p>
      <w:pPr>
        <w:pStyle w:val="Normal"/>
        <w:spacing w:lineRule="auto" w:line="360" w:before="0" w:after="60"/>
        <w:jc w:val="both"/>
      </w:pPr>
    </w:p>
    <w:p>
      <w:pPr>
        <w:pStyle w:val="Normal"/>
        <w:keepNext/>
        <w:spacing w:lineRule="auto" w:line="360" w:before="160" w:after="8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4"/>
          <w:szCs w:val="24"/>
          <w:lang w:val="es-ES" w:eastAsia="es-ES"/>
        </w:rPr>
        <w:t xml:space="preserve">5. Diseño del esquema (Schema-First)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Primero se escribió el contrato de la API en SDL, antes que el código. El esquema define los tipos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Cliente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y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Factura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, un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enum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cerrado para el estado de la factura y la relación jerárquica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facturas: [Factura!]!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 Esa firma garantiza que la lista nunca es nula: un cliente sin facturas devuelve una lista vacía. La query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clientes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es el punto de entrada del grafo.</w:t>
      </w:r>
    </w:p>
    <w:p>
      <w:pPr>
        <w:pStyle w:val="Normal"/>
        <w:keepNext/>
        <w:spacing w:lineRule="auto" w:line="360" w:before="160" w:after="8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4"/>
          <w:szCs w:val="24"/>
          <w:lang w:val="es-ES" w:eastAsia="es-ES"/>
        </w:rPr>
        <w:t xml:space="preserve">6. Identificación del problema N+1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En la versión ingenua, GraphQL ejecuta el resolver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Cliente.facturas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una vez por cada cliente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que devuelve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Query.clientes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 Cada ejecución consulta la base de datos por separado y no sabe que las demás existen: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16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facturas: async (parent) =&gt; await db.fetchFacturasByClienteId(parent.id)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Así, una sola petición produce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1 consulta de clientes + N consultas de facturas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 Con los 5 clientes del mock se imprimen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6 consultas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; con 1.000 clientes serían 1.001.</w:t>
      </w:r>
    </w:p>
    <w:p>
      <w:pPr>
        <w:pStyle w:val="Normal"/>
        <w:keepNext/>
        <w:spacing w:lineRule="auto" w:line="360" w:before="160" w:after="8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4"/>
          <w:szCs w:val="24"/>
          <w:lang w:val="es-ES" w:eastAsia="es-ES"/>
        </w:rPr>
        <w:t xml:space="preserve">7. Solución con el patrón DataLoader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DataLoader se ubica entre los resolvers y la base de datos y aporta dos mecanismos:</w:t>
      </w:r>
    </w:p>
    <w:p>
      <w:pPr>
        <w:pStyle w:val="Normal"/>
        <w:spacing w:lineRule="auto" w:line="312" w:before="0" w:after="60"/>
        <w:ind w:left="567" w:hanging="283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•	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Agrupamiento por lotes (batching):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.load(id)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no consulta la base de datos, solo registra la llave. Al terminar el tick actual del event loop, DataLoader junta todas las llaves y llama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una sola vez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a la función por lotes, que ejecuta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WHERE cliente_id IN (...)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</w:t>
      </w:r>
    </w:p>
    <w:p>
      <w:pPr>
        <w:pStyle w:val="Normal"/>
        <w:spacing w:lineRule="auto" w:line="312" w:before="0" w:after="60"/>
        <w:ind w:left="567" w:hanging="283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•	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Caché por petición: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si el mismo ID se solicita dos veces dentro de una misma petición, se consulta una sola vez.</w:t>
      </w:r>
    </w:p>
    <w:p>
      <w:pPr>
        <w:pStyle w:val="Normal"/>
        <w:spacing w:lineRule="auto" w:line="360" w:before="80" w:after="120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La implementación se hizo en tres pasos:</w:t>
      </w:r>
    </w:p>
    <w:p>
      <w:pPr>
        <w:pStyle w:val="Normal"/>
        <w:spacing w:lineRule="auto" w:line="312" w:before="0" w:after="60"/>
        <w:ind w:left="567" w:hanging="283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a)	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Función por lotes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en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dataloaders.js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: recibe el arreglo de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clienteIds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y devuelve un resultado por llave,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en el mismo orden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, que es el contrato de DataLoader. El cliente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c-5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no tiene facturas y recibe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[]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</w:t>
      </w:r>
    </w:p>
    <w:p>
      <w:pPr>
        <w:pStyle w:val="Normal"/>
        <w:spacing w:lineRule="auto" w:line="312" w:before="0" w:after="60"/>
        <w:ind w:left="567" w:hanging="283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b)	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Resolver optimizado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en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resolvers.js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: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Cliente.facturas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llama 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loaders.facturasPorCliente.load(parent.id)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</w:t>
      </w:r>
    </w:p>
    <w:p>
      <w:pPr>
        <w:pStyle w:val="Normal"/>
        <w:spacing w:lineRule="auto" w:line="312" w:before="0" w:after="60"/>
        <w:ind w:left="567" w:hanging="283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c)	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Loader por petición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en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server.js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: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context: async () =&gt; ({ loaders: createLoaders() })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 Crear un loader nuevo en cada petición evita que la caché se comparta entre usuarios. Un loader global podría devolver a un usuario datos de otro y servir datos desactualizados.</w:t>
      </w:r>
    </w:p>
    <w:p>
      <w:pPr>
        <w:pStyle w:val="Normal"/>
        <w:keepNext/>
        <w:spacing w:lineRule="auto" w:line="360" w:before="160" w:after="8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4"/>
          <w:szCs w:val="24"/>
          <w:lang w:val="es-ES" w:eastAsia="es-ES"/>
        </w:rPr>
        <w:t xml:space="preserve">8. Resultados</w:t>
      </w:r>
    </w:p>
    <w:tbl>
      <w:tblPr>
        <w:tblW w:w="9300" w:type="dxa"/>
        <w:jc w:val="center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00"/>
        <w:gridCol w:w="2600"/>
        <w:gridCol w:w="3800"/>
      </w:tblGrid>
      <w:tr>
        <w:trPr>
          <w:tblHeader/>
        </w:trPr>
        <w:tc>
          <w:tcPr>
            <w:tcW w:w="2900" w:type="dxa"/>
            <w:shd w:val="clear" w:color="auto" w:fill="4472C4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 xml:space="preserve">Escenario</w:t>
            </w:r>
          </w:p>
        </w:tc>
        <w:tc>
          <w:tcPr>
            <w:tcW w:w="2600" w:type="dxa"/>
            <w:shd w:val="clear" w:color="auto" w:fill="4472C4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 xml:space="preserve">Comando</w:t>
            </w:r>
          </w:p>
        </w:tc>
        <w:tc>
          <w:tcPr>
            <w:tcW w:w="3800" w:type="dxa"/>
            <w:shd w:val="clear" w:color="auto" w:fill="4472C4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FFFFFF"/>
                <w:sz w:val="20"/>
                <w:szCs w:val="20"/>
                <w:lang w:val="es-ES" w:eastAsia="es-ES"/>
              </w:rPr>
              <w:t xml:space="preserve">Consultas por petición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Código base (3 clientes)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node server.js</w:t>
            </w:r>
          </w:p>
        </w:tc>
        <w:tc>
          <w:tcPr>
            <w:tcW w:w="3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4 → 1 de clientes + 3 de facturas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Solución ingenua (5 clientes)</w:t>
            </w:r>
          </w:p>
        </w:tc>
        <w:tc>
          <w:tcPr>
            <w:tcW w:w="26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npm run start:ingenuo</w:t>
            </w:r>
          </w:p>
        </w:tc>
        <w:tc>
          <w:tcPr>
            <w:tcW w:w="380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6</w:t>
            </w: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 → 1 de clientes + 5 de facturas (N+1)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Solución con DataLoader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1F3864"/>
                <w:sz w:val="17"/>
                <w:szCs w:val="17"/>
                <w:lang w:val="es-ES" w:eastAsia="es-ES"/>
              </w:rPr>
              <w:t xml:space="preserve">npm start</w:t>
            </w:r>
          </w:p>
        </w:tc>
        <w:tc>
          <w:tcPr>
            <w:tcW w:w="3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 Light" w:hAnsi="Calibri Light" w:eastAsia="Times New Roman" w:cs="Times New Roman" w:asciiTheme="majorHAnsi" w:hAnsiTheme="majorHAnsi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2</w:t>
            </w:r>
            <w:r>
              <w:rPr>
                <w:rFonts w:ascii="Calibri Light" w:hAnsi="Calibri Light" w:eastAsia="Times New Roman" w:cs="Times New Roman" w:asciiTheme="majorHAnsi" w:hAnsiTheme="majorHAnsi"/>
                <w:color w:val="000000"/>
                <w:sz w:val="20"/>
                <w:szCs w:val="20"/>
                <w:lang w:val="es-ES" w:eastAsia="es-ES"/>
              </w:rPr>
              <w:t xml:space="preserve"> → 1 de clientes + 1 en lote de facturas</w:t>
            </w:r>
          </w:p>
        </w:tc>
      </w:tr>
    </w:tbl>
    <w:p>
      <w:pPr>
        <w:pStyle w:val="Normal"/>
        <w:spacing w:lineRule="auto" w:line="360" w:before="0" w:after="60"/>
        <w:jc w:val="both"/>
      </w:pP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Número exacto de consultas impresas tras aplicar DataLoader: 2.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El número queda constante sin importar cuántos clientes haya. En esta simulación ambas versiones responden en unos 0,42 s, porque Apollo ejecuta en paralelo los resolvers de una lista y las esperas de 200 ms se solapan. La mejora real está en la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carga sobre la base de datos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: menos conexiones, menos CPU y menos viajes de red, que es lo que limita la escalabilidad cuando hay muchos usuarios a la vez.</w:t>
      </w:r>
    </w:p>
    <w:p>
      <w:pPr>
        <w:pStyle w:val="Normal"/>
        <w:keepNext/>
        <w:pBdr>
          <w:bottom w:val="single" w:sz="6" w:space="1" w:color="4472C4"/>
        </w:pBdr>
        <w:spacing w:lineRule="auto" w:line="360" w:before="24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8"/>
          <w:szCs w:val="28"/>
          <w:lang w:val="es-ES" w:eastAsia="es-ES"/>
        </w:rPr>
        <w:t xml:space="preserve">Captura de Pantallas Funcionales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Pantalla 1 – Código base: problema N+1 con 3 clientes.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Se ejecuta el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server.js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entregado por el docente, con los datos embebidos en el mismo archivo. Al lanzar la query del tablero, la terminal imprime 1 consulta 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clientes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(celeste) y 3 consultas individuales 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facturas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(rojo): 4 consultas en total para 3 clientes.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0720" cy="1917239"/>
            <wp:effectExtent l="0" t="0" r="0" b="0"/>
            <wp:docPr id="101" name="Captura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-codigo-base-4-consultas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23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200"/>
        <w:jc w:val="center"/>
      </w:pPr>
      <w:r>
        <w:rPr>
          <w:rFonts w:ascii="Calibri Light" w:hAnsi="Calibri Light" w:eastAsia="Times New Roman" w:cs="Times New Roman" w:asciiTheme="majorHAnsi" w:hAnsiTheme="majorHAnsi"/>
          <w:i/>
          <w:iCs/>
          <w:color w:val="595959"/>
          <w:sz w:val="20"/>
          <w:szCs w:val="20"/>
          <w:lang w:val="es-ES" w:eastAsia="es-ES"/>
        </w:rPr>
        <w:t xml:space="preserve">Figura 1. Código base: 1 + 3 = 4 consultas a la base de datos.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Pantalla 2 – Apollo Sandbox ejecutando la query GetDashboardData.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En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http://localhost:4000/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se ejecuta la query jerárquica que pide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nombre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,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sector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y el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monto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de las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facturas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de cada cliente. A la derecha, la respuesta JSON devuelve todo el grafo en una sola petición HTTP (estado 200, 426 ms). El panel Documentation muestra el campo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clientes: [Cliente!]!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publicado por el esquema.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0720" cy="3000375"/>
            <wp:effectExtent l="0" t="0" r="0" b="0"/>
            <wp:docPr id="102" name="Captura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02-apollo-sandbox-query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200"/>
        <w:jc w:val="center"/>
      </w:pPr>
      <w:r>
        <w:rPr>
          <w:rFonts w:ascii="Calibri Light" w:hAnsi="Calibri Light" w:eastAsia="Times New Roman" w:cs="Times New Roman" w:asciiTheme="majorHAnsi" w:hAnsiTheme="majorHAnsi"/>
          <w:i/>
          <w:iCs/>
          <w:color w:val="595959"/>
          <w:sz w:val="20"/>
          <w:szCs w:val="20"/>
          <w:lang w:val="es-ES" w:eastAsia="es-ES"/>
        </w:rPr>
        <w:t xml:space="preserve">Figura 2. Una sola petición HTTP devuelve clientes y facturas.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Pantalla 3 – Solución ingenua con el esquema propio: 6 consultas.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El servidor ya carga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schema.graphql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y usa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resolvers.naive.js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con la base de datos de 5 clientes (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database.js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). La terminal muestra 1 consulta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SELECT * FROM clientes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y 5 consultas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SELECT * FROM facturas WHERE cliente_id = ...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, una por cliente (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c-1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a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c-5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). Este es el problema N+1 reproducido.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0720" cy="3010944"/>
            <wp:effectExtent l="0" t="0" r="0" b="0"/>
            <wp:docPr id="103" name="Captura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3-ingenuo-6-consultas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094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200"/>
        <w:jc w:val="center"/>
      </w:pPr>
      <w:r>
        <w:rPr>
          <w:rFonts w:ascii="Calibri Light" w:hAnsi="Calibri Light" w:eastAsia="Times New Roman" w:cs="Times New Roman" w:asciiTheme="majorHAnsi" w:hAnsiTheme="majorHAnsi"/>
          <w:i/>
          <w:iCs/>
          <w:color w:val="595959"/>
          <w:sz w:val="20"/>
          <w:szCs w:val="20"/>
          <w:lang w:val="es-ES" w:eastAsia="es-ES"/>
        </w:rPr>
        <w:t xml:space="preserve">Figura 3. Solución ingenua: 1 + 5 = 6 consultas (problema N+1).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Pantalla 4 – Solución optimizada con DataLoader: 2 consultas.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Con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npm start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el servidor arranca en modo OPTIMIZADO y crea los loaders dentro de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context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 Para la misma query, la terminal muestra solo 1 consulta de clientes y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1 consulta en lote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(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[DB BATCH READ] ... WHERE cliente_id IN ('c-1', 'c-2', 'c-3', 'c-4', 'c-5')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), en verde. Las 5 consultas individuales se redujeron a una.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0720" cy="2556319"/>
            <wp:effectExtent l="0" t="0" r="0" b="0"/>
            <wp:docPr id="104" name="Captura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4-dataloader-2-consultas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631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200"/>
        <w:jc w:val="center"/>
      </w:pPr>
      <w:r>
        <w:rPr>
          <w:rFonts w:ascii="Calibri Light" w:hAnsi="Calibri Light" w:eastAsia="Times New Roman" w:cs="Times New Roman" w:asciiTheme="majorHAnsi" w:hAnsiTheme="majorHAnsi"/>
          <w:i/>
          <w:iCs/>
          <w:color w:val="595959"/>
          <w:sz w:val="20"/>
          <w:szCs w:val="20"/>
          <w:lang w:val="es-ES" w:eastAsia="es-ES"/>
        </w:rPr>
        <w:t xml:space="preserve">Figura 4. DataLoader: 1 + 1 = 2 consultas, sin importar el número de clientes.</w:t>
      </w:r>
    </w:p>
    <w:p>
      <w:pPr>
        <w:pStyle w:val="Normal"/>
        <w:keepNext/>
        <w:pBdr>
          <w:bottom w:val="single" w:sz="6" w:space="1" w:color="4472C4"/>
        </w:pBdr>
        <w:spacing w:lineRule="auto" w:line="360" w:before="24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8"/>
          <w:szCs w:val="28"/>
          <w:lang w:val="es-ES" w:eastAsia="es-ES"/>
        </w:rPr>
        <w:t xml:space="preserve">Código Fuente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Repositorio base del docente: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https://github.com/pmpvhr/graphql.git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Repositorio con la solución: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[enlace de GitHub del estudiante]</w:t>
      </w:r>
    </w:p>
    <w:p>
      <w:pPr>
        <w:pStyle w:val="Normal"/>
        <w:spacing w:lineRule="auto" w:line="360" w:before="0" w:after="120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Ejecución: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npm install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, luego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npm start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(DataLoader, 2 consultas) o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npm run start:ingenuo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(N+1, 6 consultas). Abrir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http://localhost:4000/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y ejecutar la query: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query GetDashboardData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clientes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nombre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sector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facturas { monto estado }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}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16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}</w:t>
      </w:r>
    </w:p>
    <w:p>
      <w:pPr>
        <w:pStyle w:val="Normal"/>
        <w:keepNext/>
        <w:spacing w:lineRule="auto" w:line="360" w:before="120" w:after="40"/>
        <w:jc w:val="both"/>
      </w:pPr>
      <w:r>
        <w:rPr>
          <w:rFonts w:ascii="Calibri Light" w:hAnsi="Calibri Light" w:eastAsia="Times New Roman" w:cs="Times New Roman" w:asciiTheme="majorHAnsi" w:hAnsiTheme="majorHAnsi"/>
          <w:i/>
          <w:iCs/>
          <w:color w:val="595959"/>
          <w:sz w:val="20"/>
          <w:szCs w:val="20"/>
          <w:lang w:val="es-ES" w:eastAsia="es-ES"/>
        </w:rPr>
        <w:t xml:space="preserve">Archivo: schema.graphql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# LogiTech SaaS - Contrato de la API (Schema-First)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# Unifica clientes y sus facturas históricas en un solo grafo.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"Estado del ciclo de vida de una factura."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enum EstadoFactura {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PAGADA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PENDIENTE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ANULADA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}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"Cliente corporativo de la plataforma."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type Cliente {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id: ID!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nombre: String!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sector: String!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"Facturas históricas del cliente (lista vacía si no tiene)."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facturas: [Factura!]!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}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"Factura emitida a un cliente."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type Factura {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id: ID!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clienteId: ID!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monto: Float!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estado: EstadoFactura!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}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type Query {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"Catálogo completo de clientes."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clientes: [Cliente!]!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16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}</w:t>
      </w:r>
    </w:p>
    <w:p>
      <w:pPr>
        <w:pStyle w:val="Normal"/>
        <w:keepNext/>
        <w:spacing w:lineRule="auto" w:line="360" w:before="120" w:after="40"/>
        <w:jc w:val="both"/>
      </w:pPr>
      <w:r>
        <w:rPr>
          <w:rFonts w:ascii="Calibri Light" w:hAnsi="Calibri Light" w:eastAsia="Times New Roman" w:cs="Times New Roman" w:asciiTheme="majorHAnsi" w:hAnsiTheme="majorHAnsi"/>
          <w:i/>
          <w:iCs/>
          <w:color w:val="595959"/>
          <w:sz w:val="20"/>
          <w:szCs w:val="20"/>
          <w:lang w:val="es-ES" w:eastAsia="es-ES"/>
        </w:rPr>
        <w:t xml:space="preserve">Archivo: resolvers.naive.js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import { db } from './database.js';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// RESOLUTORES - IMPLEMENTACIÓN INGENUA (provoca el problema N+1)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export const resolvers =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Query: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clientes: async () =&gt; await db.fetchAllClientes(),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},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Cliente: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facturas: async (parent) =&gt;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    // El 'parent' es el cliente actual. GraphQL llama a esta función por CADA cliente devuelto,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    // generando 1 consulta de clientes + N consultas de facturas.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    return await db.fetchFacturasByClienteId(parent.id);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}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}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16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};</w:t>
      </w:r>
    </w:p>
    <w:p>
      <w:pPr>
        <w:pStyle w:val="Normal"/>
        <w:keepNext/>
        <w:spacing w:lineRule="auto" w:line="360" w:before="120" w:after="40"/>
        <w:jc w:val="both"/>
      </w:pPr>
      <w:r>
        <w:rPr>
          <w:rFonts w:ascii="Calibri Light" w:hAnsi="Calibri Light" w:eastAsia="Times New Roman" w:cs="Times New Roman" w:asciiTheme="majorHAnsi" w:hAnsiTheme="majorHAnsi"/>
          <w:i/>
          <w:iCs/>
          <w:color w:val="595959"/>
          <w:sz w:val="20"/>
          <w:szCs w:val="20"/>
          <w:lang w:val="es-ES" w:eastAsia="es-ES"/>
        </w:rPr>
        <w:t xml:space="preserve">Archivo: dataloaders.js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import DataLoader from 'dataloader';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import { db } from './database.js';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/**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* Batch Function: recibe TODAS las llaves (clienteIds) acumuladas durante un mismo tick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* del event loop y las resuelve en un solo viaje a la base de datos.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*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* Contrato de DataLoader: debe devolver un arreglo del mismo tamaño y en el mismo orden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* que las llaves recibidas (clientes sin facturas -&gt; []).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*/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const batchFacturasPorCliente = async (clienteIds) =&gt;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return await db.fetchFacturasByClienteIdsBatch(clienteIds);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};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/**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* Fábrica de loaders. Debe invocarse UNA VEZ POR PETICIÓN (en el `context` de Apollo)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* para que la caché viva solo durante esa petición y no se compartan datos entre usuarios.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*/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export const createLoaders = () =&gt; ({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facturasPorCliente: new DataLoader(batchFacturasPorCliente),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16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});</w:t>
      </w:r>
    </w:p>
    <w:p>
      <w:pPr>
        <w:pStyle w:val="Normal"/>
        <w:keepNext/>
        <w:spacing w:lineRule="auto" w:line="360" w:before="120" w:after="40"/>
        <w:jc w:val="both"/>
      </w:pPr>
      <w:r>
        <w:rPr>
          <w:rFonts w:ascii="Calibri Light" w:hAnsi="Calibri Light" w:eastAsia="Times New Roman" w:cs="Times New Roman" w:asciiTheme="majorHAnsi" w:hAnsiTheme="majorHAnsi"/>
          <w:i/>
          <w:iCs/>
          <w:color w:val="595959"/>
          <w:sz w:val="20"/>
          <w:szCs w:val="20"/>
          <w:lang w:val="es-ES" w:eastAsia="es-ES"/>
        </w:rPr>
        <w:t xml:space="preserve">Archivo: resolvers.js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import { db } from './database.js';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// RESOLUTORES - IMPLEMENTACIÓN OPTIMIZADA (DataLoader: batching + caché por petición)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export const resolvers =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Query: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clientes: async () =&gt; await db.fetchAllClientes(),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},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Cliente: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facturas: (parent, _args, { loaders }) =&gt;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    // En lugar de consultar la BD directamente, se encola la llave en el loader de la petición.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    // DataLoader agrupa todas las llamadas .load() del mismo tick en UNA sola consulta por lotes.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    return loaders.facturasPorCliente.load(parent.id);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}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}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16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};</w:t>
      </w:r>
    </w:p>
    <w:p>
      <w:pPr>
        <w:pStyle w:val="Normal"/>
        <w:keepNext/>
        <w:spacing w:lineRule="auto" w:line="360" w:before="120" w:after="40"/>
        <w:jc w:val="both"/>
      </w:pPr>
      <w:r>
        <w:rPr>
          <w:rFonts w:ascii="Calibri Light" w:hAnsi="Calibri Light" w:eastAsia="Times New Roman" w:cs="Times New Roman" w:asciiTheme="majorHAnsi" w:hAnsiTheme="majorHAnsi"/>
          <w:i/>
          <w:iCs/>
          <w:color w:val="595959"/>
          <w:sz w:val="20"/>
          <w:szCs w:val="20"/>
          <w:lang w:val="es-ES" w:eastAsia="es-ES"/>
        </w:rPr>
        <w:t xml:space="preserve">Archivo: server.js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import { readFileSync } from 'node:fs';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import { ApolloServer } from '@apollo/server';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import { startStandaloneServer } from '@apollo/server/standalone';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import { createLoaders } from './dataloaders.js';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// Modo de ejecución: `node server.js` (optimizado) o `node server.js --ingenuo` (N+1)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const modoIngenuo = process.argv.includes('--ingenuo');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const { resolvers } = await import(modoIngenuo ? './resolvers.naive.js' : './resolvers.js');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// 1. DEFINICIÓN DEL ESQUEMA (SDL) - cargado desde schema.graphql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const typeDefs = readFileSync(new URL('./schema.graphql', import.meta.url), 'utf-8');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// 2. INICIALIZACIÓN DEL SERVIDOR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const server = new ApolloServer({ typeDefs, resolvers });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const { url } = await startStandaloneServer(server,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listen: { port: 4000 },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// Se crea un DataLoader NUEVO por cada petición: la caché no se comparte entre usuarios.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context: async () =&gt; ({ loaders: createLoaders() }),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});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16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console.log(`🚀 Servidor Académico listo en: ${url} (modo ${modoIngenuo ? 'INGENUO - N+1' : 'OPTIMIZADO - DataLoader'})`);</w:t>
      </w:r>
    </w:p>
    <w:p>
      <w:pPr>
        <w:pStyle w:val="Normal"/>
        <w:keepNext/>
        <w:spacing w:lineRule="auto" w:line="360" w:before="120" w:after="40"/>
        <w:jc w:val="both"/>
      </w:pPr>
      <w:r>
        <w:rPr>
          <w:rFonts w:ascii="Calibri Light" w:hAnsi="Calibri Light" w:eastAsia="Times New Roman" w:cs="Times New Roman" w:asciiTheme="majorHAnsi" w:hAnsiTheme="majorHAnsi"/>
          <w:i/>
          <w:iCs/>
          <w:color w:val="595959"/>
          <w:sz w:val="20"/>
          <w:szCs w:val="20"/>
          <w:lang w:val="es-ES" w:eastAsia="es-ES"/>
        </w:rPr>
        <w:t xml:space="preserve">Archivo: database.js (fragmento – función por lotes)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/**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* FUNCIÓN OPTIMIZADA PARA EL DATALOADER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* Recupera las facturas de múltiples clientes utilizando una sola sentencia agrupada (Batch).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* Los estudiantes deberán invocar esto dentro de su DataLoader.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*/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async fetchFacturasByClienteIdsBatch(clienteIds) {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console.log("\x1b[32m%s\x1b[0m", `[DB BATCH READ] SELECT * FROM facturas WHERE cliente_id IN (${clienteIds.map(id =&gt; `'${id}'`).join(', ')});`);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await delay(200); // Mismo delay, pero trae la información de TODOS los ids provistos de un solo golpe.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// Retorna un arreglo mapeado donde cada índice corresponde estrictamente a las llaves solicitadas (Restricción de DataLoader)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return clienteIds.map(id =&gt; 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    FACTURAS_RECORDS.filter(factura =&gt; factura.clienteId === id)</w:t>
      </w:r>
    </w:p>
    <w:p>
      <w:pPr>
        <w:pStyle w:val="Normal"/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    );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lineRule="auto" w:line="240" w:before="0" w:after="160"/>
        <w:ind w:left="113" w:right="113"/>
        <w:jc w:val="left"/>
      </w:pPr>
      <w:r>
        <w:rPr>
          <w:rFonts w:ascii="Consolas" w:hAnsi="Consolas" w:cs="Consolas"/>
          <w:color w:val="1E1E1E"/>
          <w:sz w:val="17"/>
          <w:szCs w:val="17"/>
          <w:lang w:val="es-ES" w:eastAsia="es-ES"/>
        </w:rPr>
        <w:t xml:space="preserve">    }</w:t>
      </w:r>
    </w:p>
    <w:p>
      <w:pPr>
        <w:pStyle w:val="Normal"/>
        <w:keepNext/>
        <w:pBdr>
          <w:bottom w:val="single" w:sz="6" w:space="1" w:color="4472C4"/>
        </w:pBdr>
        <w:spacing w:lineRule="auto" w:line="360" w:before="24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8"/>
          <w:szCs w:val="28"/>
          <w:lang w:val="es-ES" w:eastAsia="es-ES"/>
        </w:rPr>
        <w:t xml:space="preserve">Conclusiones</w:t>
      </w:r>
    </w:p>
    <w:p>
      <w:pPr>
        <w:pStyle w:val="Normal"/>
        <w:spacing w:lineRule="auto" w:line="312" w:before="0" w:after="60"/>
        <w:ind w:left="567" w:hanging="283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1.	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GraphQL y DataLoader resuelven problemas distintos y se complementan. GraphQL elimina el under-fetching del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cliente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: las 1 + N peticiones HTTP que exigía REST se convierten en una sola query jerárquica definida por un contrato Schema-First. DataLoader elimina el N+1 del </w:t>
      </w:r>
      <w:r>
        <w:rPr>
          <w:rFonts w:ascii="Calibri Light" w:hAnsi="Calibri Light" w:eastAsia="Times New Roman" w:cs="Times New Roman" w:asciiTheme="majorHAnsi" w:hAnsiTheme="majorHAnsi"/>
          <w:b/>
          <w:bCs/>
          <w:color w:val="000000"/>
          <w:sz w:val="24"/>
          <w:szCs w:val="24"/>
          <w:lang w:val="es-ES" w:eastAsia="es-ES"/>
        </w:rPr>
        <w:t xml:space="preserve">servidor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: las consultas a la base de datos pasan de N + 1 (6 en la práctica) a un número constante (2), sin importar cuántos clientes haya.</w:t>
      </w:r>
    </w:p>
    <w:p>
      <w:pPr>
        <w:pStyle w:val="Normal"/>
        <w:spacing w:lineRule="auto" w:line="312" w:before="0" w:after="60"/>
        <w:ind w:left="567" w:hanging="283"/>
        <w:jc w:val="both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2.	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El lugar donde se crea el DataLoader es una decisión de arquitectura, no un detalle de implementación. Instanciarlo dentro de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context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crea una caché nueva en cada petición: los datos quedan aislados entre usuarios y no se sirven resultados viejos. Además, la función por lotes debe respetar el contrato de devolver un resultado por llave y en el mismo orden (incluido </w:t>
      </w:r>
      <w:r>
        <w:rPr>
          <w:rFonts w:ascii="Consolas" w:hAnsi="Consolas" w:cs="Consolas"/>
          <w:color w:val="1F3864"/>
          <w:sz w:val="21"/>
          <w:szCs w:val="21"/>
          <w:lang w:val="es-ES" w:eastAsia="es-ES"/>
        </w:rPr>
        <w:t xml:space="preserve">[]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para clientes sin facturas). Si no lo hace, las facturas se asignan al cliente equivocado.</w:t>
      </w:r>
    </w:p>
    <w:p>
      <w:pPr>
        <w:pStyle w:val="Normal"/>
        <w:keepNext/>
        <w:pBdr>
          <w:bottom w:val="single" w:sz="6" w:space="1" w:color="4472C4"/>
        </w:pBdr>
        <w:spacing w:lineRule="auto" w:line="360" w:before="240" w:after="120"/>
        <w:jc w:val="both"/>
      </w:pPr>
      <w:r>
        <w:rPr>
          <w:rFonts w:ascii="Calibri Light" w:hAnsi="Calibri Light" w:eastAsia="Times New Roman" w:cs="Times New Roman" w:asciiTheme="majorHAnsi" w:hAnsiTheme="majorHAnsi"/>
          <w:b/>
          <w:bCs/>
          <w:color w:val="2F5496"/>
          <w:sz w:val="28"/>
          <w:szCs w:val="28"/>
          <w:lang w:val="es-ES" w:eastAsia="es-ES"/>
        </w:rPr>
        <w:t xml:space="preserve">Bibliografía</w:t>
      </w:r>
    </w:p>
    <w:p>
      <w:pPr>
        <w:pStyle w:val="Normal"/>
        <w:spacing w:lineRule="auto" w:line="360" w:before="0" w:after="120"/>
        <w:ind w:left="567" w:hanging="567"/>
        <w:jc w:val="left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Apollo Graph Inc. (2025). </w:t>
      </w:r>
      <w:r>
        <w:rPr>
          <w:rFonts w:ascii="Calibri Light" w:hAnsi="Calibri Light" w:eastAsia="Times New Roman" w:cs="Times New Roman" w:asciiTheme="majorHAnsi" w:hAnsiTheme="majorHAnsi"/>
          <w:i/>
          <w:iCs/>
          <w:color w:val="000000"/>
          <w:sz w:val="24"/>
          <w:szCs w:val="24"/>
          <w:lang w:val="es-ES" w:eastAsia="es-ES"/>
        </w:rPr>
        <w:t xml:space="preserve">Apollo Server documentation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 https://www.apollographql.com/docs/apollo-server</w:t>
      </w:r>
    </w:p>
    <w:p>
      <w:pPr>
        <w:pStyle w:val="Normal"/>
        <w:spacing w:lineRule="auto" w:line="360" w:before="0" w:after="120"/>
        <w:ind w:left="567" w:hanging="567"/>
        <w:jc w:val="left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GraphQL Foundation. (2021). </w:t>
      </w:r>
      <w:r>
        <w:rPr>
          <w:rFonts w:ascii="Calibri Light" w:hAnsi="Calibri Light" w:eastAsia="Times New Roman" w:cs="Times New Roman" w:asciiTheme="majorHAnsi" w:hAnsiTheme="majorHAnsi"/>
          <w:i/>
          <w:iCs/>
          <w:color w:val="000000"/>
          <w:sz w:val="24"/>
          <w:szCs w:val="24"/>
          <w:lang w:val="es-ES" w:eastAsia="es-ES"/>
        </w:rPr>
        <w:t xml:space="preserve">GraphQL specification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(October 2021 ed.). https://spec.graphql.org/October2021/</w:t>
      </w:r>
    </w:p>
    <w:p>
      <w:pPr>
        <w:pStyle w:val="Normal"/>
        <w:spacing w:lineRule="auto" w:line="360" w:before="0" w:after="120"/>
        <w:ind w:left="567" w:hanging="567"/>
        <w:jc w:val="left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GraphQL Foundation. (s. f.). </w:t>
      </w:r>
      <w:r>
        <w:rPr>
          <w:rFonts w:ascii="Calibri Light" w:hAnsi="Calibri Light" w:eastAsia="Times New Roman" w:cs="Times New Roman" w:asciiTheme="majorHAnsi" w:hAnsiTheme="majorHAnsi"/>
          <w:i/>
          <w:iCs/>
          <w:color w:val="000000"/>
          <w:sz w:val="24"/>
          <w:szCs w:val="24"/>
          <w:lang w:val="es-ES" w:eastAsia="es-ES"/>
        </w:rPr>
        <w:t xml:space="preserve">DataLoader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[Software]. GitHub. https://github.com/graphql/dataloader</w:t>
      </w:r>
    </w:p>
    <w:p>
      <w:pPr>
        <w:pStyle w:val="Normal"/>
        <w:spacing w:lineRule="auto" w:line="360" w:before="0" w:after="120"/>
        <w:ind w:left="567" w:hanging="567"/>
        <w:jc w:val="left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GraphQL Foundation. (s. f.). </w:t>
      </w:r>
      <w:r>
        <w:rPr>
          <w:rFonts w:ascii="Calibri Light" w:hAnsi="Calibri Light" w:eastAsia="Times New Roman" w:cs="Times New Roman" w:asciiTheme="majorHAnsi" w:hAnsiTheme="majorHAnsi"/>
          <w:i/>
          <w:iCs/>
          <w:color w:val="000000"/>
          <w:sz w:val="24"/>
          <w:szCs w:val="24"/>
          <w:lang w:val="es-ES" w:eastAsia="es-ES"/>
        </w:rPr>
        <w:t xml:space="preserve">Learn GraphQL: Performance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 https://graphql.org/learn/performance/</w:t>
      </w:r>
    </w:p>
    <w:p>
      <w:pPr>
        <w:pStyle w:val="Normal"/>
        <w:spacing w:lineRule="auto" w:line="360" w:before="0" w:after="120"/>
        <w:ind w:left="567" w:hanging="567"/>
        <w:jc w:val="left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OpenJS Foundation. (s. f.). </w:t>
      </w:r>
      <w:r>
        <w:rPr>
          <w:rFonts w:ascii="Calibri Light" w:hAnsi="Calibri Light" w:eastAsia="Times New Roman" w:cs="Times New Roman" w:asciiTheme="majorHAnsi" w:hAnsiTheme="majorHAnsi"/>
          <w:i/>
          <w:iCs/>
          <w:color w:val="000000"/>
          <w:sz w:val="24"/>
          <w:szCs w:val="24"/>
          <w:lang w:val="es-ES" w:eastAsia="es-ES"/>
        </w:rPr>
        <w:t xml:space="preserve">The Node.js event loop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 https://nodejs.org/en/learn/asynchronous-work/event-loop-timers-and-nexttick</w:t>
      </w:r>
    </w:p>
    <w:p>
      <w:pPr>
        <w:pStyle w:val="Normal"/>
        <w:spacing w:lineRule="auto" w:line="360" w:before="0" w:after="120"/>
        <w:ind w:left="567" w:hanging="567"/>
        <w:jc w:val="left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Porcello, E., &amp; Banks, A. (2018). </w:t>
      </w:r>
      <w:r>
        <w:rPr>
          <w:rFonts w:ascii="Calibri Light" w:hAnsi="Calibri Light" w:eastAsia="Times New Roman" w:cs="Times New Roman" w:asciiTheme="majorHAnsi" w:hAnsiTheme="majorHAnsi"/>
          <w:i/>
          <w:iCs/>
          <w:color w:val="000000"/>
          <w:sz w:val="24"/>
          <w:szCs w:val="24"/>
          <w:lang w:val="es-ES" w:eastAsia="es-ES"/>
        </w:rPr>
        <w:t xml:space="preserve">Learning GraphQL: Declarative data fetching for modern web apps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. O'Reilly Media.</w:t>
      </w:r>
    </w:p>
    <w:p>
      <w:pPr>
        <w:pStyle w:val="Normal"/>
        <w:spacing w:lineRule="auto" w:line="360" w:before="0" w:after="120"/>
        <w:ind w:left="567" w:hanging="567"/>
        <w:jc w:val="left"/>
      </w:pP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pmpvhr. (2026). </w:t>
      </w:r>
      <w:r>
        <w:rPr>
          <w:rFonts w:ascii="Calibri Light" w:hAnsi="Calibri Light" w:eastAsia="Times New Roman" w:cs="Times New Roman" w:asciiTheme="majorHAnsi" w:hAnsiTheme="majorHAnsi"/>
          <w:i/>
          <w:iCs/>
          <w:color w:val="000000"/>
          <w:sz w:val="24"/>
          <w:szCs w:val="24"/>
          <w:lang w:val="es-ES" w:eastAsia="es-ES"/>
        </w:rPr>
        <w:t xml:space="preserve">graphql: Código base de la práctica GraphQL y DataLoader</w:t>
      </w:r>
      <w:r>
        <w:rPr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  <w:t xml:space="preserve"> [Repositorio]. GitHub. https://github.com/pmpvhr/graphql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418" w:right="1418" w:gutter="0" w:header="709" w:top="1418" w:footer="709" w:bottom="141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Verdana">
    <w:charset w:val="01"/>
    <w:family w:val="swiss"/>
    <w:pitch w:val="variable"/>
  </w:font>
  <w:font w:name="Georg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Quicksan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21240060"/>
      <w:docPartObj>
        <w:docPartGallery w:val="Page Numbers (Bottom of Page)"/>
        <w:docPartUnique w:val="true"/>
      </w:docPartObj>
    </w:sdtPr>
    <w:sdtContent>
      <w:p>
        <w:pPr>
          <w:pStyle w:val="Footer"/>
          <w:rPr>
            <w:rStyle w:val="Ttulo2Car"/>
          </w:rPr>
        </w:pPr>
        <w:r>
          <w:rPr>
            <w:rStyle w:val="Ttulo2Car"/>
          </w:rPr>
          <w:t xml:space="preserve">Universidad Politécnica Salesiana </w:t>
        </w:r>
        <w:r>
          <mc:AlternateContent>
            <mc:Choice Requires="wps">
              <w:drawing>
                <wp:anchor distT="0" distB="0" distL="0" distR="0" simplePos="0" relativeHeight="2" behindDoc="1" locked="0" layoutInCell="0" allowOverlap="1" wp14:anchorId="3AE79BD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" name="Rectángulo 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65920" cy="19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Contenidodelmarcouser"/>
                                <w:pBdr>
                                  <w:top w:val="single" w:sz="4" w:space="1" w:color="7F7F7F" w:themeColor="light1" w:themeShade="7f"/>
                                </w:pBdr>
                                <w:spacing w:before="0" w:after="160"/>
                                <w:jc w:val="center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color w:val="000000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t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shape_0" stroked="f" o:allowincell="f" style="position:absolute;margin-left:13.15pt;margin-top:27.9pt;width:44.5pt;height:15.05pt;mso-wrap-style:square;v-text-anchor:top;mso-position-horizontal:center;mso-position-horizontal-relative:page;mso-position-vertical:center" wp14:anchorId="3AE79BD6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Contenidodelmarcouser"/>
                          <w:pBdr>
                            <w:top w:val="single" w:sz="4" w:space="1" w:color="7F7F7F" w:themeColor="light1" w:themeShade="7f"/>
                          </w:pBdr>
                          <w:spacing w:before="0" w:after="160"/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fldChar w:fldCharType="begin"/>
                        </w:r>
                        <w:r>
                          <w:rPr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color w:val="000000"/>
                          </w:rPr>
                          <w:t>2</w:t>
                        </w:r>
                        <w:r>
                          <w:rPr>
                            <w:color w:val="000000"/>
                          </w:rPr>
                          <w:fldChar w:fldCharType="end"/>
                        </w:r>
                      </w:p>
                    </w:txbxContent>
                  </v:textbox>
                  <w10:wrap type="none"/>
                </v:rect>
              </w:pict>
            </mc:Fallback>
          </mc:AlternateConten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left w:val="single" w:sz="12" w:space="11" w:color="5B9BD5" w:themeColor="accent1"/>
      </w:pBdr>
      <w:tabs>
        <w:tab w:val="clear" w:pos="720"/>
        <w:tab w:val="left" w:pos="3620" w:leader="none"/>
        <w:tab w:val="left" w:pos="3964" w:leader="none"/>
      </w:tabs>
      <w:spacing w:before="0" w:after="0"/>
      <w:rPr/>
    </w:pPr>
    <w:r>
      <w:rPr>
        <w:rFonts w:eastAsia="" w:cs="" w:ascii="Calibri Light" w:hAnsi="Calibri Light" w:asciiTheme="majorHAnsi" w:cstheme="majorBidi" w:eastAsiaTheme="majorEastAsia" w:hAnsiTheme="majorHAnsi"/>
        <w:color w:themeColor="accent1" w:themeShade="bf" w:val="2E74B5"/>
        <w:sz w:val="26"/>
        <w:szCs w:val="26"/>
      </w:rPr>
      <w:t>Patrones de Diseño de APIs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90546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785bc9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cabezadoCar" w:customStyle="1">
    <w:name w:val="Encabezado Car"/>
    <w:basedOn w:val="DefaultParagraphFont"/>
    <w:uiPriority w:val="99"/>
    <w:rsid w:val="00dd2e76"/>
    <w:rPr/>
  </w:style>
  <w:style w:type="character" w:styleId="PiedepginaCar" w:customStyle="1">
    <w:name w:val="Pie de página Car"/>
    <w:basedOn w:val="DefaultParagraphFont"/>
    <w:uiPriority w:val="99"/>
    <w:rsid w:val="00dd2e76"/>
    <w:rPr/>
  </w:style>
  <w:style w:type="character" w:styleId="TtuloCar" w:customStyle="1">
    <w:name w:val="Título Car"/>
    <w:basedOn w:val="DefaultParagraphFont"/>
    <w:uiPriority w:val="10"/>
    <w:rsid w:val="00ab236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s-EC"/>
    </w:rPr>
  </w:style>
  <w:style w:type="character" w:styleId="IntenseEmphasis">
    <w:name w:val="Intense Emphasis"/>
    <w:basedOn w:val="DefaultParagraphFont"/>
    <w:uiPriority w:val="21"/>
    <w:qFormat/>
    <w:rsid w:val="00ab2360"/>
    <w:rPr>
      <w:i/>
      <w:iCs/>
      <w:color w:themeColor="accent1" w:val="5B9BD5"/>
    </w:rPr>
  </w:style>
  <w:style w:type="character" w:styleId="Ttulo2Car" w:customStyle="1">
    <w:name w:val="Título 2 Car"/>
    <w:basedOn w:val="DefaultParagraphFont"/>
    <w:uiPriority w:val="9"/>
    <w:rsid w:val="00785bc9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s-EC"/>
    </w:rPr>
  </w:style>
  <w:style w:type="character" w:styleId="guion1" w:customStyle="1">
    <w:name w:val="guion1"/>
    <w:rsid w:val="00fc1b7d"/>
    <w:rPr>
      <w:b/>
      <w:bCs/>
      <w:color w:val="027BA6"/>
      <w:sz w:val="18"/>
      <w:szCs w:val="18"/>
    </w:rPr>
  </w:style>
  <w:style w:type="character" w:styleId="Strong">
    <w:name w:val="Strong"/>
    <w:basedOn w:val="DefaultParagraphFont"/>
    <w:uiPriority w:val="22"/>
    <w:qFormat/>
    <w:rsid w:val="00fc1b7d"/>
    <w:rPr>
      <w:b/>
      <w:bCs/>
    </w:rPr>
  </w:style>
  <w:style w:type="character" w:styleId="Hyperlink">
    <w:name w:val="Hyperlink"/>
    <w:rsid w:val="00b3687f"/>
    <w:rPr>
      <w:rFonts w:ascii="Verdana" w:hAnsi="Verdana"/>
      <w:strike w:val="false"/>
      <w:dstrike w:val="false"/>
      <w:color w:val="003399"/>
      <w:sz w:val="26"/>
      <w:szCs w:val="26"/>
      <w:u w:val="none"/>
      <w:effect w:val="none"/>
    </w:rPr>
  </w:style>
  <w:style w:type="character" w:styleId="textoManuales" w:customStyle="1">
    <w:name w:val="textoManuales"/>
    <w:rsid w:val="00b3687f"/>
    <w:rPr>
      <w:rFonts w:ascii="Georgia" w:hAnsi="Georgia"/>
      <w:color w:val="auto"/>
      <w:spacing w:val="6"/>
      <w:sz w:val="20"/>
    </w:rPr>
  </w:style>
  <w:style w:type="character" w:styleId="jsgrdq" w:customStyle="1">
    <w:name w:val="jsgrdq"/>
    <w:basedOn w:val="DefaultParagraphFont"/>
    <w:rsid w:val="00564287"/>
    <w:rPr/>
  </w:style>
  <w:style w:type="character" w:styleId="Ttulo1Car" w:customStyle="1">
    <w:name w:val="Título 1 Car"/>
    <w:basedOn w:val="DefaultParagraphFont"/>
    <w:uiPriority w:val="9"/>
    <w:rsid w:val="0090546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s-EC"/>
    </w:rPr>
  </w:style>
  <w:style w:type="character" w:styleId="TextoindependienteCar" w:customStyle="1">
    <w:name w:val="Texto independiente Car"/>
    <w:basedOn w:val="DefaultParagraphFont"/>
    <w:uiPriority w:val="1"/>
    <w:semiHidden/>
    <w:rsid w:val="00116dae"/>
    <w:rPr>
      <w:rFonts w:ascii="Calibri" w:hAnsi="Calibri" w:eastAsia="" w:cs="Calibri" w:eastAsiaTheme="minorEastAsia"/>
      <w:sz w:val="20"/>
      <w:szCs w:val="20"/>
      <w:lang w:val="es-ES"/>
    </w:rPr>
  </w:style>
  <w:style w:type="character" w:styleId="PlaceholderText">
    <w:name w:val="Placeholder Text"/>
    <w:basedOn w:val="DefaultParagraphFont"/>
    <w:uiPriority w:val="99"/>
    <w:semiHidden/>
    <w:rsid w:val="00116dae"/>
    <w:rPr>
      <w:rFonts w:ascii="Calibri" w:hAnsi="Calibri" w:cs="Calibri"/>
      <w:color w:val="80808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oindependienteCar"/>
    <w:uiPriority w:val="1"/>
    <w:semiHidden/>
    <w:qFormat/>
    <w:rsid w:val="00116dae"/>
    <w:pPr>
      <w:widowControl w:val="false"/>
      <w:spacing w:lineRule="auto" w:line="240" w:before="0" w:after="0"/>
    </w:pPr>
    <w:rPr>
      <w:rFonts w:ascii="Calibri" w:hAnsi="Calibri" w:eastAsia="" w:cs="Calibri" w:eastAsiaTheme="minorEastAsia"/>
      <w:sz w:val="20"/>
      <w:szCs w:val="20"/>
      <w:lang w:val="es-E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dd2e76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d2e76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tuloCar"/>
    <w:uiPriority w:val="10"/>
    <w:qFormat/>
    <w:rsid w:val="00ab2360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exto" w:customStyle="1">
    <w:name w:val="texto"/>
    <w:basedOn w:val="Normal"/>
    <w:rsid w:val="00fc1b7d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1"/>
    <w:qFormat/>
    <w:rsid w:val="001843be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rsid w:val="00656e32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es-EC"/>
    </w:rPr>
  </w:style>
  <w:style w:type="paragraph" w:styleId="Informacin" w:customStyle="1">
    <w:name w:val="Información"/>
    <w:basedOn w:val="BodyText"/>
    <w:uiPriority w:val="1"/>
    <w:qFormat/>
    <w:rsid w:val="00116dae"/>
    <w:pPr>
      <w:overflowPunct w:val="false"/>
      <w:spacing w:before="4" w:after="0"/>
    </w:pPr>
    <w:rPr>
      <w:color w:themeColor="accent4" w:val="FFC000"/>
      <w:szCs w:val="17"/>
    </w:rPr>
  </w:style>
  <w:style w:type="paragraph" w:styleId="Fechas" w:customStyle="1">
    <w:name w:val="Fechas"/>
    <w:basedOn w:val="BodyText"/>
    <w:qFormat/>
    <w:rsid w:val="00116dae"/>
    <w:pPr>
      <w:overflowPunct w:val="false"/>
    </w:pPr>
    <w:rPr>
      <w:b/>
      <w:color w:themeColor="text1" w:val="000000"/>
      <w:sz w:val="18"/>
    </w:rPr>
  </w:style>
  <w:style w:type="paragraph" w:styleId="NoSpacing">
    <w:name w:val="No Spacing"/>
    <w:uiPriority w:val="1"/>
    <w:rsid w:val="00116dae"/>
    <w:pPr>
      <w:widowControl w:val="false"/>
      <w:suppressAutoHyphens w:val="true"/>
      <w:bidi w:val="0"/>
      <w:spacing w:lineRule="auto" w:line="240" w:before="0" w:after="0"/>
      <w:jc w:val="start"/>
    </w:pPr>
    <w:rPr>
      <w:rFonts w:ascii="Calibri" w:hAnsi="Calibri" w:eastAsia="" w:cs="Calibri" w:eastAsiaTheme="minorEastAsia"/>
      <w:color w:val="auto"/>
      <w:kern w:val="0"/>
      <w:sz w:val="8"/>
      <w:szCs w:val="22"/>
      <w:lang w:val="es-ES" w:eastAsia="en-US" w:bidi="ar-SA"/>
    </w:rPr>
  </w:style>
  <w:style w:type="paragraph" w:styleId="Experiencia" w:customStyle="1">
    <w:name w:val="Experiencia"/>
    <w:basedOn w:val="Normal"/>
    <w:qFormat/>
    <w:rsid w:val="00116dae"/>
    <w:pPr>
      <w:spacing w:lineRule="auto" w:line="240" w:before="0" w:after="200"/>
    </w:pPr>
    <w:rPr>
      <w:rFonts w:ascii="Calibri" w:hAnsi="Calibri" w:cs="Calibri"/>
      <w:szCs w:val="24"/>
      <w:lang w:val="es-ES"/>
    </w:rPr>
  </w:style>
  <w:style w:type="paragraph" w:styleId="Contenidodelmarcouser">
    <w:name w:val="Contenido del marco (user)"/>
    <w:basedOn w:val="Normal"/>
    <w:pPr/>
    <w:rPr/>
  </w:style>
  <w:style w:type="paragraph" w:styleId="Contenidodelmarco">
    <w:name w:val="Contenido del marco"/>
    <w:basedOn w:val="Normal"/>
    <w:pPr/>
    <w:rPr/>
  </w:style>
  <w:style w:type="numbering" w:styleId="Ningunalistauser" w:default="1">
    <w:name w:val="Ninguna lista (user)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d2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-nfasis1">
    <w:name w:val="Grid Table 1 Light Accent 1"/>
    <w:basedOn w:val="Tablanormal"/>
    <w:uiPriority w:val="46"/>
    <w:rsid w:val="00dd2e76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concuadrcula1clara">
    <w:name w:val="Grid Table 1 Light"/>
    <w:basedOn w:val="Tablanormal"/>
    <w:uiPriority w:val="46"/>
    <w:rsid w:val="00dd2e7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concuadrcula5oscura-nfasis1">
    <w:name w:val="Grid Table 5 Dark Accent 1"/>
    <w:basedOn w:val="Tablanormal"/>
    <w:uiPriority w:val="50"/>
    <w:rsid w:val="00dc271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4-nfasis5">
    <w:name w:val="Grid Table 4 Accent 5"/>
    <w:basedOn w:val="Tablanormal"/>
    <w:uiPriority w:val="49"/>
    <w:rsid w:val="00033e25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<Relationship Id="rId18" Type="http://schemas.openxmlformats.org/officeDocument/2006/relationships/customXml" Target="../customXml/item4.xml"/>
<Relationship Id="rId101" Type="http://schemas.openxmlformats.org/officeDocument/2006/relationships/image" Target="media/cap_01-codigo-base-4-consultas.png"/><Relationship Id="rId102" Type="http://schemas.openxmlformats.org/officeDocument/2006/relationships/image" Target="media/cap_02-apollo-sandbox-query.png"/><Relationship Id="rId103" Type="http://schemas.openxmlformats.org/officeDocument/2006/relationships/image" Target="media/cap_03-ingenuo-6-consultas.png"/><Relationship Id="rId104" Type="http://schemas.openxmlformats.org/officeDocument/2006/relationships/image" Target="media/cap_04-dataloader-2-consultas.png"/>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982D5-374D-4F83-8B45-96D4D7239DDF}"/>
      </w:docPartPr>
      <w:docPartBody>
        <w:p w:rsidR="00303BD3" w:rsidRDefault="00DA3008">
          <w:r w:rsidRPr="00C7604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icksand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1FA"/>
    <w:rsid w:val="0012123C"/>
    <w:rsid w:val="002236B6"/>
    <w:rsid w:val="00303BD3"/>
    <w:rsid w:val="0033168E"/>
    <w:rsid w:val="003C6879"/>
    <w:rsid w:val="0042082F"/>
    <w:rsid w:val="004D5013"/>
    <w:rsid w:val="00522383"/>
    <w:rsid w:val="00586719"/>
    <w:rsid w:val="00874395"/>
    <w:rsid w:val="00A011FA"/>
    <w:rsid w:val="00A7173F"/>
    <w:rsid w:val="00B13CC7"/>
    <w:rsid w:val="00B96E02"/>
    <w:rsid w:val="00DA3008"/>
    <w:rsid w:val="00DD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E9FC8DAF2184E09B6581ED09C6935B2">
    <w:name w:val="EE9FC8DAF2184E09B6581ED09C6935B2"/>
    <w:rsid w:val="00A011FA"/>
  </w:style>
  <w:style w:type="character" w:styleId="Textodelmarcadordeposicin">
    <w:name w:val="Placeholder Text"/>
    <w:basedOn w:val="Fuentedeprrafopredeter"/>
    <w:uiPriority w:val="99"/>
    <w:semiHidden/>
    <w:rsid w:val="003C6879"/>
    <w:rPr>
      <w:rFonts w:ascii="Calibri" w:hAnsi="Calibri" w:cs="Calibri"/>
      <w:color w:val="808080"/>
    </w:rPr>
  </w:style>
  <w:style w:type="paragraph" w:customStyle="1" w:styleId="75F3FA60E0564113913422E1FE6EA802">
    <w:name w:val="75F3FA60E0564113913422E1FE6EA802"/>
    <w:rsid w:val="00303BD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798B7C853214463883F1A773DC19DB4">
    <w:name w:val="D798B7C853214463883F1A773DC19DB4"/>
    <w:rsid w:val="00303BD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007049CDA0654725BF3F79CACD3CF850">
    <w:name w:val="007049CDA0654725BF3F79CACD3CF850"/>
    <w:rsid w:val="003C687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3DC130C7EDC44CE397EE8783C914A133">
    <w:name w:val="3DC130C7EDC44CE397EE8783C914A133"/>
    <w:rsid w:val="003C687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0ECFA47E014E86C7B55BB6CFEA02" ma:contentTypeVersion="10" ma:contentTypeDescription="Crear nuevo documento." ma:contentTypeScope="" ma:versionID="aadb82ad53184eb8d3989a11a3b3596a">
  <xsd:schema xmlns:xsd="http://www.w3.org/2001/XMLSchema" xmlns:xs="http://www.w3.org/2001/XMLSchema" xmlns:p="http://schemas.microsoft.com/office/2006/metadata/properties" xmlns:ns2="ac64be89-d964-47c4-a729-0b2aa0cb72d9" xmlns:ns3="135f36ae-92d1-4043-89f4-94e617044bb4" targetNamespace="http://schemas.microsoft.com/office/2006/metadata/properties" ma:root="true" ma:fieldsID="3a9e4bac112ada7b254e495575c6206e" ns2:_="" ns3:_="">
    <xsd:import namespace="ac64be89-d964-47c4-a729-0b2aa0cb72d9"/>
    <xsd:import namespace="135f36ae-92d1-4043-89f4-94e617044bb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4be89-d964-47c4-a729-0b2aa0cb72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f36ae-92d1-4043-89f4-94e617044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3A692-EEF4-43A7-9AFD-E7CE73BB2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4be89-d964-47c4-a729-0b2aa0cb72d9"/>
    <ds:schemaRef ds:uri="135f36ae-92d1-4043-89f4-94e617044b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56FC08-B9C2-49F8-80A6-69EF1B2E55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51214F-C2ED-4689-B0E1-E4B5773C15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575E26-ED3D-4348-95DF-0044B5095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LibreOffice/26.8.0.3$Windows_X86_64 LibreOffice_project/bce0998afefdbc355585ca324285661a2170ba77</Application>
  <AppVersion>15.0000</AppVersion>
  <Pages>2</Pages>
  <Words>110</Words>
  <Characters>716</Characters>
  <CharactersWithSpaces>817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2025-11-22T03:38:00Z</dcterms:created>
  <dc:creator>Mayra P. Cabrera Prieto</dc:creator>
  <dc:description/>
  <dc:language>es-EC</dc:language>
  <cp:lastModifiedBy/>
  <dcterms:modified xsi:type="dcterms:W3CDTF">2026-09-10T10:28:02Z</dcterms:modified>
  <cp:revision>5</cp:revision>
  <dc:subject/>
  <dc:title>Introduzca el nombre de la Asignatura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0x01010024070ECFA47E014E86C7B55BB6CFEA02</vt:lpwstr>
  </property>
</Properties>
</file>