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26"/>
          <w:szCs w:val="26"/>
        </w:rPr>
        <w:t xml:space="preserve">Universidad Politécnica Salesiana</w:t>
      </w:r>
    </w:p>
    <w:p>
      <w:pPr>
        <w:jc w:val="center"/>
      </w:pPr>
      <w:r>
        <w:rPr>
          <w:sz w:val="22"/>
          <w:szCs w:val="22"/>
        </w:rPr>
        <w:t xml:space="preserve">Maestría de Software · Patrones de Diseño de APIs</w:t>
      </w:r>
    </w:p>
    <w:p>
      <w:pPr>
        <w:spacing w:after="240"/>
        <w:jc w:val="center"/>
      </w:pPr>
      <w:r>
        <w:rPr>
          <w:sz w:val="22"/>
          <w:szCs w:val="22"/>
        </w:rPr>
        <w:t xml:space="preserve">Docente: Ing. Jennifer Yépez A., MSc.</w:t>
      </w:r>
    </w:p>
    <w:p>
      <w:pPr>
        <w:pStyle w:val="Title"/>
        <w:jc w:val="center"/>
      </w:pPr>
      <w:r>
        <w:t xml:space="preserve">Práctica 04 – GraphQL y DataLoader</w:t>
      </w:r>
    </w:p>
    <w:p>
      <w:pPr>
        <w:spacing w:after="120"/>
        <w:jc w:val="center"/>
      </w:pPr>
      <w:r>
        <w:rPr>
          <w:color w:val="595959"/>
          <w:sz w:val="28"/>
          <w:szCs w:val="28"/>
        </w:rPr>
        <w:t xml:space="preserve">Guion de demostración</w:t>
      </w:r>
    </w:p>
    <w:p>
      <w:pPr>
        <w:spacing w:after="360"/>
        <w:jc w:val="center"/>
      </w:pPr>
      <w:r>
        <w:rPr>
          <w:sz w:val="22"/>
          <w:szCs w:val="22"/>
        </w:rPr>
        <w:t xml:space="preserve">Estudiante: ______________________________      Fecha: 24/09/2026</w:t>
      </w:r>
    </w:p>
    <w:p>
      <w:pPr>
        <w:pStyle w:val="Heading1"/>
      </w:pPr>
      <w:r>
        <w:t xml:space="preserve">Resumen</w:t>
      </w:r>
    </w:p>
    <w:p>
      <w:pPr>
        <w:spacing w:after="120"/>
      </w:pPr>
      <w:r>
        <w:t xml:space="preserve">Con DataLoader, la query del tablero pasa de </w:t>
      </w:r>
      <w:r>
        <w:rPr>
          <w:b/>
          <w:bCs/>
        </w:rPr>
        <w:t xml:space="preserve">6 consultas</w:t>
      </w:r>
      <w:r>
        <w:t xml:space="preserve"> a la base de datos a </w:t>
      </w:r>
      <w:r>
        <w:rPr>
          <w:b/>
          <w:bCs/>
        </w:rPr>
        <w:t xml:space="preserve">2</w:t>
      </w:r>
      <w:r>
        <w:t xml:space="preserve">, sin importar cuántos clientes haya. Este guion indica, para cada parte de la explicación, qué archivo y qué línea mostrar y qué decir. La demostración dura unos 5 minutos.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700"/>
        <w:gridCol w:w="2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Archivo de resolvers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Comando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Consultas por petición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Ingenua (N+1)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resolvers.naive.js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npm run start:ingenuo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(1 de clientes + 5 de facturas)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Optimizada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resolvers.js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npm start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(1 de clientes + 1 en lote)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4E79"/>
        </w:rPr>
        <w:t xml:space="preserve">Antes de empezar: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VS Code abierto en la carpeta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graphql</w:t>
      </w:r>
      <w:r>
        <w:t xml:space="preserve">, con la terminal abajo.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Navegador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http://localhost:4000/</w:t>
      </w:r>
      <w:r>
        <w:t xml:space="preserve"> (Apollo Sandbox).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Servidor detenido (Ctrl+C) para arrancarlo en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lista para pegar:</w:t>
      </w:r>
    </w:p>
    <w:p>
      <w:pPr>
        <w:keepNext/>
        <w:keepLines/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query GetDashboardData {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clientes {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nombre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sector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facturas { monto estado }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Parte 1 · El esquema</w:t>
      </w:r>
    </w:p>
    <w:p>
      <w:pPr>
        <w:pBdr>
          <w:left w:val="single" w:color="1F4E79" w:sz="18" w:space="8"/>
        </w:pBdr>
        <w:spacing w:after="160" w:before="60"/>
        <w:ind w:left="360"/>
      </w:pPr>
      <w:r>
        <w:rPr>
          <w:i/>
          <w:iCs/>
          <w:color w:val="404040"/>
        </w:rPr>
        <w:t xml:space="preserve">"Diseñé el esquema en SDL con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Cliente</w:t>
      </w:r>
      <w:r>
        <w:rPr>
          <w:i/>
          <w:iCs/>
          <w:color w:val="404040"/>
        </w:rPr>
        <w:t xml:space="preserve">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Factura</w:t>
      </w:r>
      <w:r>
        <w:rPr>
          <w:i/>
          <w:iCs/>
          <w:color w:val="404040"/>
        </w:rPr>
        <w:t xml:space="preserve"> y la relación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facturas</w:t>
      </w:r>
      <w:r>
        <w:rPr>
          <w:i/>
          <w:iCs/>
          <w:color w:val="404040"/>
        </w:rPr>
        <w:t xml:space="preserve">."</w:t>
      </w:r>
    </w:p>
    <w:p>
      <w:pPr>
        <w:spacing w:after="120"/>
      </w:pPr>
      <w:r>
        <w:rPr>
          <w:b/>
          <w:bCs/>
          <w:color w:val="1F4E79"/>
        </w:rPr>
        <w:t xml:space="preserve">Mostrar: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schema.graphql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8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Líneas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señalar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decir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12–18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type Cliente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cliente tiene id, nombre y sector.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facturas: [Factura!]!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 es la relación: un cliente tiene una lista de facturas, que nunca es nula y puede estar vacía.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21–26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type Factura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factura tiene monto y un estado de un enum cerrado.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28–31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type Query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Este es el punto de entrada de la API.</w:t>
            </w:r>
          </w:p>
        </w:tc>
      </w:tr>
    </w:tbl>
    <w:p>
      <w:pPr>
        <w:spacing w:after="80"/>
      </w:pPr>
    </w:p>
    <w:p>
      <w:pPr>
        <w:keepNext/>
        <w:keepLines/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Cliente {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id: ID!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nombre: String!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sector: String!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facturas: [Factura!]!   # relación jerárquica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1F4E79"/>
        </w:rPr>
        <w:t xml:space="preserve">Opcional: </w:t>
      </w:r>
      <w:r>
        <w:t xml:space="preserve">en Apollo Sandbox, abrir la pestaña </w:t>
      </w:r>
      <w:r>
        <w:rPr>
          <w:b/>
          <w:bCs/>
        </w:rPr>
        <w:t xml:space="preserve">Schema</w:t>
      </w:r>
      <w:r>
        <w:t xml:space="preserve"> para mostrar que el servidor publica ese contrato. Remarcar que se escribió antes que el código: eso es Schema-First.</w:t>
      </w:r>
    </w:p>
    <w:p>
      <w:pPr>
        <w:pStyle w:val="Heading1"/>
      </w:pPr>
      <w:r>
        <w:t xml:space="preserve">Parte 2 · El problema N+1 (antes)</w:t>
      </w:r>
    </w:p>
    <w:p>
      <w:pPr>
        <w:pBdr>
          <w:left w:val="single" w:color="1F4E79" w:sz="18" w:space="8"/>
        </w:pBdr>
        <w:spacing w:after="160" w:before="60"/>
        <w:ind w:left="360"/>
      </w:pPr>
      <w:r>
        <w:rPr>
          <w:i/>
          <w:iCs/>
          <w:color w:val="404040"/>
        </w:rPr>
        <w:t xml:space="preserve">"En la versión ingenua, el resolver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Cliente.facturas</w:t>
      </w:r>
      <w:r>
        <w:rPr>
          <w:i/>
          <w:iCs/>
          <w:color w:val="404040"/>
        </w:rPr>
        <w:t xml:space="preserve"> se ejecuta una vez por cliente y cada ejecución consulta la base de datos, lo que genera N+1 consultas."</w:t>
      </w:r>
    </w:p>
    <w:p>
      <w:pPr>
        <w:spacing w:after="120"/>
      </w:pPr>
      <w:r>
        <w:rPr>
          <w:b/>
          <w:bCs/>
          <w:color w:val="1F4E79"/>
        </w:rPr>
        <w:t xml:space="preserve">Mostrar: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resolvers.naive.js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8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Líneas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señalar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decir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Query.clientes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consulta para traer los clientes.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facturas: async (parent)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GraphQL llama a esta función una vez por cada cliente;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parent</w:t>
            </w:r>
            <w:r>
              <w:rPr>
                <w:sz w:val="20"/>
                <w:szCs w:val="20"/>
              </w:rPr>
              <w:t xml:space="preserve"> es ese cliente.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db.fetchFacturasByClienteId(parent.id)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llamada va directo a la base de datos, sin saber que las otras existen.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4E79"/>
        </w:rPr>
        <w:t xml:space="preserve">En vivo: 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Terminal: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npm run start:ingenuo</w:t>
      </w:r>
      <w:r>
        <w:t xml:space="preserve">. El mensaje dice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(modo INGENUO - N+1)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Navegador: ejecutar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GetDashboardData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Terminal: señalar las </w:t>
      </w:r>
      <w:r>
        <w:rPr>
          <w:b/>
          <w:bCs/>
        </w:rPr>
        <w:t xml:space="preserve">6 líneas rojas</w:t>
      </w:r>
      <w:r>
        <w:t xml:space="preserve">.</w:t>
      </w:r>
    </w:p>
    <w:p>
      <w:pPr>
        <w:keepNext/>
        <w:keepLines/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[DB READ] SELECT * FROM clientes;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[DB READ] SELECT * FROM facturas WHERE cliente_id = 'c-1';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[DB READ] SELECT * FROM facturas WHERE cliente_id = 'c-2';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[DB READ] SELECT * FROM facturas WHERE cliente_id = 'c-3';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[DB READ] SELECT * FROM facturas WHERE cliente_id = 'c-4';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[DB READ] SELECT * FROM facturas WHERE cliente_id = 'c-5';</w:t>
      </w:r>
    </w:p>
    <w:p>
      <w:pPr>
        <w:spacing w:after="120"/>
      </w:pPr>
      <w:r>
        <w:rPr>
          <w:b/>
          <w:bCs/>
          <w:color w:val="1F4E79"/>
        </w:rPr>
        <w:t xml:space="preserve">Qué decir: </w:t>
      </w:r>
      <w:r>
        <w:t xml:space="preserve">"1 de clientes más N = 5 de facturas. Con 1.000 clientes serían 1.001 consultas: el costo crece con cada cliente."</w:t>
      </w:r>
    </w:p>
    <w:p>
      <w:pPr>
        <w:spacing w:before="120"/>
        <w:jc w:val="center"/>
      </w:pPr>
      <w:r>
        <w:drawing>
          <wp:inline distT="0" distB="0" distL="0" distR="0">
            <wp:extent cx="5905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1. Versión ingenua: 6 consultas a la base de datos (problema N+1).</w:t>
      </w:r>
    </w:p>
    <w:p>
      <w:pPr>
        <w:pStyle w:val="Heading1"/>
      </w:pPr>
      <w:r>
        <w:t xml:space="preserve">Parte 3 · La función por lotes</w:t>
      </w:r>
    </w:p>
    <w:p>
      <w:pPr>
        <w:pBdr>
          <w:left w:val="single" w:color="1F4E79" w:sz="18" w:space="8"/>
        </w:pBdr>
        <w:spacing w:after="160" w:before="60"/>
        <w:ind w:left="360"/>
      </w:pPr>
      <w:r>
        <w:rPr>
          <w:i/>
          <w:iCs/>
          <w:color w:val="404040"/>
        </w:rPr>
        <w:t xml:space="preserve">"Para resolverlo implementé DataLoader: la batch function recibe todos los IDs y hace una sola consulta con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IN</w:t>
      </w:r>
      <w:r>
        <w:rPr>
          <w:i/>
          <w:iCs/>
          <w:color w:val="404040"/>
        </w:rPr>
        <w:t xml:space="preserve">, respetando el orden de las llaves."</w:t>
      </w:r>
    </w:p>
    <w:p>
      <w:pPr>
        <w:spacing w:after="120"/>
      </w:pPr>
      <w:r>
        <w:rPr>
          <w:b/>
          <w:bCs/>
          <w:color w:val="1F4E79"/>
        </w:rPr>
        <w:t xml:space="preserve">Mostrar: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dataloaders.js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8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Líneas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señalar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decir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11–13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batchFacturasPorCliente(clienteIds)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Recibe todos los IDs juntos y hace una sola consulta.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8–9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Comentario del contrato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devolver un resultado por ID y en el mismo orden.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19–21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createLoaders()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 función crea el DataLoader; la llamaremos en cada petición.</w:t>
            </w:r>
          </w:p>
        </w:tc>
      </w:tr>
    </w:tbl>
    <w:p>
      <w:pPr>
        <w:spacing w:after="80"/>
      </w:pPr>
    </w:p>
    <w:p>
      <w:pPr>
        <w:keepNext/>
        <w:keepLines/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batchFacturasPorCliente = async (clienteIds) =&gt; {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await db.fetchFacturasByClienteIdsBatch(clienteIds);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  <w:r>
        <w:rPr>
          <w:b/>
          <w:bCs/>
          <w:color w:val="1F4E79"/>
        </w:rPr>
        <w:t xml:space="preserve">El contrato de orden: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Posición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4</w:t>
            </w:r>
          </w:p>
        </w:tc>
      </w:tr>
      <w:tr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Entrada (ID)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c-1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c-2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c-3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c-4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c-5</w:t>
            </w:r>
          </w:p>
        </w:tc>
      </w:tr>
      <w:tr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Salida (facturas)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f-101, f-102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f-103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f-104, f-105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f-106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4E79"/>
        </w:rPr>
        <w:t xml:space="preserve">Qué decir: </w:t>
      </w:r>
      <w:r>
        <w:t xml:space="preserve">"DataLoader reparte por posición. El cliente c-5 no tiene facturas y recibe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[]</w:t>
      </w:r>
      <w:r>
        <w:t xml:space="preserve">; si faltara, todos los resultados se correrían un lugar."</w:t>
      </w:r>
    </w:p>
    <w:p>
      <w:pPr>
        <w:spacing w:after="120"/>
      </w:pPr>
      <w:r>
        <w:rPr>
          <w:b/>
          <w:bCs/>
          <w:color w:val="1F4E79"/>
        </w:rPr>
        <w:t xml:space="preserve">Opcional: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database.js</w:t>
      </w:r>
      <w:r>
        <w:t xml:space="preserve">, líneas 55–60, para mostrar 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 (...)</w:t>
      </w:r>
      <w:r>
        <w:t xml:space="preserve"> y 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clienteIds.map(...)</w:t>
      </w:r>
      <w:r>
        <w:t xml:space="preserve"> que mantiene el orden.</w:t>
      </w:r>
    </w:p>
    <w:p>
      <w:pPr>
        <w:pStyle w:val="Heading1"/>
      </w:pPr>
      <w:r>
        <w:t xml:space="preserve">Parte 4 · El resolver optimizado</w:t>
      </w:r>
    </w:p>
    <w:p>
      <w:pPr>
        <w:pBdr>
          <w:left w:val="single" w:color="1F4E79" w:sz="18" w:space="8"/>
        </w:pBdr>
        <w:spacing w:after="160" w:before="60"/>
        <w:ind w:left="360"/>
      </w:pPr>
      <w:r>
        <w:rPr>
          <w:i/>
          <w:iCs/>
          <w:color w:val="404040"/>
        </w:rPr>
        <w:t xml:space="preserve">"El resolver llama a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.load(id)</w:t>
      </w:r>
      <w:r>
        <w:rPr>
          <w:i/>
          <w:iCs/>
          <w:color w:val="404040"/>
        </w:rPr>
        <w:t xml:space="preserve">, que encola el ID; al terminar el tick del event loop, DataLoader invoca la batch function una sola vez."</w:t>
      </w:r>
    </w:p>
    <w:p>
      <w:pPr>
        <w:spacing w:after="120"/>
      </w:pPr>
      <w:r>
        <w:rPr>
          <w:b/>
          <w:bCs/>
          <w:color w:val="1F4E79"/>
        </w:rPr>
        <w:t xml:space="preserve">Mostrar: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resolvers.js</w:t>
      </w:r>
      <w:r>
        <w:t xml:space="preserve">, en paralelo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resolvers.naive.js</w:t>
      </w:r>
      <w:r>
        <w:t xml:space="preserve"> (clic derecho en la pestaña → Split Right). La única diferencia real está en la línea 12.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8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Líneas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señalar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decir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(parent, _args, { loaders })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loader llega por el tercer parámetro, el contexto.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loaders.facturasPorCliente.load(parent.id)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 no consulta la base de datos: solo anota el ID y devuelve una Promise.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4119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Ingenuo (línea 12)</w:t>
            </w:r>
          </w:p>
        </w:tc>
        <w:tc>
          <w:tcPr>
            <w:tcW w:type="dxa" w:w="4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Optimizado (línea 12)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4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db.fetchFacturasByClienteId(parent.id)</w:t>
            </w:r>
          </w:p>
        </w:tc>
        <w:tc>
          <w:tcPr>
            <w:tcW w:type="dxa" w:w="4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loaders.facturasPorCliente.load(parent.id)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Efecto</w:t>
            </w:r>
          </w:p>
        </w:tc>
        <w:tc>
          <w:tcPr>
            <w:tcW w:type="dxa" w:w="4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Una consulta por cliente</w:t>
            </w:r>
          </w:p>
        </w:tc>
        <w:tc>
          <w:tcPr>
            <w:tcW w:type="dxa" w:w="4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Anota el ID; una consulta para todos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4E79"/>
        </w:rPr>
        <w:t xml:space="preserve">Cómo agrupa DataLoader: 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GraphQL llama 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load('c-1')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load('c-2')</w:t>
      </w:r>
      <w:r>
        <w:t xml:space="preserve"> …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load('c-5')</w:t>
      </w:r>
      <w:r>
        <w:t xml:space="preserve"> en el mismo turno del event loop.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DataLoader guarda los IDs en una cola: c-1, c-2, c-3, c-4, c-5.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 terminar el turno, llama una sola vez 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batchFacturasPorCliente(['c-1', …, 'c-5'])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base de datos devuelve 5 resultados en orden.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DataLoader resuelve cada Promise con el resultado de su posición.</w:t>
      </w:r>
    </w:p>
    <w:p>
      <w:pPr>
        <w:spacing w:after="120"/>
      </w:pPr>
      <w:r>
        <w:rPr>
          <w:b/>
          <w:bCs/>
          <w:color w:val="1F4E79"/>
        </w:rPr>
        <w:t xml:space="preserve">Qué decir: </w:t>
      </w:r>
      <w:r>
        <w:t xml:space="preserve">"GraphQL llama a los 5 resolvers en el mismo turno. DataLoader espera a que termine, junta los 5 IDs y hace una sola llamada. Si el mismo ID se pide dos veces en la petición, lo devuelve de su caché."</w:t>
      </w:r>
    </w:p>
    <w:p>
      <w:pPr>
        <w:pStyle w:val="Heading1"/>
      </w:pPr>
      <w:r>
        <w:t xml:space="preserve">Parte 5 · Un loader por petición</w:t>
      </w:r>
    </w:p>
    <w:p>
      <w:pPr>
        <w:pBdr>
          <w:left w:val="single" w:color="1F4E79" w:sz="18" w:space="8"/>
        </w:pBdr>
        <w:spacing w:after="160" w:before="60"/>
        <w:ind w:left="360"/>
      </w:pPr>
      <w:r>
        <w:rPr>
          <w:i/>
          <w:iCs/>
          <w:color w:val="404040"/>
        </w:rPr>
        <w:t xml:space="preserve">"El loader se instancia en el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context</w:t>
      </w:r>
      <w:r>
        <w:rPr>
          <w:i/>
          <w:iCs/>
          <w:color w:val="404040"/>
        </w:rPr>
        <w:t xml:space="preserve"> de Apollo, uno por petición, para aislar la caché entre usuarios."</w:t>
      </w:r>
    </w:p>
    <w:p>
      <w:pPr>
        <w:spacing w:after="120"/>
      </w:pPr>
      <w:r>
        <w:rPr>
          <w:b/>
          <w:bCs/>
          <w:color w:val="1F4E79"/>
        </w:rPr>
        <w:t xml:space="preserve">Mostrar: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server.js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8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Líneas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señalar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decir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context: async () =&gt; ({ loaders: createLoaders() })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Apollo ejecuta esto en cada petición: cada usuario recibe su propio DataLoader.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7–8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--ingenuo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import(...)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 este parámetro elijo qué versión de los resolvers se carga.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readFileSync('./schema.graphql')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esquema se carga desde su propio archivo.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context</w:t>
            </w:r>
            <w:r>
              <w:rPr>
                <w:b/>
                <w:bCs/>
                <w:color w:val="FFFFFF"/>
              </w:rPr>
              <w:t xml:space="preserve"> (lo implementado)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Global (invalida la entrega)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Vida de la caché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Una petición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 el tiempo que el servidor esté encendido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entre usuarios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Aislados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usuario puede recibir datos de otro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modificados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Siempre frescos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Puede devolver datos viejos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4E79"/>
        </w:rPr>
        <w:t xml:space="preserve">Qué decir: </w:t>
      </w:r>
      <w:r>
        <w:t xml:space="preserve">"Si creara el loader fuera del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context</w:t>
      </w:r>
      <w:r>
        <w:t xml:space="preserve">, la caché se compartiría entre todos los usuarios. Por eso la guía exige crearlo en cada petición."</w:t>
      </w:r>
    </w:p>
    <w:p>
      <w:pPr>
        <w:pStyle w:val="Heading1"/>
      </w:pPr>
      <w:r>
        <w:t xml:space="preserve">Parte 6 · El resultado (después)</w:t>
      </w:r>
    </w:p>
    <w:p>
      <w:pPr>
        <w:pBdr>
          <w:left w:val="single" w:color="1F4E79" w:sz="18" w:space="8"/>
        </w:pBdr>
        <w:spacing w:after="160" w:before="60"/>
        <w:ind w:left="360"/>
      </w:pPr>
      <w:r>
        <w:rPr>
          <w:i/>
          <w:iCs/>
          <w:color w:val="404040"/>
        </w:rPr>
        <w:t xml:space="preserve">"Resultado: de 6 consultas a 2, constante sin importar N."</w:t>
      </w:r>
    </w:p>
    <w:p>
      <w:pPr>
        <w:spacing w:after="120"/>
      </w:pPr>
      <w:r>
        <w:rPr>
          <w:b/>
          <w:bCs/>
          <w:color w:val="1F4E79"/>
        </w:rPr>
        <w:t xml:space="preserve">En vivo: 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Terminal: Ctrl+C y luego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npm start</w:t>
      </w:r>
      <w:r>
        <w:t xml:space="preserve">. El mensaje dice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(modo OPTIMIZADO - DataLoader)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Navegador: ejecutar la </w:t>
      </w:r>
      <w:r>
        <w:rPr>
          <w:b/>
          <w:bCs/>
        </w:rPr>
        <w:t xml:space="preserve">misma</w:t>
      </w:r>
      <w:r>
        <w:t xml:space="preserve"> query.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Terminal: señalar las 2 líneas.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Ejecutar la query </w:t>
      </w:r>
      <w:r>
        <w:rPr>
          <w:b/>
          <w:bCs/>
        </w:rPr>
        <w:t xml:space="preserve">otra vez</w:t>
      </w:r>
      <w:r>
        <w:t xml:space="preserve"> y mostrar que aparece otro par de líneas: cada petición hace su propio lote; la caché no se comparte.</w:t>
      </w:r>
    </w:p>
    <w:p>
      <w:pPr>
        <w:keepNext/>
        <w:keepLines/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[DB READ]       SELECT * FROM clientes;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[DB BATCH READ] SELECT * FROM facturas WHERE cliente_id IN ('c-1', 'c-2', 'c-3', 'c-4', 'c-5');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Ingenuo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DataLoader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Consultas con 5 clientes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Consultas con 1.000 clientes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Crecimiento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O(1), constante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4E79"/>
        </w:rPr>
        <w:t xml:space="preserve">Si preguntan por el tiempo: </w:t>
      </w:r>
      <w:r>
        <w:t xml:space="preserve">en esta simulación ambas versiones tardan unos 0,42 s, porque Apollo lanza en paralelo las 5 consultas ingenuas y sus esperas de 200 ms se solapan. La ganancia real es menos carga en la base de datos: menos conexiones y menos viajes de red.</w:t>
      </w:r>
    </w:p>
    <w:p>
      <w:pPr>
        <w:spacing w:before="12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2. Versión con DataLoader: 2 consultas (1 de clientes + 1 en lote).</w:t>
      </w:r>
    </w:p>
    <w:p>
      <w:pPr>
        <w:spacing w:after="120"/>
      </w:pPr>
      <w:r>
        <w:rPr>
          <w:b/>
          <w:bCs/>
          <w:color w:val="1F4E79"/>
        </w:rPr>
        <w:t xml:space="preserve">Cierre: </w:t>
      </w:r>
      <w:r>
        <w:t xml:space="preserve">abrir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REPORTE.md</w:t>
      </w:r>
      <w:r>
        <w:t xml:space="preserve"> en vista previa (Ctrl+Shift+V) y mostrar la tabla 6 → 2.</w:t>
      </w:r>
    </w:p>
    <w:p>
      <w:pPr>
        <w:pStyle w:val="Heading1"/>
      </w:pPr>
      <w:r>
        <w:t xml:space="preserve">Resumen del guion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300"/>
        <w:gridCol w:w="1300"/>
        <w:gridCol w:w="36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Línea clave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 vivo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Esquema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schema.graphql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Pestaña Schema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Problema N+1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resolvers.naive.js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npm run start:ingenuo</w:t>
            </w:r>
            <w:r>
              <w:rPr>
                <w:sz w:val="20"/>
                <w:szCs w:val="20"/>
              </w:rPr>
              <w:t xml:space="preserve"> → 6 líneas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Función por lotes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dataloaders.js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11–13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.load()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resolvers.js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 paralelo con el ingenuo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server.js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Resultado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Terminal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npm start</w:t>
            </w:r>
            <w:r>
              <w:rPr>
                <w:sz w:val="20"/>
                <w:szCs w:val="20"/>
              </w:rPr>
              <w:t xml:space="preserve"> → 2 líneas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Resumen técnico para decir en voz alta</w:t>
      </w:r>
    </w:p>
    <w:p>
      <w:pPr>
        <w:pBdr>
          <w:left w:val="single" w:color="1F4E79" w:sz="18" w:space="8"/>
        </w:pBdr>
        <w:spacing w:after="160" w:before="60"/>
        <w:ind w:left="360"/>
      </w:pPr>
      <w:r>
        <w:rPr>
          <w:i/>
          <w:iCs/>
          <w:color w:val="404040"/>
        </w:rPr>
        <w:t xml:space="preserve">"Diseñé el esquema en SDL con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Cliente</w:t>
      </w:r>
      <w:r>
        <w:rPr>
          <w:i/>
          <w:iCs/>
          <w:color w:val="404040"/>
        </w:rPr>
        <w:t xml:space="preserve">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Factura</w:t>
      </w:r>
      <w:r>
        <w:rPr>
          <w:i/>
          <w:iCs/>
          <w:color w:val="404040"/>
        </w:rPr>
        <w:t xml:space="preserve"> y la relación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facturas</w:t>
      </w:r>
      <w:r>
        <w:rPr>
          <w:i/>
          <w:iCs/>
          <w:color w:val="404040"/>
        </w:rPr>
        <w:t xml:space="preserve">. En la versión ingenua, el resolver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Cliente.facturas</w:t>
      </w:r>
      <w:r>
        <w:rPr>
          <w:i/>
          <w:iCs/>
          <w:color w:val="404040"/>
        </w:rPr>
        <w:t xml:space="preserve"> se ejecuta una vez por cliente y cada ejecución consulta la base de datos, lo que genera N+1 consultas. Para resolverlo implementé DataLoader: el resolver llama a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.load(id)</w:t>
      </w:r>
      <w:r>
        <w:rPr>
          <w:i/>
          <w:iCs/>
          <w:color w:val="404040"/>
        </w:rPr>
        <w:t xml:space="preserve">, que encola el ID; al terminar el tick del event loop, DataLoader invoca la batch function con todos los IDs y hace una sola consulta con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IN</w:t>
      </w:r>
      <w:r>
        <w:rPr>
          <w:i/>
          <w:iCs/>
          <w:color w:val="404040"/>
        </w:rPr>
        <w:t xml:space="preserve">, respetando el orden de las llaves. El loader se instancia en el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</w:rPr>
        <w:t xml:space="preserve">context</w:t>
      </w:r>
      <w:r>
        <w:rPr>
          <w:i/>
          <w:iCs/>
          <w:color w:val="404040"/>
        </w:rPr>
        <w:t xml:space="preserve"> de Apollo, uno por petición, para aislar la caché entre usuarios. Resultado: de 6 consultas a 2, constante sin importar N."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Práctica 04 – GraphQL y DataLoader ·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7b03bbcd26f89fce6dd96a9e2bf4c4bb135194a.png"/><Relationship Id="rId9" Type="http://schemas.openxmlformats.org/officeDocument/2006/relationships/image" Target="media/5b7aca1c32afe84e23a6afe2a6d67dd80b8bab5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04 – GraphQL y DataLoader: guion de demostración</dc:title>
  <dc:creator>Dalefra98</dc:creator>
  <cp:lastModifiedBy>Un-named</cp:lastModifiedBy>
  <cp:revision>1</cp:revision>
  <dcterms:created xsi:type="dcterms:W3CDTF">2026-09-25T02:12:57.471Z</dcterms:created>
  <dcterms:modified xsi:type="dcterms:W3CDTF">2026-09-25T02:12:57.472Z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