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6D" w:rsidRDefault="004745B7" w:rsidP="004745B7">
      <w:pPr>
        <w:jc w:val="center"/>
      </w:pPr>
      <w:bookmarkStart w:id="0" w:name="_GoBack"/>
      <w:bookmarkEnd w:id="0"/>
      <w:r>
        <w:t>Test Scenarios</w:t>
      </w:r>
      <w:r w:rsidR="00983EF4">
        <w:t xml:space="preserve"> for </w:t>
      </w:r>
      <w:r w:rsidR="00983EF4" w:rsidRPr="001C1733">
        <w:rPr>
          <w:highlight w:val="yellow"/>
        </w:rPr>
        <w:t>StudentCollection</w:t>
      </w:r>
      <w:r w:rsidR="00B35FB3" w:rsidRPr="001C1733">
        <w:rPr>
          <w:highlight w:val="yellow"/>
        </w:rPr>
        <w:t xml:space="preserve"> – </w:t>
      </w:r>
      <w:r w:rsidR="00983EF4" w:rsidRPr="001C1733">
        <w:rPr>
          <w:i/>
          <w:highlight w:val="yellow"/>
        </w:rPr>
        <w:t>samples</w:t>
      </w:r>
      <w:r w:rsidR="00935A3E" w:rsidRPr="001C1733">
        <w:rPr>
          <w:i/>
          <w:highlight w:val="yellow"/>
        </w:rPr>
        <w:t xml:space="preserve"> (not complete!)</w:t>
      </w:r>
    </w:p>
    <w:p w:rsidR="00B35FB3" w:rsidRPr="00B35FB3" w:rsidRDefault="00B35FB3" w:rsidP="004745B7">
      <w:pPr>
        <w:jc w:val="center"/>
      </w:pPr>
      <w:r>
        <w:t>(</w:t>
      </w:r>
      <w:proofErr w:type="gramStart"/>
      <w:r>
        <w:t>note</w:t>
      </w:r>
      <w:proofErr w:type="gramEnd"/>
      <w:r>
        <w:t xml:space="preserve"> – the </w:t>
      </w:r>
      <w:r w:rsidR="00935A3E">
        <w:t xml:space="preserve">set of </w:t>
      </w:r>
      <w:r>
        <w:t xml:space="preserve">test scenarios for </w:t>
      </w:r>
      <w:proofErr w:type="spellStart"/>
      <w:r>
        <w:t>retrieveStudentByKey</w:t>
      </w:r>
      <w:proofErr w:type="spellEnd"/>
      <w:r>
        <w:t xml:space="preserve">(…) is a </w:t>
      </w:r>
      <w:r w:rsidRPr="00B35FB3">
        <w:rPr>
          <w:i/>
          <w:u w:val="single"/>
        </w:rPr>
        <w:t>subset</w:t>
      </w:r>
      <w:r>
        <w:t xml:space="preserve"> of those necessary to </w:t>
      </w:r>
      <w:r w:rsidRPr="00935A3E">
        <w:rPr>
          <w:i/>
        </w:rPr>
        <w:t>thoroughly</w:t>
      </w:r>
      <w:r>
        <w:t xml:space="preserve"> test </w:t>
      </w:r>
      <w:proofErr w:type="spellStart"/>
      <w:r>
        <w:t>retrieveStudentByKey</w:t>
      </w:r>
      <w:proofErr w:type="spellEnd"/>
      <w:r>
        <w:t>())</w:t>
      </w:r>
    </w:p>
    <w:p w:rsidR="004745B7" w:rsidRDefault="004745B7" w:rsidP="00785A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086"/>
        <w:gridCol w:w="3604"/>
        <w:gridCol w:w="2061"/>
        <w:gridCol w:w="2587"/>
      </w:tblGrid>
      <w:tr w:rsidR="00FD5345" w:rsidTr="00CB1683">
        <w:trPr>
          <w:cantSplit/>
          <w:tblHeader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DC" w:rsidRDefault="00E83EC8" w:rsidP="00CE2514">
            <w:pPr>
              <w:jc w:val="center"/>
            </w:pPr>
            <w:r>
              <w:t>method</w:t>
            </w:r>
            <w:r w:rsidR="009723DC">
              <w:t xml:space="preserve"> being tested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DC" w:rsidRDefault="009723DC" w:rsidP="00CE2514">
            <w:pPr>
              <w:jc w:val="center"/>
            </w:pPr>
            <w:r>
              <w:t>Rule / requirement being tested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9723DC" w:rsidP="00CE2514">
            <w:pPr>
              <w:jc w:val="center"/>
            </w:pPr>
            <w:r>
              <w:t>Setup work required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DC" w:rsidRDefault="009723DC" w:rsidP="00E83EC8">
            <w:pPr>
              <w:jc w:val="center"/>
            </w:pPr>
            <w:r>
              <w:t>Test value</w:t>
            </w:r>
            <w:r w:rsidR="00CB1683">
              <w:t xml:space="preserve"> supplied to </w:t>
            </w:r>
            <w:r w:rsidR="00E83EC8">
              <w:t>method</w:t>
            </w:r>
            <w:r w:rsidR="00CB1683">
              <w:t xml:space="preserve"> being tested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DC" w:rsidRDefault="009723DC" w:rsidP="00E83EC8">
            <w:pPr>
              <w:jc w:val="center"/>
            </w:pPr>
            <w:r>
              <w:t>Expected result</w:t>
            </w:r>
            <w:r w:rsidR="00CB1683">
              <w:t xml:space="preserve"> of executing </w:t>
            </w:r>
            <w:r w:rsidR="00E83EC8">
              <w:t>method</w:t>
            </w:r>
          </w:p>
        </w:tc>
      </w:tr>
      <w:tr w:rsidR="00FD5345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9EE" w:rsidRDefault="00B549EE" w:rsidP="00BC54F9">
            <w:pPr>
              <w:jc w:val="center"/>
            </w:pPr>
            <w:proofErr w:type="spellStart"/>
            <w:r>
              <w:t>isEmpty</w:t>
            </w:r>
            <w:proofErr w:type="spellEnd"/>
            <w:r w:rsidR="00B87AD9">
              <w:t>()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/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</w:p>
        </w:tc>
      </w:tr>
      <w:tr w:rsidR="00FD5345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4745B7" w:rsidP="00BC54F9">
            <w:pPr>
              <w:jc w:val="center"/>
            </w:pPr>
            <w:r>
              <w:t>indicator of</w:t>
            </w:r>
            <w:r w:rsidR="00B549EE">
              <w:t xml:space="preserve"> whether collection is empty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r>
              <w:t>create collection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  <w:r>
              <w:t>none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  <w:r>
              <w:t>true</w:t>
            </w:r>
          </w:p>
        </w:tc>
      </w:tr>
      <w:tr w:rsidR="00FD5345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  <w:r>
              <w:t>“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3A62A3" w:rsidP="00FD5345">
            <w:r>
              <w:t>create collection</w:t>
            </w:r>
            <w:r w:rsidR="004745B7">
              <w:t>;</w:t>
            </w:r>
            <w:r w:rsidR="00B549EE">
              <w:t xml:space="preserve"> insert a </w:t>
            </w:r>
            <w:r w:rsidR="00FD5345">
              <w:t>student object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  <w:r>
              <w:t>none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9EE" w:rsidRDefault="00B549EE" w:rsidP="00BC54F9">
            <w:pPr>
              <w:jc w:val="center"/>
            </w:pPr>
            <w:r>
              <w:t>false</w:t>
            </w:r>
          </w:p>
        </w:tc>
      </w:tr>
      <w:tr w:rsidR="00FD5345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549EE" w:rsidRDefault="00B549EE" w:rsidP="00BC54F9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549EE" w:rsidRDefault="00B549EE" w:rsidP="00BC54F9">
            <w:pPr>
              <w:jc w:val="center"/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549EE" w:rsidRDefault="00B549EE" w:rsidP="00BC54F9"/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549EE" w:rsidRDefault="00B549EE" w:rsidP="00BC54F9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549EE" w:rsidRDefault="00B549EE" w:rsidP="00BC54F9">
            <w:pPr>
              <w:jc w:val="center"/>
            </w:pPr>
          </w:p>
        </w:tc>
      </w:tr>
      <w:tr w:rsidR="00FD5345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AE0F7E">
            <w:pPr>
              <w:jc w:val="center"/>
            </w:pPr>
            <w:proofErr w:type="spellStart"/>
            <w:r>
              <w:t>retrieve</w:t>
            </w:r>
            <w:r w:rsidR="00FD5345">
              <w:t>Student</w:t>
            </w:r>
            <w:r>
              <w:t>ByKey</w:t>
            </w:r>
            <w:proofErr w:type="spellEnd"/>
            <w:r w:rsidR="00B87AD9">
              <w:t>(key)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9723DC">
            <w:pPr>
              <w:jc w:val="center"/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9723DC" w:rsidP="001356EC"/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9723DC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9723DC">
            <w:pPr>
              <w:jc w:val="center"/>
            </w:pPr>
          </w:p>
        </w:tc>
      </w:tr>
      <w:tr w:rsidR="00FD5345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9723DC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Pr="00B45E0A" w:rsidRDefault="004745B7" w:rsidP="00FD5345">
            <w:pPr>
              <w:jc w:val="center"/>
              <w:rPr>
                <w:i/>
              </w:rPr>
            </w:pPr>
            <w:r>
              <w:t>retrieve</w:t>
            </w:r>
            <w:r w:rsidR="00AE0F7E">
              <w:t xml:space="preserve"> </w:t>
            </w:r>
            <w:r w:rsidR="00FD5345">
              <w:t>a student</w:t>
            </w:r>
            <w:r w:rsidR="00AE0F7E">
              <w:t xml:space="preserve"> </w:t>
            </w:r>
            <w:r w:rsidR="00B45E0A">
              <w:t xml:space="preserve">object </w:t>
            </w:r>
            <w:r w:rsidR="00AE0F7E">
              <w:t>with the specified key</w:t>
            </w:r>
            <w:r w:rsidR="00B45E0A">
              <w:t xml:space="preserve"> </w:t>
            </w:r>
            <w:r w:rsidR="00B45E0A">
              <w:rPr>
                <w:i/>
              </w:rPr>
              <w:t>if the key is present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4745B7" w:rsidP="00C635AD">
            <w:r>
              <w:t>create collection;</w:t>
            </w:r>
            <w:r w:rsidR="00AE0F7E">
              <w:t xml:space="preserve"> create </w:t>
            </w:r>
            <w:r w:rsidR="00FD5345">
              <w:t>a student</w:t>
            </w:r>
            <w:r w:rsidR="00AE0F7E">
              <w:t xml:space="preserve"> object</w:t>
            </w:r>
            <w:r w:rsidR="007E6AB4">
              <w:t xml:space="preserve"> with a known key</w:t>
            </w:r>
            <w:r>
              <w:t>;</w:t>
            </w:r>
            <w:r w:rsidR="00AE0F7E">
              <w:t xml:space="preserve"> insert </w:t>
            </w:r>
            <w:r w:rsidR="00C635AD">
              <w:t>the</w:t>
            </w:r>
            <w:r w:rsidR="00AE0F7E">
              <w:t xml:space="preserve"> </w:t>
            </w:r>
            <w:r w:rsidR="00FD5345">
              <w:t xml:space="preserve">student </w:t>
            </w:r>
            <w:r w:rsidR="00AE0F7E">
              <w:t>object into collection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C635AD" w:rsidP="00C635AD">
            <w:pPr>
              <w:jc w:val="center"/>
            </w:pPr>
            <w:r>
              <w:t>key</w:t>
            </w:r>
            <w:r w:rsidR="00AE0F7E">
              <w:t xml:space="preserve"> used to create the </w:t>
            </w:r>
            <w:r w:rsidR="00FD5345">
              <w:t xml:space="preserve">student </w:t>
            </w:r>
            <w:r w:rsidR="00AE0F7E">
              <w:t>object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4745B7" w:rsidP="00AE0F7E">
            <w:r>
              <w:t>receive</w:t>
            </w:r>
            <w:r w:rsidR="00AE0F7E">
              <w:t xml:space="preserve"> non-null handle;</w:t>
            </w:r>
          </w:p>
          <w:p w:rsidR="009723DC" w:rsidRDefault="00C635AD" w:rsidP="004745B7">
            <w:r>
              <w:t>key</w:t>
            </w:r>
            <w:r w:rsidR="00AE0F7E">
              <w:t xml:space="preserve"> within </w:t>
            </w:r>
            <w:r w:rsidR="004745B7">
              <w:t>received</w:t>
            </w:r>
            <w:r w:rsidR="00AE0F7E">
              <w:t xml:space="preserve"> </w:t>
            </w:r>
            <w:r w:rsidR="00FD5345">
              <w:t xml:space="preserve">student </w:t>
            </w:r>
            <w:r w:rsidR="00AE0F7E">
              <w:t>object matches that used to create the original</w:t>
            </w:r>
            <w:r w:rsidR="00FD5345">
              <w:t xml:space="preserve"> student</w:t>
            </w:r>
            <w:r w:rsidR="00AE0F7E">
              <w:t xml:space="preserve"> object</w:t>
            </w:r>
          </w:p>
        </w:tc>
      </w:tr>
      <w:tr w:rsidR="00FD5345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AE0F7E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4745B7" w:rsidP="00B45E0A">
            <w:pPr>
              <w:jc w:val="center"/>
            </w:pPr>
            <w:r>
              <w:t>retrieve</w:t>
            </w:r>
            <w:r w:rsidR="00B45E0A">
              <w:t xml:space="preserve"> null if a specified search key  </w:t>
            </w:r>
            <w:r w:rsidR="00B45E0A">
              <w:rPr>
                <w:i/>
              </w:rPr>
              <w:t xml:space="preserve">is not present 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4745B7" w:rsidP="00C635AD">
            <w:r>
              <w:t>create collection;</w:t>
            </w:r>
            <w:r w:rsidR="00AE0F7E">
              <w:t xml:space="preserve"> create </w:t>
            </w:r>
            <w:r w:rsidR="00FD5345">
              <w:t>a student</w:t>
            </w:r>
            <w:r w:rsidR="00AE0F7E">
              <w:t xml:space="preserve"> object</w:t>
            </w:r>
            <w:r w:rsidR="007E6AB4">
              <w:t xml:space="preserve"> with a known key</w:t>
            </w:r>
            <w:r>
              <w:t>;</w:t>
            </w:r>
            <w:r w:rsidR="00AE0F7E">
              <w:t xml:space="preserve"> insert </w:t>
            </w:r>
            <w:r w:rsidR="00C635AD">
              <w:t>the</w:t>
            </w:r>
            <w:r w:rsidR="00AE0F7E">
              <w:t xml:space="preserve"> </w:t>
            </w:r>
            <w:r w:rsidR="00FD5345">
              <w:t xml:space="preserve">student </w:t>
            </w:r>
            <w:r w:rsidR="00AE0F7E">
              <w:t>object into collection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C635AD" w:rsidP="00FD5345">
            <w:pPr>
              <w:jc w:val="center"/>
            </w:pPr>
            <w:r>
              <w:t>key</w:t>
            </w:r>
            <w:r w:rsidR="00AE0F7E">
              <w:t xml:space="preserve"> OTHER THAN the one used to create the </w:t>
            </w:r>
            <w:r w:rsidR="00FD5345">
              <w:t>student</w:t>
            </w:r>
            <w:r w:rsidR="00AE0F7E">
              <w:t xml:space="preserve"> object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4745B7" w:rsidP="00AE0F7E">
            <w:r>
              <w:t>receive</w:t>
            </w:r>
            <w:r w:rsidR="00AE0F7E">
              <w:t xml:space="preserve"> null handle;</w:t>
            </w:r>
          </w:p>
        </w:tc>
      </w:tr>
      <w:tr w:rsidR="00FD5345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AE0F7E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AE0F7E">
            <w:pPr>
              <w:jc w:val="center"/>
            </w:pPr>
            <w:r>
              <w:t>…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AE0F7E" w:rsidP="001356EC">
            <w:r>
              <w:t>…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AE0F7E">
            <w:pPr>
              <w:jc w:val="center"/>
            </w:pPr>
            <w:r>
              <w:t>…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7E" w:rsidRDefault="00AE0F7E" w:rsidP="00AE0F7E">
            <w:r>
              <w:t>…</w:t>
            </w:r>
          </w:p>
        </w:tc>
      </w:tr>
      <w:tr w:rsidR="004745B7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B7" w:rsidRDefault="004745B7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B7" w:rsidRDefault="004745B7">
            <w:pPr>
              <w:jc w:val="center"/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B7" w:rsidRDefault="004745B7" w:rsidP="001356EC"/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B7" w:rsidRDefault="004745B7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B7" w:rsidRDefault="004745B7" w:rsidP="00AE0F7E"/>
        </w:tc>
      </w:tr>
      <w:tr w:rsidR="00FD5345" w:rsidTr="00AE0F7E"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E0F7E" w:rsidRDefault="00AE0F7E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E0F7E" w:rsidRDefault="00AE0F7E">
            <w:pPr>
              <w:jc w:val="center"/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E0F7E" w:rsidRDefault="00AE0F7E" w:rsidP="001356EC">
            <w:pPr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E0F7E" w:rsidRDefault="00AE0F7E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AE0F7E" w:rsidRDefault="00AE0F7E">
            <w:pPr>
              <w:jc w:val="center"/>
            </w:pPr>
          </w:p>
        </w:tc>
      </w:tr>
    </w:tbl>
    <w:p w:rsidR="00785A6D" w:rsidRDefault="00785A6D" w:rsidP="00785A6D"/>
    <w:p w:rsidR="00785A6D" w:rsidRDefault="00785A6D" w:rsidP="00785A6D">
      <w:r>
        <w:t xml:space="preserve">(You can insert a block of rows into the table by highlighting the </w:t>
      </w:r>
      <w:r>
        <w:rPr>
          <w:i/>
        </w:rPr>
        <w:t>n</w:t>
      </w:r>
      <w:r>
        <w:t xml:space="preserve"> rows of the table just </w:t>
      </w:r>
      <w:r>
        <w:rPr>
          <w:i/>
        </w:rPr>
        <w:t xml:space="preserve">above </w:t>
      </w:r>
      <w:r>
        <w:t>the desired insertion point, then right-clicking and choosing Insert</w:t>
      </w:r>
      <w:r>
        <w:sym w:font="Wingdings" w:char="F0E0"/>
      </w:r>
      <w:proofErr w:type="spellStart"/>
      <w:r>
        <w:t>Insert</w:t>
      </w:r>
      <w:proofErr w:type="spellEnd"/>
      <w:r>
        <w:t xml:space="preserve"> rows </w:t>
      </w:r>
      <w:r w:rsidRPr="00785A6D">
        <w:rPr>
          <w:i/>
        </w:rPr>
        <w:t>below</w:t>
      </w:r>
      <w:r>
        <w:t>; to delete a block of rows, highlight the block, then right-click and choose Delete Cells</w:t>
      </w:r>
      <w:r>
        <w:sym w:font="Wingdings" w:char="F0E0"/>
      </w:r>
      <w:r>
        <w:t>Delete Entire Row</w:t>
      </w:r>
      <w:r w:rsidR="008943E7">
        <w:t>.</w:t>
      </w:r>
      <w:r>
        <w:t xml:space="preserve">) </w:t>
      </w:r>
    </w:p>
    <w:p w:rsidR="00785A6D" w:rsidRDefault="00785A6D" w:rsidP="00785A6D"/>
    <w:p w:rsidR="00785A6D" w:rsidRDefault="005C4069" w:rsidP="00785A6D">
      <w:r>
        <w:t xml:space="preserve">Note: it’s generally considered “best practice” that “Expected result of executing unit” be quite specific when designing test </w:t>
      </w:r>
      <w:r w:rsidR="00935A3E">
        <w:t xml:space="preserve">scenarios </w:t>
      </w:r>
      <w:r>
        <w:rPr>
          <w:i/>
        </w:rPr>
        <w:t xml:space="preserve">for black </w:t>
      </w:r>
      <w:proofErr w:type="gramStart"/>
      <w:r>
        <w:rPr>
          <w:i/>
        </w:rPr>
        <w:t>box</w:t>
      </w:r>
      <w:proofErr w:type="gramEnd"/>
      <w:r>
        <w:rPr>
          <w:i/>
        </w:rPr>
        <w:t xml:space="preserve"> testing</w:t>
      </w:r>
      <w:r w:rsidR="00935A3E">
        <w:t>. T</w:t>
      </w:r>
      <w:r>
        <w:t xml:space="preserve">he test </w:t>
      </w:r>
      <w:r w:rsidR="00935A3E">
        <w:t xml:space="preserve">scenarios </w:t>
      </w:r>
      <w:r>
        <w:t>are being designed without knowledge of the underlying implementation, and the level of detail provided for “expected results” will be</w:t>
      </w:r>
      <w:r w:rsidR="00935A3E">
        <w:t xml:space="preserve"> most</w:t>
      </w:r>
      <w:r>
        <w:t xml:space="preserve"> influential and useful when test </w:t>
      </w:r>
      <w:r w:rsidR="00935A3E">
        <w:t xml:space="preserve">scenarios </w:t>
      </w:r>
      <w:r>
        <w:t xml:space="preserve">are designed when they </w:t>
      </w:r>
      <w:r>
        <w:rPr>
          <w:i/>
        </w:rPr>
        <w:t xml:space="preserve">should </w:t>
      </w:r>
      <w:r>
        <w:t>be designed (</w:t>
      </w:r>
      <w:r w:rsidRPr="0063382C">
        <w:rPr>
          <w:b/>
          <w:i/>
          <w:u w:val="single"/>
        </w:rPr>
        <w:t>before</w:t>
      </w:r>
      <w:r>
        <w:t xml:space="preserve"> implementation begins, not </w:t>
      </w:r>
      <w:r w:rsidRPr="0063382C">
        <w:rPr>
          <w:i/>
        </w:rPr>
        <w:t>after</w:t>
      </w:r>
      <w:r>
        <w:t xml:space="preserve"> implementation has been </w:t>
      </w:r>
      <w:r w:rsidRPr="0063382C">
        <w:rPr>
          <w:i/>
        </w:rPr>
        <w:t>completed</w:t>
      </w:r>
      <w:r>
        <w:t>…).</w:t>
      </w:r>
    </w:p>
    <w:p w:rsidR="008554E4" w:rsidRDefault="008554E4"/>
    <w:sectPr w:rsidR="008554E4" w:rsidSect="009723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0sTAwNjM3MTMwtjRU0lEKTi0uzszPAykwqgUAXWfgsCwAAAA="/>
  </w:docVars>
  <w:rsids>
    <w:rsidRoot w:val="00785A6D"/>
    <w:rsid w:val="000916FC"/>
    <w:rsid w:val="001356EC"/>
    <w:rsid w:val="001C1733"/>
    <w:rsid w:val="003A62A3"/>
    <w:rsid w:val="004745B7"/>
    <w:rsid w:val="004D0FE9"/>
    <w:rsid w:val="005C4069"/>
    <w:rsid w:val="00643A7D"/>
    <w:rsid w:val="00742F64"/>
    <w:rsid w:val="00785A6D"/>
    <w:rsid w:val="007B05F9"/>
    <w:rsid w:val="007E6AB4"/>
    <w:rsid w:val="008554E4"/>
    <w:rsid w:val="008943E7"/>
    <w:rsid w:val="00935A3E"/>
    <w:rsid w:val="009723DC"/>
    <w:rsid w:val="00983EF4"/>
    <w:rsid w:val="00AE0F7E"/>
    <w:rsid w:val="00B35FB3"/>
    <w:rsid w:val="00B45E0A"/>
    <w:rsid w:val="00B549EE"/>
    <w:rsid w:val="00B87AD9"/>
    <w:rsid w:val="00C635AD"/>
    <w:rsid w:val="00CB1683"/>
    <w:rsid w:val="00CE2514"/>
    <w:rsid w:val="00CE3742"/>
    <w:rsid w:val="00E83EC8"/>
    <w:rsid w:val="00F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0741E-CA66-4CC1-BD42-732C1DC3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F6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2018-01-25T22:54:00Z</dcterms:created>
  <dcterms:modified xsi:type="dcterms:W3CDTF">2018-01-25T22:54:00Z</dcterms:modified>
</cp:coreProperties>
</file>