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ckv6ofw0e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 vs Consulting: Clarifying Our Offerings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 of our commitment to delivering high-quality, reliable technology for nonprofits, we currently provide both </w:t>
      </w:r>
      <w:r w:rsidDel="00000000" w:rsidR="00000000" w:rsidRPr="00000000">
        <w:rPr>
          <w:b w:val="1"/>
          <w:bCs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Consulting</w:t>
      </w:r>
      <w:r w:rsidDel="00000000" w:rsidR="00000000" w:rsidRPr="00000000">
        <w:rPr>
          <w:rtl w:val="0"/>
        </w:rPr>
        <w:t xml:space="preserve"> services. However, these serve </w:t>
      </w:r>
      <w:r w:rsidDel="00000000" w:rsidR="00000000" w:rsidRPr="00000000">
        <w:rPr>
          <w:b w:val="1"/>
          <w:bCs w:val="1"/>
          <w:rtl w:val="0"/>
        </w:rPr>
        <w:t xml:space="preserve">distinct purposes</w:t>
      </w:r>
      <w:r w:rsidDel="00000000" w:rsidR="00000000" w:rsidRPr="00000000">
        <w:rPr>
          <w:rtl w:val="0"/>
        </w:rPr>
        <w:t xml:space="preserve"> and require </w:t>
      </w:r>
      <w:r w:rsidDel="00000000" w:rsidR="00000000" w:rsidRPr="00000000">
        <w:rPr>
          <w:b w:val="1"/>
          <w:bCs w:val="1"/>
          <w:rtl w:val="0"/>
        </w:rPr>
        <w:t xml:space="preserve">different resource planning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we've previously offered clients up to </w:t>
      </w:r>
      <w:r w:rsidDel="00000000" w:rsidR="00000000" w:rsidRPr="00000000">
        <w:rPr>
          <w:b w:val="1"/>
          <w:bCs w:val="1"/>
          <w:rtl w:val="0"/>
        </w:rPr>
        <w:t xml:space="preserve">5 hours of monthly support</w:t>
      </w:r>
      <w:r w:rsidDel="00000000" w:rsidR="00000000" w:rsidRPr="00000000">
        <w:rPr>
          <w:rtl w:val="0"/>
        </w:rPr>
        <w:t xml:space="preserve">, we acknowledge that the scope of what counts as “support” hasn’t been consistently defined. As we grow, it's important to </w:t>
      </w:r>
      <w:r w:rsidDel="00000000" w:rsidR="00000000" w:rsidRPr="00000000">
        <w:rPr>
          <w:b w:val="1"/>
          <w:bCs w:val="1"/>
          <w:rtl w:val="0"/>
        </w:rPr>
        <w:t xml:space="preserve">clarify expectations</w:t>
      </w:r>
      <w:r w:rsidDel="00000000" w:rsidR="00000000" w:rsidRPr="00000000">
        <w:rPr>
          <w:rtl w:val="0"/>
        </w:rPr>
        <w:t xml:space="preserve">, ensure </w:t>
      </w:r>
      <w:r w:rsidDel="00000000" w:rsidR="00000000" w:rsidRPr="00000000">
        <w:rPr>
          <w:b w:val="1"/>
          <w:bCs w:val="1"/>
          <w:rtl w:val="0"/>
        </w:rPr>
        <w:t xml:space="preserve">equitable allocation of team bandwidth</w:t>
      </w:r>
      <w:r w:rsidDel="00000000" w:rsidR="00000000" w:rsidRPr="00000000">
        <w:rPr>
          <w:rtl w:val="0"/>
        </w:rPr>
        <w:t xml:space="preserve">, and evolve towards a more </w:t>
      </w:r>
      <w:r w:rsidDel="00000000" w:rsidR="00000000" w:rsidRPr="00000000">
        <w:rPr>
          <w:b w:val="1"/>
          <w:bCs w:val="1"/>
          <w:rtl w:val="0"/>
        </w:rPr>
        <w:t xml:space="preserve">sustainable support-consulting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7m4u8wz7j42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Support?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is designed to ensure </w:t>
      </w:r>
      <w:r w:rsidDel="00000000" w:rsidR="00000000" w:rsidRPr="00000000">
        <w:rPr>
          <w:b w:val="1"/>
          <w:bCs w:val="1"/>
          <w:rtl w:val="0"/>
        </w:rPr>
        <w:t xml:space="preserve">your platform remains stable, usable, and aligned with expected infrastructure functionality</w:t>
      </w:r>
      <w:r w:rsidDel="00000000" w:rsidR="00000000" w:rsidRPr="00000000">
        <w:rPr>
          <w:rtl w:val="0"/>
        </w:rPr>
        <w:t xml:space="preserve">. It covers ongoing maintenance, standard troubleshooting, and resolving platform-related blockers. 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d2xy3wzzkjs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Support includes: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Operations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Issues using Superset dashboards, Elementary reports, or platform-integrated tools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Troubleshooting access, errors, and functionality issues in supported features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Monitoring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Ensuring servers and scheduled jobs are running correctly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Emergency recovery if infrastructure fails (e.g., server goes down)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Connector &amp; Pipeline Stability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Investigating and resolving issues in data ingestion (e.g., Airbyte connector not syncing correctly)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Fixing broken pipelines due to configuration or source schema changes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Design and Architecture Guidance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Clarifying setup decisions or data architecture choices already implemented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Bridging knowledge gaps on platform usage via relevant resources (How do I enable x, how do I do y)</w:t>
        <w:br w:type="textWrapping"/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o1pheivtj0f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Consulting?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Consulting involves </w:t>
      </w:r>
      <w:r w:rsidDel="00000000" w:rsidR="00000000" w:rsidRPr="00000000">
        <w:rPr>
          <w:b w:val="1"/>
          <w:bCs w:val="1"/>
          <w:rtl w:val="0"/>
        </w:rPr>
        <w:t xml:space="preserve">custom development, enhancements, strategic design, or debugging</w:t>
      </w:r>
      <w:r w:rsidDel="00000000" w:rsidR="00000000" w:rsidRPr="00000000">
        <w:rPr>
          <w:rtl w:val="0"/>
        </w:rPr>
        <w:t xml:space="preserve">. These tasks go beyond the scope of standard support and require planning, dedicated effort, and deeper problem-solving.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spo5fmn2p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Consulting includes: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Dashboard Work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dashboards and new visualizations or major revamps to existing ones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Adding filters, interactive components, layout redesigns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Enhancements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metrics or logic changes in reporting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requests for bespoke use-cases on top of the standard product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Analysis &amp; Edge Case Debugging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Deep-dive into dataset anomalies, schema misalignment, or historical data mismatches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Backfilling or fixing gaps in past data due to logic or input issues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Use-case Integration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 up new data sources or connectors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Building new automations or workflows for specific programs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&amp; Strategy Workshops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Hands-on training sessions, stakeholder enablement, or strategy planning for long-term data usage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Consulting is billed separately based on efforts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Engagements are scoped in advance and executed based on availability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67khmevtm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the Change?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Providing 60+ hours per year per NGO is no longer feasible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Fair Access</w:t>
      </w:r>
      <w:r w:rsidDel="00000000" w:rsidR="00000000" w:rsidRPr="00000000">
        <w:rPr>
          <w:rtl w:val="0"/>
        </w:rPr>
        <w:t xml:space="preserve">: Standardized support ensures equitable access for all clients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: Separating operational stability from strategic development improves planning on both sides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Sustainability</w:t>
      </w:r>
      <w:r w:rsidDel="00000000" w:rsidR="00000000" w:rsidRPr="00000000">
        <w:rPr>
          <w:rtl w:val="0"/>
        </w:rPr>
        <w:t xml:space="preserve">: Helps us support more NGOs without compromising quality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Retainership model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 will give them fixed hours for the base retainership model.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Billing will be monthly on actuals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We will track hours and share it with them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Valid for a year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