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u w:val="single"/>
                <w:rtl/>
                <w:lang w:bidi="ar-TN"/>
              </w:rPr>
              <w:t>:</w:t>
            </w:r>
            <w:r w:rsidR="0086633F" w:rsidRPr="007C5281">
              <w:rPr>
                <w:rFonts w:asciiTheme="majorBidi" w:hAnsiTheme="majorBidi" w:cstheme="majorBidi" w:hint="cs"/>
                <w:b/>
                <w:bCs/>
                <w:sz w:val="24"/>
                <w:szCs w:val="24"/>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سنة {year_words} على الساعة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{cnss_bureau}.</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نحن الأستاذ {office_name}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{office_jurisdiction}</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Pr>
          <w:rFonts w:cs="Andalus" w:hint="cs"/>
          <w:b/>
          <w:bCs/>
          <w:sz w:val="24"/>
          <w:szCs w:val="24"/>
          <w:rtl/>
          <w:lang w:bidi="ar-TN"/>
        </w:rPr>
        <w:t xml:space="preserve">عنواني {office_address}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Pr>
          <w:rFonts w:asciiTheme="majorBidi" w:hAnsiTheme="majorBidi" w:cstheme="majorBidi" w:hint="cs"/>
          <w:sz w:val="24"/>
          <w:szCs w:val="24"/>
          <w:rtl/>
          <w:lang w:bidi="ar-TN"/>
        </w:rPr>
        <w:t xml:space="preserve">التي قررها وصيرها نافذة المفعول عن الوالي وبتفويض منه المدير الجهوي للشؤون الإجتماعية {cnss_region}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rtl/>
                <w:lang w:bidi="ar-TN"/>
              </w:rPr>
            </w:pPr>
            <w:r w:rsidRPr="007C5281">
              <w:rPr>
                <w:rFonts w:asciiTheme="majorBidi" w:hAnsiTheme="majorBidi" w:cstheme="majorBidi" w:hint="cs"/>
                <w:sz w:val="24"/>
                <w:szCs w:val="24"/>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r>
            <w:rPr>
              <w:rFonts w:hint="cs"/>
              <w:rtl/>
            </w:rPr>
            <w:t>{fee_total}</w:t>
          </w:r>
        </w:p>
      </w:tc>
      <w:tc>
        <w:tcPr>
          <w:tcW w:w="851" w:type="dxa"/>
        </w:tcPr>
        <w:p w14:paraId="5A7AB09D" w14:textId="77777777" w:rsidR="0086633F" w:rsidRDefault="0086633F" w:rsidP="00086CCF">
          <w:pPr>
            <w:pStyle w:val="Pieddepage"/>
            <w:jc w:val="center"/>
          </w:pPr>
          <w:r>
            <w:rPr>
              <w:rFonts w:hint="cs"/>
              <w:rtl/>
            </w:rPr>
            <w:t>{fee_post}</w:t>
          </w:r>
        </w:p>
      </w:tc>
      <w:tc>
        <w:tcPr>
          <w:tcW w:w="851" w:type="dxa"/>
        </w:tcPr>
        <w:p w14:paraId="2FD64FD4" w14:textId="77777777" w:rsidR="0086633F" w:rsidRDefault="0086633F" w:rsidP="00086CCF">
          <w:pPr>
            <w:pStyle w:val="Pieddepage"/>
            <w:jc w:val="center"/>
          </w:pPr>
          <w:r>
            <w:rPr>
              <w:rFonts w:hint="cs"/>
              <w:rtl/>
            </w:rPr>
            <w:t>{fee_stamp}</w:t>
          </w:r>
        </w:p>
      </w:tc>
      <w:tc>
        <w:tcPr>
          <w:tcW w:w="851" w:type="dxa"/>
        </w:tcPr>
        <w:p w14:paraId="4BC134DB" w14:textId="77777777" w:rsidR="0086633F" w:rsidRDefault="0086633F" w:rsidP="00086CCF">
          <w:pPr>
            <w:pStyle w:val="Pieddepage"/>
            <w:jc w:val="center"/>
          </w:pPr>
          <w:r>
            <w:rPr>
              <w:rFonts w:hint="cs"/>
              <w:rtl/>
            </w:rPr>
            <w:t>{fee_registration}</w:t>
          </w:r>
        </w:p>
      </w:tc>
      <w:tc>
        <w:tcPr>
          <w:tcW w:w="851" w:type="dxa"/>
        </w:tcPr>
        <w:p w14:paraId="4E15A247" w14:textId="77777777" w:rsidR="0086633F" w:rsidRDefault="0086633F" w:rsidP="00086CCF">
          <w:pPr>
            <w:pStyle w:val="Pieddepage"/>
            <w:jc w:val="center"/>
          </w:pPr>
          <w:r>
            <w:rPr>
              <w:rFonts w:hint="cs"/>
              <w:rtl/>
            </w:rPr>
            <w:t>{fee_travel}</w:t>
          </w:r>
        </w:p>
      </w:tc>
      <w:tc>
        <w:tcPr>
          <w:tcW w:w="851" w:type="dxa"/>
        </w:tcPr>
        <w:p w14:paraId="2EFF6D23" w14:textId="77777777" w:rsidR="0086633F" w:rsidRDefault="0086633F" w:rsidP="00086CCF">
          <w:pPr>
            <w:pStyle w:val="Pieddepage"/>
            <w:jc w:val="center"/>
          </w:pPr>
          <w:r>
            <w:rPr>
              <w:rFonts w:hint="cs"/>
              <w:rtl/>
            </w:rPr>
            <w:t>{fee_aqm}</w:t>
          </w:r>
        </w:p>
      </w:tc>
      <w:tc>
        <w:tcPr>
          <w:tcW w:w="851" w:type="dxa"/>
        </w:tcPr>
        <w:p w14:paraId="180AAE69" w14:textId="77777777" w:rsidR="0086633F" w:rsidRDefault="0086633F" w:rsidP="00086CCF">
          <w:pPr>
            <w:pStyle w:val="Pieddepage"/>
            <w:jc w:val="center"/>
          </w:pPr>
          <w:r>
            <w:rPr>
              <w:rFonts w:hint="cs"/>
              <w:rtl/>
            </w:rPr>
            <w:t>{fee_copies}</w:t>
          </w:r>
        </w:p>
      </w:tc>
      <w:tc>
        <w:tcPr>
          <w:tcW w:w="851" w:type="dxa"/>
        </w:tcPr>
        <w:p w14:paraId="6CD1ABB0" w14:textId="77777777" w:rsidR="0086633F" w:rsidRDefault="0086633F" w:rsidP="00086CCF">
          <w:pPr>
            <w:pStyle w:val="Pieddepage"/>
            <w:jc w:val="center"/>
          </w:pPr>
          <w:r>
            <w:rPr>
              <w:rFonts w:hint="cs"/>
              <w:rtl/>
            </w:rPr>
            <w:t>{fee_movement}</w:t>
          </w:r>
        </w:p>
      </w:tc>
      <w:tc>
        <w:tcPr>
          <w:tcW w:w="851" w:type="dxa"/>
        </w:tcPr>
        <w:p w14:paraId="42B46BF5" w14:textId="77777777" w:rsidR="0086633F" w:rsidRDefault="0086633F" w:rsidP="00086CCF">
          <w:pPr>
            <w:pStyle w:val="Pieddepage"/>
            <w:jc w:val="center"/>
          </w:pPr>
          <w:r>
            <w:t>{fee_office_copy}</w:t>
          </w:r>
        </w:p>
      </w:tc>
      <w:tc>
        <w:tcPr>
          <w:tcW w:w="851" w:type="dxa"/>
        </w:tcPr>
        <w:p w14:paraId="1E9E7AEF" w14:textId="77777777" w:rsidR="0086633F" w:rsidRDefault="0086633F" w:rsidP="00086CCF">
          <w:pPr>
            <w:pStyle w:val="Pieddepage"/>
            <w:jc w:val="center"/>
          </w:pPr>
          <w:r>
            <w:t>{fee_legal_copy}</w:t>
          </w:r>
        </w:p>
      </w:tc>
      <w:tc>
        <w:tcPr>
          <w:tcW w:w="851" w:type="dxa"/>
        </w:tcPr>
        <w:p w14:paraId="40DEF000" w14:textId="77777777" w:rsidR="0086633F" w:rsidRDefault="0086633F" w:rsidP="00086CCF">
          <w:pPr>
            <w:pStyle w:val="Pieddepage"/>
            <w:jc w:val="center"/>
          </w:pPr>
          <w:r>
            <w:rPr>
              <w:rFonts w:hint="cs"/>
              <w:rtl/>
            </w:rPr>
            <w:t>{fee_counterparts}</w:t>
          </w:r>
        </w:p>
      </w:tc>
      <w:tc>
        <w:tcPr>
          <w:tcW w:w="851" w:type="dxa"/>
        </w:tcPr>
        <w:p w14:paraId="43AA0D49" w14:textId="77777777" w:rsidR="0086633F" w:rsidRDefault="0086633F" w:rsidP="00086CCF">
          <w:pPr>
            <w:pStyle w:val="Pieddepage"/>
            <w:jc w:val="center"/>
          </w:pPr>
          <w:r>
            <w:t>{fee_original}</w:t>
          </w:r>
        </w:p>
      </w:tc>
    </w:tr>
  </w:tbl>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Pr>
              <w:rFonts w:asciiTheme="majorBidi" w:hAnsiTheme="majorBidi" w:cs="Diwani Letter"/>
              <w:b/>
              <w:bCs/>
              <w:sz w:val="40"/>
              <w:szCs w:val="40"/>
              <w:rtl/>
              <w:lang w:bidi="ar-TN"/>
            </w:rPr>
            <w:t xml:space="preserve">{office_name}</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ب{office_city}</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 xml:space="preserve">{office_address}</w:t>
          </w:r>
        </w:p>
        <w:p w14:paraId="7A7CF8E5" w14:textId="77777777" w:rsidR="0086633F"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 xml:space="preserve">الهاتف : {office_phone} – الفاكس : {office_fax}</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 xml:space="preserve">{office_tax_id}</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