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u w:val="single"/>
                <w:rtl/>
                <w:lang w:bidi="ar-TN"/>
              </w:rPr>
              <w:t>:</w:t>
            </w:r>
            <w:r w:rsidR="0086633F" w:rsidRPr="007C5281">
              <w:rPr>
                <w:rFonts w:asciiTheme="majorBidi" w:hAnsiTheme="majorBidi" w:cstheme="majorBidi" w:hint="cs"/>
                <w:b/>
                <w:bCs/>
                <w:sz w:val="24"/>
                <w:szCs w:val="24"/>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w:t>
      </w:r>
      <w:r>
        <w:rPr>
          <w:rFonts w:asciiTheme="majorBidi" w:hAnsiTheme="majorBidi" w:cstheme="majorBidi"/>
          <w:sz w:val="24"/>
          <w:szCs w:val="24"/>
          <w:rtl/>
          <w:lang w:bidi="ar-TN"/>
        </w:rPr>
        <w:t>سن</w:t>
      </w:r>
      <w:r>
        <w:rPr>
          <w:rFonts w:asciiTheme="majorBidi" w:hAnsiTheme="majorBidi" w:cstheme="majorBidi" w:hint="cs"/>
          <w:sz w:val="24"/>
          <w:szCs w:val="24"/>
          <w:rtl/>
          <w:lang w:bidi="ar-TN"/>
        </w:rPr>
        <w:t>ة</w:t>
      </w:r>
      <w:r w:rsidR="003E167D">
        <w:rPr>
          <w:rFonts w:asciiTheme="majorBidi" w:hAnsiTheme="majorBidi" w:cstheme="majorBidi" w:hint="cs"/>
          <w:sz w:val="24"/>
          <w:szCs w:val="24"/>
          <w:rtl/>
          <w:lang w:bidi="ar-TN"/>
        </w:rPr>
        <w:t xml:space="preserve"> ستة</w:t>
      </w:r>
      <w:r>
        <w:rPr>
          <w:rFonts w:asciiTheme="majorBidi" w:hAnsiTheme="majorBidi" w:cstheme="majorBidi" w:hint="cs"/>
          <w:sz w:val="24"/>
          <w:szCs w:val="24"/>
          <w:rtl/>
          <w:lang w:bidi="ar-TN"/>
        </w:rPr>
        <w:t xml:space="preserve"> وعشرين</w:t>
      </w:r>
      <w:r w:rsidRPr="005F54CD">
        <w:rPr>
          <w:rFonts w:asciiTheme="majorBidi" w:hAnsiTheme="majorBidi" w:cstheme="majorBidi"/>
          <w:sz w:val="24"/>
          <w:szCs w:val="24"/>
          <w:rtl/>
          <w:lang w:bidi="ar-TN"/>
        </w:rPr>
        <w:t xml:space="preserve"> وألفين</w:t>
      </w:r>
      <w:r w:rsidR="003E167D">
        <w:rPr>
          <w:rFonts w:asciiTheme="majorBidi" w:hAnsiTheme="majorBidi" w:cstheme="majorBidi" w:hint="cs"/>
          <w:sz w:val="24"/>
          <w:szCs w:val="24"/>
          <w:rtl/>
          <w:lang w:bidi="ar-TN"/>
        </w:rPr>
        <w:t xml:space="preserve"> </w:t>
      </w:r>
      <w:r>
        <w:rPr>
          <w:rFonts w:asciiTheme="majorBidi" w:hAnsiTheme="majorBidi" w:cstheme="majorBidi"/>
          <w:sz w:val="24"/>
          <w:szCs w:val="24"/>
          <w:rtl/>
          <w:lang w:bidi="ar-TN"/>
        </w:rPr>
        <w:t>على</w:t>
      </w:r>
      <w:r>
        <w:rPr>
          <w:rFonts w:asciiTheme="majorBidi" w:hAnsiTheme="majorBidi" w:cstheme="majorBidi" w:hint="cs"/>
          <w:sz w:val="24"/>
          <w:szCs w:val="24"/>
          <w:rtl/>
          <w:lang w:bidi="ar-TN"/>
        </w:rPr>
        <w:t xml:space="preserve"> ال</w:t>
      </w:r>
      <w:r w:rsidRPr="005F54CD">
        <w:rPr>
          <w:rFonts w:asciiTheme="majorBidi" w:hAnsiTheme="majorBidi" w:cstheme="majorBidi"/>
          <w:sz w:val="24"/>
          <w:szCs w:val="24"/>
          <w:rtl/>
          <w:lang w:bidi="ar-TN"/>
        </w:rPr>
        <w:t>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بسوسة الكائن بشارع الجمهورية بسوسة.</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sidRPr="00C74CFF">
        <w:rPr>
          <w:rFonts w:cs="Andalus" w:hint="cs"/>
          <w:b/>
          <w:bCs/>
          <w:sz w:val="24"/>
          <w:szCs w:val="24"/>
          <w:rtl/>
          <w:lang w:bidi="ar-TN"/>
        </w:rPr>
        <w:t>نحن الأستاذ مراد القعودي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w:t>
      </w:r>
      <w:r w:rsidRPr="00C74CFF">
        <w:rPr>
          <w:rFonts w:cs="Andalus" w:hint="cs"/>
          <w:b/>
          <w:bCs/>
          <w:sz w:val="24"/>
          <w:szCs w:val="24"/>
          <w:rtl/>
          <w:lang w:bidi="ar-TN"/>
        </w:rPr>
        <w:t xml:space="preserve">لمحكمة </w:t>
      </w:r>
      <w:r>
        <w:rPr>
          <w:rFonts w:cs="Andalus" w:hint="cs"/>
          <w:b/>
          <w:bCs/>
          <w:sz w:val="24"/>
          <w:szCs w:val="24"/>
          <w:rtl/>
          <w:lang w:bidi="ar-TN"/>
        </w:rPr>
        <w:t>الإستئناف</w:t>
      </w:r>
      <w:r w:rsidRPr="00C74CFF">
        <w:rPr>
          <w:rFonts w:cs="Andalus" w:hint="cs"/>
          <w:b/>
          <w:bCs/>
          <w:sz w:val="24"/>
          <w:szCs w:val="24"/>
          <w:rtl/>
          <w:lang w:bidi="ar-TN"/>
        </w:rPr>
        <w:t xml:space="preserve"> بسوسة</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sidRPr="00C74CFF">
        <w:rPr>
          <w:rFonts w:cs="Andalus" w:hint="cs"/>
          <w:b/>
          <w:bCs/>
          <w:sz w:val="24"/>
          <w:szCs w:val="24"/>
          <w:rtl/>
          <w:lang w:bidi="ar-TN"/>
        </w:rPr>
        <w:t xml:space="preserve">عنواني عمارة </w:t>
      </w:r>
      <w:r>
        <w:rPr>
          <w:rFonts w:cs="Andalus" w:hint="cs"/>
          <w:b/>
          <w:bCs/>
          <w:sz w:val="24"/>
          <w:szCs w:val="24"/>
          <w:rtl/>
          <w:lang w:bidi="ar-TN"/>
        </w:rPr>
        <w:t>قلولو</w:t>
      </w:r>
      <w:r w:rsidRPr="00C74CFF">
        <w:rPr>
          <w:rFonts w:cs="Andalus" w:hint="cs"/>
          <w:b/>
          <w:bCs/>
          <w:sz w:val="24"/>
          <w:szCs w:val="24"/>
          <w:rtl/>
          <w:lang w:bidi="ar-TN"/>
        </w:rPr>
        <w:t xml:space="preserve"> ، مكتب </w:t>
      </w:r>
      <w:r>
        <w:rPr>
          <w:rFonts w:cs="Andalus" w:hint="cs"/>
          <w:b/>
          <w:bCs/>
          <w:sz w:val="24"/>
          <w:szCs w:val="24"/>
          <w:rtl/>
          <w:lang w:bidi="ar-TN"/>
        </w:rPr>
        <w:t>أ 23</w:t>
      </w:r>
      <w:r w:rsidRPr="00C74CFF">
        <w:rPr>
          <w:rFonts w:cs="Andalus" w:hint="cs"/>
          <w:b/>
          <w:bCs/>
          <w:sz w:val="24"/>
          <w:szCs w:val="24"/>
          <w:rtl/>
          <w:lang w:bidi="ar-TN"/>
        </w:rPr>
        <w:t xml:space="preserve"> ، شارع </w:t>
      </w:r>
      <w:r>
        <w:rPr>
          <w:rFonts w:cs="Andalus" w:hint="cs"/>
          <w:b/>
          <w:bCs/>
          <w:sz w:val="24"/>
          <w:szCs w:val="24"/>
          <w:rtl/>
          <w:lang w:bidi="ar-TN"/>
        </w:rPr>
        <w:t>محمد معروف</w:t>
      </w:r>
      <w:r w:rsidRPr="00C74CFF">
        <w:rPr>
          <w:rFonts w:cs="Andalus" w:hint="cs"/>
          <w:b/>
          <w:bCs/>
          <w:sz w:val="24"/>
          <w:szCs w:val="24"/>
          <w:rtl/>
          <w:lang w:bidi="ar-TN"/>
        </w:rPr>
        <w:t xml:space="preserve"> بسوسة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sidRPr="00A86BCC">
        <w:rPr>
          <w:rFonts w:asciiTheme="majorBidi" w:hAnsiTheme="majorBidi" w:cstheme="majorBidi" w:hint="cs"/>
          <w:sz w:val="24"/>
          <w:szCs w:val="24"/>
          <w:rtl/>
          <w:lang w:bidi="ar-TN"/>
        </w:rPr>
        <w:t>التي قررها وصيرها نافذة المفعول عن الوالي وبتفويض منه المدير الجهوي للشؤون الإجتماعية بسوسة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rtl/>
                <w:lang w:bidi="ar-TN"/>
              </w:rPr>
            </w:pPr>
            <w:r w:rsidRPr="007C5281">
              <w:rPr>
                <w:rFonts w:asciiTheme="majorBidi" w:hAnsiTheme="majorBidi" w:cstheme="majorBidi" w:hint="cs"/>
                <w:sz w:val="24"/>
                <w:szCs w:val="24"/>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r>
              <w:rPr>
                <w:rFonts w:hint="cs"/>
                <w:rtl/>
              </w:rPr>
              <w:t>{fee_total}</w:t>
            </w:r>
          </w:p>
        </w:tc>
        <w:tc>
          <w:tcPr>
            <w:tcW w:w="851" w:type="dxa"/>
          </w:tcPr>
          <w:p w14:paraId="5A7AB09D" w14:textId="77777777" w:rsidR="0086633F" w:rsidRDefault="0086633F" w:rsidP="00086CCF">
            <w:pPr>
              <w:pStyle w:val="Pieddepage"/>
              <w:jc w:val="center"/>
            </w:pPr>
            <w:r>
              <w:rPr>
                <w:rFonts w:hint="cs"/>
                <w:rtl/>
              </w:rPr>
              <w:t>{fee_post}</w:t>
            </w:r>
          </w:p>
        </w:tc>
        <w:tc>
          <w:tcPr>
            <w:tcW w:w="851" w:type="dxa"/>
          </w:tcPr>
          <w:p w14:paraId="2FD64FD4" w14:textId="77777777" w:rsidR="0086633F" w:rsidRDefault="0086633F" w:rsidP="00086CCF">
            <w:pPr>
              <w:pStyle w:val="Pieddepage"/>
              <w:jc w:val="center"/>
            </w:pPr>
            <w:r>
              <w:rPr>
                <w:rFonts w:hint="cs"/>
                <w:rtl/>
              </w:rPr>
              <w:t>{fee_stamp}</w:t>
            </w:r>
          </w:p>
        </w:tc>
        <w:tc>
          <w:tcPr>
            <w:tcW w:w="851" w:type="dxa"/>
          </w:tcPr>
          <w:p w14:paraId="4BC134DB" w14:textId="77777777" w:rsidR="0086633F" w:rsidRDefault="0086633F" w:rsidP="00086CCF">
            <w:pPr>
              <w:pStyle w:val="Pieddepage"/>
              <w:jc w:val="center"/>
            </w:pPr>
            <w:r>
              <w:rPr>
                <w:rFonts w:hint="cs"/>
                <w:rtl/>
              </w:rPr>
              <w:t>{fee_registration}</w:t>
            </w:r>
          </w:p>
        </w:tc>
        <w:tc>
          <w:tcPr>
            <w:tcW w:w="851" w:type="dxa"/>
          </w:tcPr>
          <w:p w14:paraId="4E15A247" w14:textId="77777777" w:rsidR="0086633F" w:rsidRDefault="0086633F" w:rsidP="00086CCF">
            <w:pPr>
              <w:pStyle w:val="Pieddepage"/>
              <w:jc w:val="center"/>
            </w:pPr>
            <w:r>
              <w:rPr>
                <w:rFonts w:hint="cs"/>
                <w:rtl/>
              </w:rPr>
              <w:t>{fee_travel}</w:t>
            </w:r>
          </w:p>
        </w:tc>
        <w:tc>
          <w:tcPr>
            <w:tcW w:w="851" w:type="dxa"/>
          </w:tcPr>
          <w:p w14:paraId="2EFF6D23" w14:textId="77777777" w:rsidR="0086633F" w:rsidRDefault="0086633F" w:rsidP="00086CCF">
            <w:pPr>
              <w:pStyle w:val="Pieddepage"/>
              <w:jc w:val="center"/>
            </w:pPr>
            <w:r>
              <w:rPr>
                <w:rFonts w:hint="cs"/>
                <w:rtl/>
              </w:rPr>
              <w:t>{fee_aqm}</w:t>
            </w:r>
          </w:p>
        </w:tc>
        <w:tc>
          <w:tcPr>
            <w:tcW w:w="851" w:type="dxa"/>
          </w:tcPr>
          <w:p w14:paraId="180AAE69" w14:textId="77777777" w:rsidR="0086633F" w:rsidRDefault="0086633F" w:rsidP="00086CCF">
            <w:pPr>
              <w:pStyle w:val="Pieddepage"/>
              <w:jc w:val="center"/>
            </w:pPr>
            <w:r>
              <w:rPr>
                <w:rFonts w:hint="cs"/>
                <w:rtl/>
              </w:rPr>
              <w:t>{fee_copies}</w:t>
            </w:r>
          </w:p>
        </w:tc>
        <w:tc>
          <w:tcPr>
            <w:tcW w:w="851" w:type="dxa"/>
          </w:tcPr>
          <w:p w14:paraId="6CD1ABB0" w14:textId="77777777" w:rsidR="0086633F" w:rsidRDefault="0086633F" w:rsidP="00086CCF">
            <w:pPr>
              <w:pStyle w:val="Pieddepage"/>
              <w:jc w:val="center"/>
            </w:pPr>
            <w:r>
              <w:rPr>
                <w:rFonts w:hint="cs"/>
                <w:rtl/>
              </w:rPr>
              <w:t>{fee_movement}</w:t>
            </w:r>
          </w:p>
        </w:tc>
        <w:tc>
          <w:tcPr>
            <w:tcW w:w="851" w:type="dxa"/>
          </w:tcPr>
          <w:p w14:paraId="42B46BF5" w14:textId="77777777" w:rsidR="0086633F" w:rsidRDefault="0086633F" w:rsidP="00086CCF">
            <w:pPr>
              <w:pStyle w:val="Pieddepage"/>
              <w:jc w:val="center"/>
            </w:pPr>
            <w:r>
              <w:t>{fee_office_copy}</w:t>
            </w:r>
          </w:p>
        </w:tc>
        <w:tc>
          <w:tcPr>
            <w:tcW w:w="851" w:type="dxa"/>
          </w:tcPr>
          <w:p w14:paraId="1E9E7AEF" w14:textId="77777777" w:rsidR="0086633F" w:rsidRDefault="0086633F" w:rsidP="00086CCF">
            <w:pPr>
              <w:pStyle w:val="Pieddepage"/>
              <w:jc w:val="center"/>
            </w:pPr>
            <w:r>
              <w:t>{fee_legal_copy}</w:t>
            </w:r>
          </w:p>
        </w:tc>
        <w:tc>
          <w:tcPr>
            <w:tcW w:w="851" w:type="dxa"/>
          </w:tcPr>
          <w:p w14:paraId="40DEF000" w14:textId="77777777" w:rsidR="0086633F" w:rsidRDefault="0086633F" w:rsidP="00086CCF">
            <w:pPr>
              <w:pStyle w:val="Pieddepage"/>
              <w:jc w:val="center"/>
            </w:pPr>
            <w:r>
              <w:rPr>
                <w:rFonts w:hint="cs"/>
                <w:rtl/>
              </w:rPr>
              <w:t>{fee_counterparts}</w:t>
            </w:r>
          </w:p>
        </w:tc>
        <w:tc>
          <w:tcPr>
            <w:tcW w:w="851" w:type="dxa"/>
          </w:tcPr>
          <w:p w14:paraId="43AA0D49" w14:textId="77777777" w:rsidR="0086633F" w:rsidRDefault="0086633F" w:rsidP="00086CCF">
            <w:pPr>
              <w:pStyle w:val="Pieddepage"/>
              <w:jc w:val="center"/>
            </w:pPr>
            <w:r>
              <w:t>{fee_original}</w:t>
            </w:r>
          </w:p>
        </w:tc>
      </w:tr>
    </w:tbl>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sidRPr="00167620">
            <w:rPr>
              <w:rFonts w:asciiTheme="majorBidi" w:hAnsiTheme="majorBidi" w:cs="Diwani Letter"/>
              <w:b/>
              <w:bCs/>
              <w:sz w:val="40"/>
              <w:szCs w:val="40"/>
              <w:rtl/>
              <w:lang w:bidi="ar-TN"/>
            </w:rPr>
            <w:t>مراد القع</w:t>
          </w:r>
          <w:r>
            <w:rPr>
              <w:rFonts w:asciiTheme="majorBidi" w:hAnsiTheme="majorBidi" w:cs="Diwani Letter" w:hint="cs"/>
              <w:b/>
              <w:bCs/>
              <w:sz w:val="40"/>
              <w:szCs w:val="40"/>
              <w:rtl/>
              <w:lang w:bidi="ar-TN"/>
            </w:rPr>
            <w:t>ـ</w:t>
          </w:r>
          <w:r w:rsidRPr="00167620">
            <w:rPr>
              <w:rFonts w:asciiTheme="majorBidi" w:hAnsiTheme="majorBidi" w:cs="Diwani Letter" w:hint="cs"/>
              <w:b/>
              <w:bCs/>
              <w:sz w:val="40"/>
              <w:szCs w:val="40"/>
              <w:rtl/>
              <w:lang w:bidi="ar-TN"/>
            </w:rPr>
            <w:t>ـ</w:t>
          </w:r>
          <w:r w:rsidRPr="00167620">
            <w:rPr>
              <w:rFonts w:asciiTheme="majorBidi" w:hAnsiTheme="majorBidi" w:cs="Diwani Letter"/>
              <w:b/>
              <w:bCs/>
              <w:sz w:val="40"/>
              <w:szCs w:val="40"/>
              <w:rtl/>
              <w:lang w:bidi="ar-TN"/>
            </w:rPr>
            <w:t>ودي</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بسوسة</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عمارة قلولو</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مكتب </w:t>
          </w:r>
          <w:r>
            <w:rPr>
              <w:rFonts w:asciiTheme="majorBidi" w:hAnsiTheme="majorBidi" w:cstheme="majorBidi" w:hint="cs"/>
              <w:sz w:val="20"/>
              <w:szCs w:val="20"/>
              <w:rtl/>
              <w:lang w:bidi="ar-TN"/>
            </w:rPr>
            <w:t xml:space="preserve">23 - شارع محمد معروف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سوسة</w:t>
          </w:r>
        </w:p>
        <w:p w14:paraId="7A7CF8E5" w14:textId="77777777" w:rsidR="0086633F" w:rsidRDefault="0086633F" w:rsidP="00086CCF">
          <w:pPr>
            <w:bidi/>
            <w:jc w:val="center"/>
            <w:rPr>
              <w:rFonts w:asciiTheme="majorBidi" w:hAnsiTheme="majorBidi" w:cstheme="majorBidi"/>
              <w:sz w:val="20"/>
              <w:szCs w:val="20"/>
              <w:rtl/>
              <w:lang w:bidi="ar-TN"/>
            </w:rPr>
          </w:pPr>
          <w:r w:rsidRPr="00747A3A">
            <w:rPr>
              <w:rFonts w:asciiTheme="majorBidi" w:hAnsiTheme="majorBidi" w:cstheme="majorBidi" w:hint="cs"/>
              <w:sz w:val="20"/>
              <w:szCs w:val="20"/>
              <w:rtl/>
              <w:lang w:bidi="ar-TN"/>
            </w:rPr>
            <w:t xml:space="preserve">الهاتف : 73226226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الفاكس : 73226300</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1301683X/A/P/000</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