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u w:val="none"/>
        </w:rPr>
      </w:pPr>
      <w:r>
        <w:rPr>
          <w:u w:val="none"/>
        </w:rPr>
      </w:r>
    </w:p>
    <w:p>
      <w:pPr>
        <w:pStyle w:val="NoSpacing"/>
        <w:jc w:val="center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Selection of SNPs with high relevance to diseases</w:t>
      </w:r>
    </w:p>
    <w:p>
      <w:pPr>
        <w:pStyle w:val="NoSpacing"/>
        <w:rPr>
          <w:u w:val="none"/>
        </w:rPr>
      </w:pPr>
      <w:r>
        <w:rPr>
          <w:u w:val="none"/>
        </w:rPr>
      </w:r>
    </w:p>
    <w:p>
      <w:pPr>
        <w:pStyle w:val="NoSpacing"/>
        <w:rPr>
          <w:u w:val="none"/>
        </w:rPr>
      </w:pPr>
      <w:r>
        <w:rPr>
          <w:u w:val="none"/>
        </w:rPr>
      </w:r>
    </w:p>
    <w:p>
      <w:pPr>
        <w:pStyle w:val="NoSpacing"/>
        <w:rPr/>
      </w:pPr>
      <w:r>
        <w:rPr>
          <w:u w:val="single"/>
        </w:rPr>
        <w:t>Abbreviation</w:t>
      </w:r>
      <w:r>
        <w:rPr/>
        <w:t>: d1 – Dataset 1, d2 – Dataset 2.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u w:val="single"/>
        </w:rPr>
        <w:t>Original files used</w:t>
      </w:r>
      <w:r>
        <w:rPr/>
        <w:t>:</w:t>
      </w:r>
    </w:p>
    <w:p>
      <w:pPr>
        <w:pStyle w:val="NoSpacing"/>
        <w:numPr>
          <w:ilvl w:val="0"/>
          <w:numId w:val="1"/>
        </w:numPr>
        <w:rPr/>
      </w:pPr>
      <w:r>
        <w:rPr>
          <w:u w:val="single"/>
        </w:rPr>
        <w:t>d1</w:t>
      </w:r>
      <w:r>
        <w:rPr/>
        <w:t>:</w:t>
      </w:r>
    </w:p>
    <w:p>
      <w:pPr>
        <w:pStyle w:val="NoSpacing"/>
        <w:numPr>
          <w:ilvl w:val="1"/>
          <w:numId w:val="1"/>
        </w:numPr>
        <w:rPr/>
      </w:pPr>
      <w:r>
        <w:rPr/>
        <w:t>“</w:t>
      </w:r>
      <w:r>
        <w:rPr/>
        <w:t>d1_plink1_om1.5_rf_impt_agre.csv” from the 1</w:t>
      </w:r>
      <w:r>
        <w:rPr>
          <w:vertAlign w:val="superscript"/>
        </w:rPr>
        <w:t>st</w:t>
      </w:r>
      <w:r>
        <w:rPr/>
        <w:t xml:space="preserve"> random forest project, “MeanDecreaseGini” values for all the SNPs used in one random forest model</w:t>
      </w:r>
    </w:p>
    <w:p>
      <w:pPr>
        <w:pStyle w:val="NoSpacing"/>
        <w:numPr>
          <w:ilvl w:val="1"/>
          <w:numId w:val="1"/>
        </w:numPr>
        <w:rPr/>
      </w:pPr>
      <w:r>
        <w:rPr/>
        <w:t>“</w:t>
      </w:r>
      <w:r>
        <w:rPr/>
        <w:t>rap_d1_go2snp.rd” from the 2</w:t>
      </w:r>
      <w:r>
        <w:rPr>
          <w:vertAlign w:val="superscript"/>
        </w:rPr>
        <w:t>nd</w:t>
      </w:r>
      <w:r>
        <w:rPr/>
        <w:t xml:space="preserve"> random forest project, binary R data format of a list mapping from GO term to SNPs</w:t>
      </w:r>
    </w:p>
    <w:p>
      <w:pPr>
        <w:pStyle w:val="NoSpacing"/>
        <w:numPr>
          <w:ilvl w:val="1"/>
          <w:numId w:val="1"/>
        </w:numPr>
        <w:rPr/>
      </w:pPr>
      <w:r>
        <w:rPr/>
        <w:t>“</w:t>
      </w:r>
      <w:r>
        <w:rPr/>
        <w:t>rap_d1_go_oob_auc.tsv” from the 2</w:t>
      </w:r>
      <w:r>
        <w:rPr>
          <w:vertAlign w:val="superscript"/>
        </w:rPr>
        <w:t>nd</w:t>
      </w:r>
      <w:r>
        <w:rPr/>
        <w:t xml:space="preserve"> random forest project, OOB error rate and AUC of ROC curves for each random forest model based on a subset of SNPs associated with a GO term</w:t>
      </w:r>
    </w:p>
    <w:p>
      <w:pPr>
        <w:pStyle w:val="NoSpacing"/>
        <w:numPr>
          <w:ilvl w:val="0"/>
          <w:numId w:val="1"/>
        </w:numPr>
        <w:rPr/>
      </w:pPr>
      <w:r>
        <w:rPr>
          <w:u w:val="single"/>
        </w:rPr>
        <w:t>d2</w:t>
      </w:r>
      <w:r>
        <w:rPr/>
        <w:t xml:space="preserve">: </w:t>
      </w:r>
    </w:p>
    <w:p>
      <w:pPr>
        <w:pStyle w:val="NoSpacing"/>
        <w:numPr>
          <w:ilvl w:val="1"/>
          <w:numId w:val="1"/>
        </w:numPr>
        <w:rPr/>
      </w:pPr>
      <w:r>
        <w:rPr/>
        <w:t>“</w:t>
      </w:r>
      <w:r>
        <w:rPr/>
        <w:t>d2_plink1_a1e-5_rf_impt_agre.csv” from the 1</w:t>
      </w:r>
      <w:r>
        <w:rPr>
          <w:vertAlign w:val="superscript"/>
        </w:rPr>
        <w:t>st</w:t>
      </w:r>
      <w:r>
        <w:rPr/>
        <w:t xml:space="preserve"> random forest project, “MeanDecreaseGini” values for all the SNPs used in one random forest model</w:t>
      </w:r>
    </w:p>
    <w:p>
      <w:pPr>
        <w:pStyle w:val="NoSpacing"/>
        <w:numPr>
          <w:ilvl w:val="1"/>
          <w:numId w:val="1"/>
        </w:numPr>
        <w:rPr/>
      </w:pPr>
      <w:r>
        <w:rPr/>
        <w:t>“</w:t>
      </w:r>
      <w:r>
        <w:rPr/>
        <w:t>rap_d2_go2snp.rd” from last project, binary R data format of a list mapping from GO term to SNPs</w:t>
      </w:r>
    </w:p>
    <w:p>
      <w:pPr>
        <w:pStyle w:val="NoSpacing"/>
        <w:numPr>
          <w:ilvl w:val="1"/>
          <w:numId w:val="1"/>
        </w:numPr>
        <w:rPr/>
      </w:pPr>
      <w:r>
        <w:rPr/>
        <w:t>“</w:t>
      </w:r>
      <w:r>
        <w:rPr/>
        <w:t>rap_d2_go_oob_auc.tsv” from last project, OOB error rate and AUC of ROC curves for each random forest model based on a subset of SNPs associated with a GO term</w:t>
      </w:r>
    </w:p>
    <w:p>
      <w:pPr>
        <w:pStyle w:val="NoSpacing"/>
        <w:rPr/>
      </w:pPr>
      <w:bookmarkStart w:id="0" w:name="_GoBack"/>
      <w:bookmarkStart w:id="1" w:name="_GoBack"/>
      <w:bookmarkEnd w:id="1"/>
      <w:r>
        <w:rPr/>
      </w:r>
    </w:p>
    <w:p>
      <w:pPr>
        <w:pStyle w:val="NoSpacing"/>
        <w:rPr/>
      </w:pPr>
      <w:r>
        <w:rPr>
          <w:u w:val="single"/>
        </w:rPr>
        <w:t>Code files</w:t>
      </w:r>
      <w:r>
        <w:rPr/>
        <w:t>: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 “</w:t>
      </w:r>
      <w:r>
        <w:rPr/>
        <w:t>045_script_</w:t>
      </w:r>
      <w:r>
        <w:rPr/>
        <w:t>4</w:t>
      </w:r>
      <w:r>
        <w:rPr/>
        <w:t xml:space="preserve">.r”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>
          <w:u w:val="single"/>
        </w:rPr>
        <w:t>Result files</w:t>
      </w:r>
      <w:r>
        <w:rPr/>
        <w:t>: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OOB error rate and AUC </w:t>
      </w:r>
      <w:r>
        <w:rPr/>
        <w:t>of ROC curves, with “1-OOB+AUC”:</w:t>
      </w:r>
    </w:p>
    <w:p>
      <w:pPr>
        <w:pStyle w:val="NoSpacing"/>
        <w:numPr>
          <w:ilvl w:val="1"/>
          <w:numId w:val="2"/>
        </w:numPr>
        <w:rPr/>
      </w:pPr>
      <w:r>
        <w:rPr/>
        <w:t>“</w:t>
      </w:r>
      <w:r>
        <w:rPr/>
        <w:t>rap_d1_go_oob_auc_</w:t>
      </w:r>
      <w:r>
        <w:rPr/>
        <w:t>1</w:t>
      </w:r>
      <w:r>
        <w:rPr/>
        <w:t>.tsv”</w:t>
      </w:r>
    </w:p>
    <w:p>
      <w:pPr>
        <w:pStyle w:val="NoSpacing"/>
        <w:numPr>
          <w:ilvl w:val="1"/>
          <w:numId w:val="2"/>
        </w:numPr>
        <w:rPr/>
      </w:pPr>
      <w:r>
        <w:rPr/>
        <w:t>“</w:t>
      </w:r>
      <w:r>
        <w:rPr/>
        <w:t>rap_d2_go_oob_auc_</w:t>
      </w:r>
      <w:r>
        <w:rPr/>
        <w:t>1</w:t>
      </w:r>
      <w:r>
        <w:rPr/>
        <w:t>.tsv”</w:t>
      </w:r>
    </w:p>
    <w:p>
      <w:pPr>
        <w:pStyle w:val="NoSpacing"/>
        <w:numPr>
          <w:ilvl w:val="0"/>
          <w:numId w:val="2"/>
        </w:numPr>
        <w:rPr/>
      </w:pPr>
      <w:r>
        <w:rPr/>
        <w:t>Selected SNPs:</w:t>
      </w:r>
    </w:p>
    <w:p>
      <w:pPr>
        <w:pStyle w:val="NoSpacing"/>
        <w:numPr>
          <w:ilvl w:val="1"/>
          <w:numId w:val="2"/>
        </w:numPr>
        <w:rPr/>
      </w:pPr>
      <w:r>
        <w:rPr/>
        <w:t>“</w:t>
      </w:r>
      <w:r>
        <w:rPr/>
        <w:t>d1_top_snps_300_20.txt” (350 SNPs)</w:t>
      </w:r>
    </w:p>
    <w:p>
      <w:pPr>
        <w:pStyle w:val="NoSpacing"/>
        <w:numPr>
          <w:ilvl w:val="1"/>
          <w:numId w:val="2"/>
        </w:numPr>
        <w:rPr/>
      </w:pPr>
      <w:r>
        <w:rPr/>
        <w:t>“</w:t>
      </w:r>
      <w:r>
        <w:rPr/>
        <w:t>d2_top_snps_300_20.txt” (482 SNPs)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Selection procedure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The top-300 SNPs with the highest “mean_MeanDecreaseGini” values were selected based on the files “*_rf_impt_agre.csv”. To recap, “mean_MeanDecreaseGini” is the mean of “MeanDecreaseGini” values of all the allele variants associated with it (e.g. the mean of SNP_A-1844768__AA, SNP_A-1844768__AC, SNP_A-1844768__CC for SNP_A-1844768). The higher the “mean_MeanDecreaseGini” is, the more important the SNP is in predicting genetic predisposition of disease.</w:t>
      </w:r>
    </w:p>
    <w:p>
      <w:pPr>
        <w:pStyle w:val="ListParagraph"/>
        <w:numPr>
          <w:ilvl w:val="0"/>
          <w:numId w:val="3"/>
        </w:numPr>
        <w:rPr/>
      </w:pPr>
      <w:r>
        <w:rPr/>
        <w:t>A metric combining OOB error rate and AUC of ROC curves “1-OOB+AUC” is calculated literally as 1 - OOB + AUC for each random forest model based on a subset of SNPs associated with a GO term. For example, if OOB = 0.37 and AUC = 0.65, then “1-OOB+AUC” = 1 - 0.37 + 0.65 = 1.28. The higher the “1-OOB+AUC” is for a model, the better the model performs.</w:t>
      </w:r>
    </w:p>
    <w:p>
      <w:pPr>
        <w:pStyle w:val="ListParagraph"/>
        <w:numPr>
          <w:ilvl w:val="0"/>
          <w:numId w:val="3"/>
        </w:numPr>
        <w:rPr/>
      </w:pPr>
      <w:r>
        <w:rPr/>
        <w:t>The top-20 GO terms with the highest “1-OOB+AUC” were found, then the SNPs associated with these GO terms were found. These SNPs were ranked in descending order based on the “mean_MeanDecreaseGini” values from files “*_rf_impt_agre.csv”, then the top-200 SNPs were selected.</w:t>
      </w:r>
    </w:p>
    <w:p>
      <w:pPr>
        <w:pStyle w:val="ListParagraph"/>
        <w:numPr>
          <w:ilvl w:val="0"/>
          <w:numId w:val="3"/>
        </w:numPr>
        <w:rPr/>
      </w:pPr>
      <w:r>
        <w:rPr/>
        <w:t>The SNPs selected in step 1) and 3) were combined, and duplicates were removed. These selected SNPs are saved in files “d*_top_snps_300_20_200.txt” (replace * with 1 or 2)</w:t>
      </w:r>
    </w:p>
    <w:p>
      <w:pPr>
        <w:pStyle w:val="Normal"/>
        <w:rPr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d3d7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/>
      <w:outlineLvl w:val="3"/>
    </w:pPr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/>
      <w:outlineLvl w:val="6"/>
    </w:pPr>
    <w:rPr>
      <w:rFonts w:ascii="Calibri Light" w:hAnsi="Calibri Light" w:eastAsia="宋体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/>
      <w:outlineLvl w:val="7"/>
    </w:pPr>
    <w:rPr>
      <w:rFonts w:ascii="Calibri Light" w:hAnsi="Calibri Light" w:eastAsia="宋体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/>
      <w:outlineLvl w:val="8"/>
    </w:pPr>
    <w:rPr>
      <w:rFonts w:ascii="Calibri Light" w:hAnsi="Calibri Light" w:eastAsia="宋体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3d74"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3d74"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d3d74"/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d3d74"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645252"/>
    <w:rPr>
      <w:rFonts w:ascii="Calibri Light" w:hAnsi="Calibri Light" w:eastAsia="宋体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645252"/>
    <w:rPr>
      <w:rFonts w:ascii="Calibri Light" w:hAnsi="Calibri Light" w:eastAsia="宋体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宋体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3d7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宋体"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Caption1">
    <w:name w:val="caption"/>
    <w:basedOn w:val="Normal"/>
    <w:next w:val="Normal"/>
    <w:uiPriority w:val="35"/>
    <w:unhideWhenUsed/>
    <w:qFormat/>
    <w:rsid w:val="00645252"/>
    <w:pPr>
      <w:spacing w:before="0"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rFonts w:eastAsia="宋体"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宋体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Calibri" w:cs="" w:cstheme="minorBidi" w:eastAsiaTheme="minorHAnsi"/>
      <w:color w:val="auto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d3d74"/>
    <w:pPr/>
    <w:rPr/>
  </w:style>
  <w:style w:type="paragraph" w:styleId="NoSpacing">
    <w:name w:val="No Spacing"/>
    <w:uiPriority w:val="1"/>
    <w:qFormat/>
    <w:rsid w:val="002d760f"/>
    <w:pPr>
      <w:widowControl/>
      <w:bidi w:val="0"/>
      <w:jc w:val="left"/>
    </w:pPr>
    <w:rPr>
      <w:rFonts w:eastAsia="宋体" w:eastAsiaTheme="minorEastAsia" w:ascii="Calibri" w:hAnsi="Calibri" w:cs=""/>
      <w:color w:val="auto"/>
      <w:sz w:val="22"/>
      <w:szCs w:val="22"/>
      <w:lang w:eastAsia="zh-CN" w:val="en-US" w:bidi="ar-SA"/>
    </w:rPr>
  </w:style>
  <w:style w:type="paragraph" w:styleId="ListParagraph">
    <w:name w:val="List Paragraph"/>
    <w:basedOn w:val="Normal"/>
    <w:uiPriority w:val="34"/>
    <w:unhideWhenUsed/>
    <w:qFormat/>
    <w:rsid w:val="0048493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368</TotalTime>
  <Application>LibreOffice/5.3.3.2$Windows_X86_64 LibreOffice_project/3d9a8b4b4e538a85e0782bd6c2d430bafe583448</Application>
  <Pages>2</Pages>
  <Words>397</Words>
  <Characters>2125</Characters>
  <CharactersWithSpaces>2483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2017-04-14T19:58:00Z</dcterms:created>
  <dc:creator>Xiaoqing Rong-Mullins</dc:creator>
  <dc:description/>
  <dc:language>en-US</dc:language>
  <cp:lastModifiedBy/>
  <dcterms:modified xsi:type="dcterms:W3CDTF">2017-07-03T21:34:16Z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