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758D" w14:textId="5AF5C8B3" w:rsidR="003E6195" w:rsidRPr="002B2775" w:rsidRDefault="004068C0" w:rsidP="000921B6">
      <w:pPr>
        <w:pStyle w:val="Title"/>
        <w:spacing w:after="0"/>
        <w:jc w:val="center"/>
      </w:pPr>
      <w:r w:rsidRPr="002B2775">
        <w:t>Dallas Johnson</w:t>
      </w:r>
    </w:p>
    <w:p w14:paraId="75991C1C" w14:textId="57967508" w:rsidR="004068C0" w:rsidRPr="004068C0" w:rsidRDefault="004068C0" w:rsidP="00B12F2C">
      <w:pPr>
        <w:pBdr>
          <w:top w:val="single" w:sz="4" w:space="1" w:color="auto"/>
          <w:bottom w:val="single" w:sz="4" w:space="1" w:color="auto"/>
        </w:pBdr>
        <w:spacing w:line="240" w:lineRule="auto"/>
        <w:jc w:val="center"/>
        <w:rPr>
          <w:position w:val="-6"/>
          <w:sz w:val="22"/>
          <w:szCs w:val="22"/>
        </w:rPr>
      </w:pPr>
      <w:r w:rsidRPr="004068C0">
        <w:rPr>
          <w:noProof/>
          <w:position w:val="-16"/>
          <w:sz w:val="22"/>
          <w:szCs w:val="22"/>
        </w:rPr>
        <w:drawing>
          <wp:inline distT="0" distB="0" distL="0" distR="0" wp14:anchorId="0C46631A" wp14:editId="30C98970">
            <wp:extent cx="228600" cy="228600"/>
            <wp:effectExtent l="0" t="0" r="0" b="0"/>
            <wp:docPr id="16892586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8652" name="Graphic 1689258652"/>
                    <pic:cNvPicPr/>
                  </pic:nvPicPr>
                  <pic:blipFill>
                    <a:blip r:embed="rId5">
                      <a:extLs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r w:rsidR="000921B6">
        <w:rPr>
          <w:position w:val="-6"/>
          <w:sz w:val="22"/>
          <w:szCs w:val="22"/>
        </w:rPr>
        <w:t xml:space="preserve"> </w:t>
      </w:r>
      <w:hyperlink r:id="rId7" w:history="1">
        <w:r w:rsidR="000921B6" w:rsidRPr="000921B6">
          <w:rPr>
            <w:rStyle w:val="Hyperlink"/>
            <w:color w:val="auto"/>
            <w:position w:val="-6"/>
            <w:sz w:val="22"/>
            <w:szCs w:val="22"/>
            <w:u w:val="none"/>
          </w:rPr>
          <w:t>dallasajohnson14@gmail.com</w:t>
        </w:r>
      </w:hyperlink>
      <w:r w:rsidRPr="000921B6">
        <w:rPr>
          <w:position w:val="-6"/>
          <w:sz w:val="22"/>
          <w:szCs w:val="22"/>
        </w:rPr>
        <w:t xml:space="preserve">       </w:t>
      </w:r>
      <w:r w:rsidRPr="004068C0">
        <w:rPr>
          <w:noProof/>
          <w:position w:val="-16"/>
          <w:sz w:val="22"/>
          <w:szCs w:val="22"/>
        </w:rPr>
        <w:drawing>
          <wp:inline distT="0" distB="0" distL="0" distR="0" wp14:anchorId="55D7336D" wp14:editId="6CD14453">
            <wp:extent cx="228600" cy="228600"/>
            <wp:effectExtent l="0" t="0" r="0" b="0"/>
            <wp:docPr id="184525598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55981" name="Graphic 1845255981"/>
                    <pic:cNvPicPr/>
                  </pic:nvPicPr>
                  <pic:blipFill>
                    <a:blip r:embed="rId8">
                      <a:extLs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hyperlink r:id="rId10" w:history="1">
        <w:r w:rsidRPr="004068C0">
          <w:rPr>
            <w:rStyle w:val="Hyperlink"/>
            <w:color w:val="auto"/>
            <w:position w:val="-6"/>
            <w:sz w:val="22"/>
            <w:szCs w:val="22"/>
            <w:u w:val="none"/>
          </w:rPr>
          <w:t>949-600-0024</w:t>
        </w:r>
      </w:hyperlink>
      <w:r w:rsidRPr="004068C0">
        <w:rPr>
          <w:position w:val="-6"/>
          <w:sz w:val="22"/>
          <w:szCs w:val="22"/>
        </w:rPr>
        <w:t xml:space="preserve">       </w:t>
      </w:r>
      <w:r w:rsidRPr="004068C0">
        <w:rPr>
          <w:noProof/>
          <w:position w:val="-16"/>
          <w:sz w:val="22"/>
          <w:szCs w:val="22"/>
        </w:rPr>
        <w:drawing>
          <wp:inline distT="0" distB="0" distL="0" distR="0" wp14:anchorId="1562B565" wp14:editId="543743AC">
            <wp:extent cx="237744" cy="237744"/>
            <wp:effectExtent l="0" t="0" r="0" b="0"/>
            <wp:docPr id="50451929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9294" name="Graphic 504519294"/>
                    <pic:cNvPicPr/>
                  </pic:nvPicPr>
                  <pic:blipFill>
                    <a:blip r:embed="rId11">
                      <a:extLst>
                        <a:ext uri="{96DAC541-7B7A-43D3-8B79-37D633B846F1}">
                          <asvg:svgBlip xmlns:asvg="http://schemas.microsoft.com/office/drawing/2016/SVG/main" r:embed="rId12"/>
                        </a:ext>
                      </a:extLst>
                    </a:blip>
                    <a:stretch>
                      <a:fillRect/>
                    </a:stretch>
                  </pic:blipFill>
                  <pic:spPr>
                    <a:xfrm>
                      <a:off x="0" y="0"/>
                      <a:ext cx="237744" cy="237744"/>
                    </a:xfrm>
                    <a:prstGeom prst="rect">
                      <a:avLst/>
                    </a:prstGeom>
                  </pic:spPr>
                </pic:pic>
              </a:graphicData>
            </a:graphic>
          </wp:inline>
        </w:drawing>
      </w:r>
      <w:hyperlink r:id="rId13" w:history="1">
        <w:r w:rsidRPr="004068C0">
          <w:rPr>
            <w:rStyle w:val="Hyperlink"/>
            <w:color w:val="auto"/>
            <w:position w:val="-6"/>
            <w:sz w:val="22"/>
            <w:szCs w:val="22"/>
            <w:u w:val="none"/>
          </w:rPr>
          <w:t>Irvine, California</w:t>
        </w:r>
      </w:hyperlink>
      <w:r w:rsidRPr="004068C0">
        <w:rPr>
          <w:position w:val="-6"/>
          <w:sz w:val="22"/>
          <w:szCs w:val="22"/>
        </w:rPr>
        <w:t xml:space="preserve">       </w:t>
      </w:r>
      <w:r w:rsidRPr="004068C0">
        <w:rPr>
          <w:noProof/>
          <w:position w:val="-16"/>
          <w:sz w:val="22"/>
          <w:szCs w:val="22"/>
        </w:rPr>
        <w:drawing>
          <wp:inline distT="0" distB="0" distL="0" distR="0" wp14:anchorId="05D2058F" wp14:editId="36019134">
            <wp:extent cx="228600" cy="228600"/>
            <wp:effectExtent l="0" t="0" r="0" b="0"/>
            <wp:docPr id="100124999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9995" name="Graphic 1001249995"/>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r w:rsidR="000921B6">
        <w:rPr>
          <w:position w:val="-6"/>
          <w:sz w:val="22"/>
          <w:szCs w:val="22"/>
        </w:rPr>
        <w:t xml:space="preserve"> </w:t>
      </w:r>
      <w:hyperlink r:id="rId16" w:history="1">
        <w:r w:rsidRPr="004068C0">
          <w:rPr>
            <w:rStyle w:val="Hyperlink"/>
            <w:color w:val="auto"/>
            <w:position w:val="-6"/>
            <w:sz w:val="22"/>
            <w:szCs w:val="22"/>
            <w:u w:val="none"/>
          </w:rPr>
          <w:t>linkedin.com/in/</w:t>
        </w:r>
        <w:proofErr w:type="spellStart"/>
        <w:r w:rsidRPr="004068C0">
          <w:rPr>
            <w:rStyle w:val="Hyperlink"/>
            <w:color w:val="auto"/>
            <w:position w:val="-6"/>
            <w:sz w:val="22"/>
            <w:szCs w:val="22"/>
            <w:u w:val="none"/>
          </w:rPr>
          <w:t>dallas</w:t>
        </w:r>
        <w:proofErr w:type="spellEnd"/>
        <w:r w:rsidRPr="004068C0">
          <w:rPr>
            <w:rStyle w:val="Hyperlink"/>
            <w:color w:val="auto"/>
            <w:position w:val="-6"/>
            <w:sz w:val="22"/>
            <w:szCs w:val="22"/>
            <w:u w:val="none"/>
          </w:rPr>
          <w:t>-j/</w:t>
        </w:r>
      </w:hyperlink>
    </w:p>
    <w:p w14:paraId="64A82BB6" w14:textId="5B1151A7" w:rsidR="004068C0" w:rsidRDefault="002B2775" w:rsidP="000921B6">
      <w:pPr>
        <w:pStyle w:val="Heading1"/>
        <w:spacing w:before="0" w:line="240" w:lineRule="auto"/>
        <w:ind w:left="720" w:right="720"/>
      </w:pPr>
      <w:r>
        <w:t>Professional Skills</w:t>
      </w:r>
    </w:p>
    <w:tbl>
      <w:tblPr>
        <w:tblStyle w:val="TableGrid"/>
        <w:tblW w:w="1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7555"/>
      </w:tblGrid>
      <w:tr w:rsidR="002B2775" w14:paraId="3D9DBD1F" w14:textId="77777777" w:rsidTr="002B2775">
        <w:tc>
          <w:tcPr>
            <w:tcW w:w="4680" w:type="dxa"/>
          </w:tcPr>
          <w:p w14:paraId="6F5B74C3" w14:textId="5E295E3D" w:rsidR="002B2775" w:rsidRDefault="002B2775" w:rsidP="002B2775">
            <w:pPr>
              <w:jc w:val="right"/>
            </w:pPr>
            <w:r w:rsidRPr="002B2775">
              <w:t>Programming Languages and Frameworks:</w:t>
            </w:r>
          </w:p>
        </w:tc>
        <w:tc>
          <w:tcPr>
            <w:tcW w:w="7555" w:type="dxa"/>
          </w:tcPr>
          <w:p w14:paraId="229B5F24" w14:textId="157C22F8" w:rsidR="002B2775" w:rsidRDefault="002B2775" w:rsidP="002B2775">
            <w:r w:rsidRPr="002B2775">
              <w:t xml:space="preserve">C++, Java, Python, </w:t>
            </w:r>
            <w:proofErr w:type="spellStart"/>
            <w:r w:rsidRPr="002B2775">
              <w:t>Javascript</w:t>
            </w:r>
            <w:proofErr w:type="spellEnd"/>
            <w:r w:rsidRPr="002B2775">
              <w:t xml:space="preserve">, Bash, SWIG, Behave, </w:t>
            </w:r>
            <w:proofErr w:type="spellStart"/>
            <w:r w:rsidRPr="002B2775">
              <w:t>gtest</w:t>
            </w:r>
            <w:proofErr w:type="spellEnd"/>
            <w:r w:rsidRPr="002B2775">
              <w:t>, React</w:t>
            </w:r>
          </w:p>
        </w:tc>
      </w:tr>
      <w:tr w:rsidR="002B2775" w14:paraId="4F5E9036" w14:textId="77777777" w:rsidTr="002B2775">
        <w:tc>
          <w:tcPr>
            <w:tcW w:w="4680" w:type="dxa"/>
          </w:tcPr>
          <w:p w14:paraId="676D2E51" w14:textId="7ECAB62E" w:rsidR="002B2775" w:rsidRDefault="002B2775" w:rsidP="002B2775">
            <w:pPr>
              <w:jc w:val="right"/>
            </w:pPr>
            <w:proofErr w:type="spellStart"/>
            <w:r w:rsidRPr="002B2775">
              <w:t>IaC</w:t>
            </w:r>
            <w:proofErr w:type="spellEnd"/>
            <w:r w:rsidRPr="002B2775">
              <w:t xml:space="preserve"> and Cloud Compute:</w:t>
            </w:r>
          </w:p>
        </w:tc>
        <w:tc>
          <w:tcPr>
            <w:tcW w:w="7555" w:type="dxa"/>
          </w:tcPr>
          <w:p w14:paraId="6296D462" w14:textId="18008E16" w:rsidR="002B2775" w:rsidRDefault="002B2775" w:rsidP="002B2775">
            <w:r w:rsidRPr="002B2775">
              <w:t>Terraform, AWS Cloud</w:t>
            </w:r>
            <w:r w:rsidR="00B22E20">
              <w:t>F</w:t>
            </w:r>
            <w:r w:rsidRPr="002B2775">
              <w:t>ormation, AWS Lambda, AWS S3, AWS EC2</w:t>
            </w:r>
          </w:p>
        </w:tc>
      </w:tr>
      <w:tr w:rsidR="002B2775" w14:paraId="1BB0DE76" w14:textId="77777777" w:rsidTr="002B2775">
        <w:tc>
          <w:tcPr>
            <w:tcW w:w="4680" w:type="dxa"/>
          </w:tcPr>
          <w:p w14:paraId="79CF54EF" w14:textId="7F481EC5" w:rsidR="002B2775" w:rsidRDefault="002B2775" w:rsidP="002B2775">
            <w:pPr>
              <w:jc w:val="right"/>
            </w:pPr>
            <w:r w:rsidRPr="002B2775">
              <w:t>Databases and Monitoring:</w:t>
            </w:r>
          </w:p>
        </w:tc>
        <w:tc>
          <w:tcPr>
            <w:tcW w:w="7555" w:type="dxa"/>
          </w:tcPr>
          <w:p w14:paraId="21FA558E" w14:textId="411AD00E" w:rsidR="002B2775" w:rsidRDefault="002B2775" w:rsidP="002B2775">
            <w:r w:rsidRPr="002B2775">
              <w:t xml:space="preserve">AWS DynamoDB, AWS Redshift, SQL Server, PostgreSQL, AWS </w:t>
            </w:r>
            <w:proofErr w:type="spellStart"/>
            <w:r w:rsidRPr="002B2775">
              <w:t>Cloudwatch</w:t>
            </w:r>
            <w:proofErr w:type="spellEnd"/>
          </w:p>
        </w:tc>
      </w:tr>
    </w:tbl>
    <w:p w14:paraId="166D359B" w14:textId="2C8F1F05" w:rsidR="002B2775" w:rsidRDefault="002B2775" w:rsidP="000921B6">
      <w:pPr>
        <w:pStyle w:val="Heading1"/>
        <w:spacing w:before="0" w:line="240" w:lineRule="auto"/>
        <w:ind w:left="720" w:right="720"/>
      </w:pPr>
      <w:r>
        <w:t>Work Experience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2B2775" w14:paraId="3E3F8D7D" w14:textId="77777777" w:rsidTr="00B12F2C">
        <w:tc>
          <w:tcPr>
            <w:tcW w:w="1705" w:type="dxa"/>
          </w:tcPr>
          <w:p w14:paraId="2B6D217D" w14:textId="77777777" w:rsidR="002B2775" w:rsidRPr="002B2775" w:rsidRDefault="002B2775" w:rsidP="002B2775">
            <w:pPr>
              <w:jc w:val="right"/>
              <w:rPr>
                <w:i/>
                <w:iCs/>
              </w:rPr>
            </w:pPr>
            <w:r w:rsidRPr="002B2775">
              <w:rPr>
                <w:i/>
                <w:iCs/>
              </w:rPr>
              <w:t>Present</w:t>
            </w:r>
          </w:p>
          <w:p w14:paraId="3E960D0D" w14:textId="6BDDF275" w:rsidR="002B2775" w:rsidRDefault="002B2775" w:rsidP="002B2775">
            <w:pPr>
              <w:jc w:val="right"/>
            </w:pPr>
            <w:r w:rsidRPr="002B2775">
              <w:rPr>
                <w:i/>
                <w:iCs/>
              </w:rPr>
              <w:t>Jan 2020</w:t>
            </w:r>
          </w:p>
        </w:tc>
        <w:tc>
          <w:tcPr>
            <w:tcW w:w="9905" w:type="dxa"/>
          </w:tcPr>
          <w:p w14:paraId="322FC668" w14:textId="77777777" w:rsidR="002B2775" w:rsidRPr="00FB0442" w:rsidRDefault="002B2775" w:rsidP="000921B6">
            <w:pPr>
              <w:rPr>
                <w:sz w:val="24"/>
              </w:rPr>
            </w:pPr>
            <w:r w:rsidRPr="00FB0442">
              <w:rPr>
                <w:b/>
                <w:bCs/>
                <w:sz w:val="24"/>
              </w:rPr>
              <w:t>Amazon.com</w:t>
            </w:r>
            <w:r w:rsidRPr="00FB0442">
              <w:rPr>
                <w:sz w:val="24"/>
              </w:rPr>
              <w:t xml:space="preserve"> – Software Development Engineer II</w:t>
            </w:r>
          </w:p>
          <w:p w14:paraId="4BF32629" w14:textId="77777777" w:rsidR="002B2775" w:rsidRDefault="002B2775" w:rsidP="000921B6">
            <w:pPr>
              <w:rPr>
                <w:i/>
                <w:iCs/>
              </w:rPr>
            </w:pPr>
            <w:r>
              <w:rPr>
                <w:i/>
                <w:iCs/>
              </w:rPr>
              <w:t>Devices</w:t>
            </w:r>
            <w:r w:rsidRPr="002B2775">
              <w:rPr>
                <w:i/>
                <w:iCs/>
              </w:rPr>
              <w:t> and Services, Alexa and Connected Technologie</w:t>
            </w:r>
            <w:r w:rsidR="00FB0442">
              <w:rPr>
                <w:i/>
                <w:iCs/>
              </w:rPr>
              <w:t>s</w:t>
            </w:r>
          </w:p>
          <w:p w14:paraId="2C33A899" w14:textId="20F2B0F6" w:rsidR="00FB0442" w:rsidRDefault="00FB0442" w:rsidP="00B12F2C">
            <w:pPr>
              <w:pStyle w:val="ListParagraph"/>
              <w:numPr>
                <w:ilvl w:val="0"/>
                <w:numId w:val="1"/>
              </w:numPr>
              <w:spacing w:line="230" w:lineRule="exact"/>
              <w:ind w:left="360"/>
            </w:pPr>
            <w:r>
              <w:rPr>
                <w:b/>
                <w:bCs/>
              </w:rPr>
              <w:t>React Gesture Handler Integration</w:t>
            </w:r>
            <w:r w:rsidR="00B403A9">
              <w:rPr>
                <w:b/>
                <w:bCs/>
              </w:rPr>
              <w:t>:</w:t>
            </w:r>
            <w:r>
              <w:t xml:space="preserve"> </w:t>
            </w:r>
            <w:r w:rsidRPr="00FB0442">
              <w:t>Led a team of four to reimplement the </w:t>
            </w:r>
            <w:r w:rsidRPr="00FB0442">
              <w:rPr>
                <w:u w:val="single"/>
              </w:rPr>
              <w:t>React Native</w:t>
            </w:r>
            <w:r w:rsidRPr="00FB0442">
              <w:t> gesture handler library on Alexa's custom software stack. Designed and implemented swipe, long press, and drag and drop gestures to match their implementations on iOS and Android. Supports Alexa's ecosystem of over 1M third-party developers.</w:t>
            </w:r>
          </w:p>
          <w:p w14:paraId="5FA614F3" w14:textId="197BA449" w:rsidR="00FB0442" w:rsidRDefault="00FB0442" w:rsidP="00B12F2C">
            <w:pPr>
              <w:pStyle w:val="ListParagraph"/>
              <w:numPr>
                <w:ilvl w:val="0"/>
                <w:numId w:val="1"/>
              </w:numPr>
              <w:spacing w:line="230" w:lineRule="exact"/>
              <w:ind w:left="360"/>
            </w:pPr>
            <w:r>
              <w:rPr>
                <w:b/>
                <w:bCs/>
              </w:rPr>
              <w:t>Engineering and Mentorship Contributions</w:t>
            </w:r>
            <w:r w:rsidR="00B403A9">
              <w:rPr>
                <w:b/>
                <w:bCs/>
              </w:rPr>
              <w:t>:</w:t>
            </w:r>
            <w:r>
              <w:t xml:space="preserve"> </w:t>
            </w:r>
            <w:r w:rsidRPr="00FB0442">
              <w:t>Created and delivered 3D printed debug hardware to QA teams in Sunnyvale and Chennai. Reduced new hire onboarding time from three weeks to four hours. Improved codebase stability with integration tests using </w:t>
            </w:r>
            <w:r w:rsidRPr="00FB0442">
              <w:rPr>
                <w:u w:val="single"/>
              </w:rPr>
              <w:t>behave</w:t>
            </w:r>
            <w:r w:rsidRPr="00FB0442">
              <w:t> and unit tests using </w:t>
            </w:r>
            <w:proofErr w:type="spellStart"/>
            <w:r w:rsidRPr="00FB0442">
              <w:rPr>
                <w:u w:val="single"/>
              </w:rPr>
              <w:t>gtest</w:t>
            </w:r>
            <w:proofErr w:type="spellEnd"/>
            <w:r w:rsidRPr="00FB0442">
              <w:t>. Built </w:t>
            </w:r>
            <w:r w:rsidRPr="00FB0442">
              <w:rPr>
                <w:u w:val="single"/>
              </w:rPr>
              <w:t xml:space="preserve">AWS </w:t>
            </w:r>
            <w:proofErr w:type="spellStart"/>
            <w:r w:rsidRPr="00FB0442">
              <w:rPr>
                <w:u w:val="single"/>
              </w:rPr>
              <w:t>Cloudwatch</w:t>
            </w:r>
            <w:proofErr w:type="spellEnd"/>
            <w:r w:rsidRPr="00FB0442">
              <w:t xml:space="preserve"> dashboards with weekly review processes. Improved customer-facing feature stability by quickly root-causing and fixing issues in production, especially during </w:t>
            </w:r>
            <w:proofErr w:type="spellStart"/>
            <w:r w:rsidRPr="00FB0442">
              <w:t>oncall</w:t>
            </w:r>
            <w:proofErr w:type="spellEnd"/>
            <w:r w:rsidRPr="00FB0442">
              <w:t xml:space="preserve"> rotations.</w:t>
            </w:r>
          </w:p>
          <w:p w14:paraId="5D59C495" w14:textId="375A52F8" w:rsidR="00FB0442" w:rsidRDefault="00FB0442" w:rsidP="00B12F2C">
            <w:pPr>
              <w:pStyle w:val="ListParagraph"/>
              <w:numPr>
                <w:ilvl w:val="0"/>
                <w:numId w:val="1"/>
              </w:numPr>
              <w:spacing w:line="230" w:lineRule="exact"/>
              <w:ind w:left="360"/>
            </w:pPr>
            <w:r>
              <w:rPr>
                <w:b/>
                <w:bCs/>
              </w:rPr>
              <w:t>Echo Offline Reminders</w:t>
            </w:r>
            <w:r w:rsidR="00B403A9">
              <w:rPr>
                <w:b/>
                <w:bCs/>
              </w:rPr>
              <w:t>:</w:t>
            </w:r>
            <w:r>
              <w:rPr>
                <w:b/>
                <w:bCs/>
              </w:rPr>
              <w:t xml:space="preserve"> </w:t>
            </w:r>
            <w:r w:rsidRPr="00FB0442">
              <w:t>Designed, implemented, and tested a secure download mechanism for reminder speech files using </w:t>
            </w:r>
            <w:r w:rsidRPr="00FB0442">
              <w:rPr>
                <w:u w:val="single"/>
              </w:rPr>
              <w:t>C++</w:t>
            </w:r>
            <w:r w:rsidRPr="00FB0442">
              <w:t>. Ensured ongoing support with automated unit and integration tests, and ensured customer privacy with delete-on-expiry and delete-on-factory-reset policies. Serves over 300M monthly user requests and prevents over 600K monthly missed reminders.</w:t>
            </w:r>
          </w:p>
          <w:p w14:paraId="1D7F7887" w14:textId="1F2DD4C1" w:rsidR="00FB0442" w:rsidRPr="00FB0442" w:rsidRDefault="00FB0442" w:rsidP="00B12F2C">
            <w:pPr>
              <w:pStyle w:val="ListParagraph"/>
              <w:numPr>
                <w:ilvl w:val="0"/>
                <w:numId w:val="1"/>
              </w:numPr>
              <w:spacing w:line="230" w:lineRule="exact"/>
              <w:ind w:left="360"/>
            </w:pPr>
            <w:r>
              <w:rPr>
                <w:b/>
                <w:bCs/>
              </w:rPr>
              <w:t>Privacy State Recovery</w:t>
            </w:r>
            <w:r w:rsidR="00B403A9">
              <w:rPr>
                <w:b/>
                <w:bCs/>
              </w:rPr>
              <w:t>:</w:t>
            </w:r>
            <w:r>
              <w:rPr>
                <w:b/>
                <w:bCs/>
              </w:rPr>
              <w:t xml:space="preserve"> </w:t>
            </w:r>
            <w:r w:rsidRPr="00FB0442">
              <w:t>Improved Alexa's strong privacy guarantees by restoring device privacy mode even after software crashes. Prevents over 30K user-facing failures per month.</w:t>
            </w:r>
          </w:p>
        </w:tc>
      </w:tr>
    </w:tbl>
    <w:p w14:paraId="4C8E658F" w14:textId="77777777" w:rsidR="002B2775" w:rsidRDefault="002B2775" w:rsidP="00FB0442">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FB0442" w14:paraId="2211C6F7" w14:textId="77777777" w:rsidTr="00B12F2C">
        <w:tc>
          <w:tcPr>
            <w:tcW w:w="1705" w:type="dxa"/>
          </w:tcPr>
          <w:p w14:paraId="5A4458BB" w14:textId="5BD342AB" w:rsidR="00FB0442" w:rsidRPr="002B2775" w:rsidRDefault="00FB0442" w:rsidP="00D8416F">
            <w:pPr>
              <w:jc w:val="right"/>
              <w:rPr>
                <w:i/>
                <w:iCs/>
              </w:rPr>
            </w:pPr>
            <w:r>
              <w:rPr>
                <w:i/>
                <w:iCs/>
              </w:rPr>
              <w:t>Jan 2020</w:t>
            </w:r>
          </w:p>
          <w:p w14:paraId="0B0CE710" w14:textId="2EFC25C9" w:rsidR="00FB0442" w:rsidRDefault="00FB0442" w:rsidP="00D8416F">
            <w:pPr>
              <w:jc w:val="right"/>
            </w:pPr>
            <w:r w:rsidRPr="002B2775">
              <w:rPr>
                <w:i/>
                <w:iCs/>
              </w:rPr>
              <w:t>Jan 20</w:t>
            </w:r>
            <w:r>
              <w:rPr>
                <w:i/>
                <w:iCs/>
              </w:rPr>
              <w:t>19</w:t>
            </w:r>
          </w:p>
        </w:tc>
        <w:tc>
          <w:tcPr>
            <w:tcW w:w="9905" w:type="dxa"/>
          </w:tcPr>
          <w:p w14:paraId="0908FE39" w14:textId="6E8F4153" w:rsidR="00FB0442" w:rsidRPr="00FB0442" w:rsidRDefault="00FB0442" w:rsidP="000921B6">
            <w:pPr>
              <w:rPr>
                <w:sz w:val="24"/>
              </w:rPr>
            </w:pPr>
            <w:r w:rsidRPr="00FB0442">
              <w:rPr>
                <w:b/>
                <w:bCs/>
                <w:sz w:val="24"/>
              </w:rPr>
              <w:t>Amazon.com</w:t>
            </w:r>
            <w:r w:rsidRPr="00FB0442">
              <w:rPr>
                <w:sz w:val="24"/>
              </w:rPr>
              <w:t xml:space="preserve"> – Software Development Engineer I</w:t>
            </w:r>
          </w:p>
          <w:p w14:paraId="390D8708" w14:textId="4D8CD699" w:rsidR="00FB0442" w:rsidRDefault="00FB0442" w:rsidP="000921B6">
            <w:pPr>
              <w:rPr>
                <w:i/>
                <w:iCs/>
              </w:rPr>
            </w:pPr>
            <w:r w:rsidRPr="00FB0442">
              <w:rPr>
                <w:i/>
                <w:iCs/>
              </w:rPr>
              <w:t>Amazon Worldwide Consumer, eCommerce Efficiency</w:t>
            </w:r>
          </w:p>
          <w:p w14:paraId="57020BD5" w14:textId="3C47AFBA" w:rsidR="00FB0442" w:rsidRDefault="00FB0442" w:rsidP="00B12F2C">
            <w:pPr>
              <w:pStyle w:val="ListParagraph"/>
              <w:numPr>
                <w:ilvl w:val="0"/>
                <w:numId w:val="1"/>
              </w:numPr>
              <w:spacing w:line="230" w:lineRule="exact"/>
              <w:ind w:left="360"/>
            </w:pPr>
            <w:r>
              <w:rPr>
                <w:b/>
                <w:bCs/>
              </w:rPr>
              <w:t>AWS Server Capacity Scaling</w:t>
            </w:r>
            <w:r w:rsidR="00B403A9">
              <w:rPr>
                <w:b/>
                <w:bCs/>
              </w:rPr>
              <w:t>:</w:t>
            </w:r>
            <w:r>
              <w:t xml:space="preserve"> </w:t>
            </w:r>
            <w:r w:rsidR="000921B6" w:rsidRPr="000921B6">
              <w:t>Designed and implemented a robust hardware capacity management system utilizing </w:t>
            </w:r>
            <w:r w:rsidR="000921B6" w:rsidRPr="000921B6">
              <w:rPr>
                <w:u w:val="single"/>
              </w:rPr>
              <w:t>AWS Lambda</w:t>
            </w:r>
            <w:r w:rsidR="000921B6" w:rsidRPr="000921B6">
              <w:t> and </w:t>
            </w:r>
            <w:r w:rsidR="000921B6" w:rsidRPr="000921B6">
              <w:rPr>
                <w:u w:val="single"/>
              </w:rPr>
              <w:t>AWS SNS</w:t>
            </w:r>
            <w:r w:rsidR="000921B6" w:rsidRPr="000921B6">
              <w:t> to perform real-time on-demand computation of required server capacity across Amazon. Saved Amazon over $1M annually and scaled to provide estimates of required capacity for over 80% of Amazon's server capacity.</w:t>
            </w:r>
          </w:p>
          <w:p w14:paraId="048CC0A0" w14:textId="252D5494" w:rsidR="00FB0442" w:rsidRDefault="00FB0442" w:rsidP="00B12F2C">
            <w:pPr>
              <w:pStyle w:val="ListParagraph"/>
              <w:numPr>
                <w:ilvl w:val="0"/>
                <w:numId w:val="1"/>
              </w:numPr>
              <w:spacing w:line="230" w:lineRule="exact"/>
              <w:ind w:left="360"/>
            </w:pPr>
            <w:r>
              <w:rPr>
                <w:b/>
                <w:bCs/>
              </w:rPr>
              <w:t>CloudFormation Service Reimplementation</w:t>
            </w:r>
            <w:r w:rsidR="00B403A9">
              <w:rPr>
                <w:b/>
                <w:bCs/>
              </w:rPr>
              <w:t>:</w:t>
            </w:r>
            <w:r>
              <w:t xml:space="preserve"> </w:t>
            </w:r>
            <w:r w:rsidR="000921B6" w:rsidRPr="000921B6">
              <w:t>Restructured server capacity approval tooling using </w:t>
            </w:r>
            <w:r w:rsidR="000921B6" w:rsidRPr="000921B6">
              <w:rPr>
                <w:u w:val="single"/>
              </w:rPr>
              <w:t>AWS CloudFormation</w:t>
            </w:r>
            <w:r w:rsidR="000921B6" w:rsidRPr="000921B6">
              <w:t> to define infrastructure as code (</w:t>
            </w:r>
            <w:proofErr w:type="spellStart"/>
            <w:r w:rsidR="000921B6" w:rsidRPr="000921B6">
              <w:t>IaC</w:t>
            </w:r>
            <w:proofErr w:type="spellEnd"/>
            <w:r w:rsidR="000921B6" w:rsidRPr="000921B6">
              <w:t>). Increased developer velocity by 2 developer days per month by removing manual infrastructure maintenance.</w:t>
            </w:r>
          </w:p>
          <w:p w14:paraId="25CC1A18" w14:textId="57127BB8" w:rsidR="00FB0442" w:rsidRPr="00FB0442" w:rsidRDefault="00FB0442" w:rsidP="00B12F2C">
            <w:pPr>
              <w:pStyle w:val="ListParagraph"/>
              <w:numPr>
                <w:ilvl w:val="0"/>
                <w:numId w:val="1"/>
              </w:numPr>
              <w:spacing w:line="230" w:lineRule="exact"/>
              <w:ind w:left="360"/>
            </w:pPr>
            <w:r>
              <w:rPr>
                <w:b/>
                <w:bCs/>
              </w:rPr>
              <w:t>Database Storage Optimization</w:t>
            </w:r>
            <w:r w:rsidR="00B403A9">
              <w:rPr>
                <w:b/>
                <w:bCs/>
              </w:rPr>
              <w:t>:</w:t>
            </w:r>
            <w:r>
              <w:rPr>
                <w:b/>
                <w:bCs/>
              </w:rPr>
              <w:t xml:space="preserve"> </w:t>
            </w:r>
            <w:r w:rsidR="000921B6" w:rsidRPr="000921B6">
              <w:t>Created fast prototypes for </w:t>
            </w:r>
            <w:r w:rsidR="000921B6" w:rsidRPr="000921B6">
              <w:rPr>
                <w:u w:val="single"/>
              </w:rPr>
              <w:t>AWS DynamoDB</w:t>
            </w:r>
            <w:r w:rsidR="000921B6" w:rsidRPr="000921B6">
              <w:t>, </w:t>
            </w:r>
            <w:r w:rsidR="000921B6" w:rsidRPr="000921B6">
              <w:rPr>
                <w:u w:val="single"/>
              </w:rPr>
              <w:t>AWS Redshift</w:t>
            </w:r>
            <w:r w:rsidR="000921B6" w:rsidRPr="000921B6">
              <w:t>, </w:t>
            </w:r>
            <w:r w:rsidR="000921B6" w:rsidRPr="000921B6">
              <w:rPr>
                <w:u w:val="single"/>
              </w:rPr>
              <w:t>AWS S3</w:t>
            </w:r>
            <w:r w:rsidR="000921B6" w:rsidRPr="000921B6">
              <w:t>, and </w:t>
            </w:r>
            <w:r w:rsidR="000921B6" w:rsidRPr="000921B6">
              <w:rPr>
                <w:u w:val="single"/>
              </w:rPr>
              <w:t>PostgreSQL</w:t>
            </w:r>
            <w:r w:rsidR="000921B6" w:rsidRPr="000921B6">
              <w:t> running on </w:t>
            </w:r>
            <w:r w:rsidR="000921B6" w:rsidRPr="000921B6">
              <w:rPr>
                <w:u w:val="single"/>
              </w:rPr>
              <w:t>AWS EC2</w:t>
            </w:r>
            <w:r w:rsidR="000921B6" w:rsidRPr="000921B6">
              <w:t> to analyze the cost of each option. Changed product direction, achieving a 25X cost reduction from our initial plan by convincing the team to use </w:t>
            </w:r>
            <w:r w:rsidR="000921B6" w:rsidRPr="000921B6">
              <w:rPr>
                <w:u w:val="single"/>
              </w:rPr>
              <w:t>AWS S3</w:t>
            </w:r>
            <w:r w:rsidR="000921B6" w:rsidRPr="000921B6">
              <w:t>.</w:t>
            </w:r>
          </w:p>
        </w:tc>
      </w:tr>
    </w:tbl>
    <w:p w14:paraId="5952D864" w14:textId="77777777" w:rsidR="00FB0442" w:rsidRDefault="00FB0442" w:rsidP="00FB0442">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815"/>
      </w:tblGrid>
      <w:tr w:rsidR="00FB0442" w14:paraId="166FCB5B" w14:textId="77777777" w:rsidTr="00B12F2C">
        <w:tc>
          <w:tcPr>
            <w:tcW w:w="1705" w:type="dxa"/>
          </w:tcPr>
          <w:p w14:paraId="3F57FBA4" w14:textId="1CAF62BA" w:rsidR="00FB0442" w:rsidRPr="002B2775" w:rsidRDefault="00FB0442" w:rsidP="00D8416F">
            <w:pPr>
              <w:jc w:val="right"/>
              <w:rPr>
                <w:i/>
                <w:iCs/>
              </w:rPr>
            </w:pPr>
            <w:r>
              <w:rPr>
                <w:i/>
                <w:iCs/>
              </w:rPr>
              <w:t>Sep 2018</w:t>
            </w:r>
          </w:p>
          <w:p w14:paraId="2D5D87AA" w14:textId="525F0319" w:rsidR="00FB0442" w:rsidRDefault="00FB0442" w:rsidP="00D8416F">
            <w:pPr>
              <w:jc w:val="right"/>
            </w:pPr>
            <w:r>
              <w:rPr>
                <w:i/>
                <w:iCs/>
              </w:rPr>
              <w:t>Jun 2018</w:t>
            </w:r>
          </w:p>
        </w:tc>
        <w:tc>
          <w:tcPr>
            <w:tcW w:w="9815" w:type="dxa"/>
          </w:tcPr>
          <w:p w14:paraId="782A4A5D" w14:textId="0EF67574" w:rsidR="00FB0442" w:rsidRPr="00FB0442" w:rsidRDefault="00FB0442" w:rsidP="00D8416F">
            <w:pPr>
              <w:rPr>
                <w:sz w:val="24"/>
              </w:rPr>
            </w:pPr>
            <w:r w:rsidRPr="00FB0442">
              <w:rPr>
                <w:b/>
                <w:bCs/>
                <w:sz w:val="24"/>
              </w:rPr>
              <w:t>Amazon.com</w:t>
            </w:r>
            <w:r w:rsidRPr="00FB0442">
              <w:rPr>
                <w:sz w:val="24"/>
              </w:rPr>
              <w:t xml:space="preserve"> – Software Development </w:t>
            </w:r>
            <w:r>
              <w:rPr>
                <w:sz w:val="24"/>
              </w:rPr>
              <w:t>Intern</w:t>
            </w:r>
          </w:p>
          <w:p w14:paraId="0973C82D" w14:textId="77777777" w:rsidR="00FB0442" w:rsidRDefault="00FB0442" w:rsidP="00D8416F">
            <w:pPr>
              <w:rPr>
                <w:i/>
                <w:iCs/>
              </w:rPr>
            </w:pPr>
            <w:r w:rsidRPr="00FB0442">
              <w:rPr>
                <w:i/>
                <w:iCs/>
              </w:rPr>
              <w:t>Amazon Worldwide Consumer, eCommerce Efficiency</w:t>
            </w:r>
          </w:p>
          <w:p w14:paraId="033153FD" w14:textId="7B212665" w:rsidR="00FB0442" w:rsidRPr="00FB0442" w:rsidRDefault="00FB0442" w:rsidP="00B12F2C">
            <w:pPr>
              <w:pStyle w:val="ListParagraph"/>
              <w:numPr>
                <w:ilvl w:val="0"/>
                <w:numId w:val="1"/>
              </w:numPr>
              <w:spacing w:line="230" w:lineRule="exact"/>
              <w:ind w:left="360"/>
            </w:pPr>
            <w:r>
              <w:rPr>
                <w:b/>
                <w:bCs/>
              </w:rPr>
              <w:t>Database Scanner Redesign</w:t>
            </w:r>
            <w:r w:rsidR="00B403A9">
              <w:rPr>
                <w:b/>
                <w:bCs/>
              </w:rPr>
              <w:t>:</w:t>
            </w:r>
            <w:r>
              <w:t xml:space="preserve"> </w:t>
            </w:r>
            <w:r w:rsidRPr="00FB0442">
              <w:t>Designed a drop-in replacement database scanner for </w:t>
            </w:r>
            <w:r w:rsidRPr="00FB0442">
              <w:rPr>
                <w:u w:val="single"/>
              </w:rPr>
              <w:t>AWS DynamoDB</w:t>
            </w:r>
            <w:r w:rsidRPr="00FB0442">
              <w:t> with cost savings of over $70,000 annually.</w:t>
            </w:r>
          </w:p>
        </w:tc>
      </w:tr>
    </w:tbl>
    <w:p w14:paraId="7EC34B16" w14:textId="77777777" w:rsidR="00FB0442" w:rsidRDefault="00FB0442" w:rsidP="000921B6">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0921B6" w14:paraId="38627F8B" w14:textId="77777777" w:rsidTr="00B12F2C">
        <w:tc>
          <w:tcPr>
            <w:tcW w:w="1705" w:type="dxa"/>
          </w:tcPr>
          <w:p w14:paraId="51E58D4C" w14:textId="77777777" w:rsidR="000921B6" w:rsidRDefault="000921B6" w:rsidP="000921B6">
            <w:pPr>
              <w:jc w:val="right"/>
              <w:rPr>
                <w:i/>
                <w:iCs/>
              </w:rPr>
            </w:pPr>
            <w:r>
              <w:rPr>
                <w:i/>
                <w:iCs/>
              </w:rPr>
              <w:t>Jun 2018</w:t>
            </w:r>
          </w:p>
          <w:p w14:paraId="710451C8" w14:textId="3F114F20" w:rsidR="000921B6" w:rsidRPr="000921B6" w:rsidRDefault="000921B6" w:rsidP="000921B6">
            <w:pPr>
              <w:jc w:val="right"/>
              <w:rPr>
                <w:i/>
                <w:iCs/>
              </w:rPr>
            </w:pPr>
            <w:r>
              <w:rPr>
                <w:i/>
                <w:iCs/>
              </w:rPr>
              <w:t>May 2017</w:t>
            </w:r>
          </w:p>
        </w:tc>
        <w:tc>
          <w:tcPr>
            <w:tcW w:w="9905" w:type="dxa"/>
          </w:tcPr>
          <w:p w14:paraId="359C7CBD" w14:textId="2F5E124F" w:rsidR="000921B6" w:rsidRPr="000921B6" w:rsidRDefault="000921B6" w:rsidP="00D8416F">
            <w:pPr>
              <w:rPr>
                <w:sz w:val="24"/>
              </w:rPr>
            </w:pPr>
            <w:r>
              <w:rPr>
                <w:b/>
                <w:bCs/>
                <w:sz w:val="24"/>
              </w:rPr>
              <w:t>Ardent Academy</w:t>
            </w:r>
            <w:r w:rsidRPr="00FB0442">
              <w:rPr>
                <w:sz w:val="24"/>
              </w:rPr>
              <w:t xml:space="preserve"> – </w:t>
            </w:r>
            <w:r>
              <w:rPr>
                <w:sz w:val="24"/>
              </w:rPr>
              <w:t>App Developer &amp; Instructor</w:t>
            </w:r>
          </w:p>
          <w:p w14:paraId="4C4DD5D3" w14:textId="41CAE7C1" w:rsidR="000921B6" w:rsidRDefault="000921B6" w:rsidP="00B12F2C">
            <w:pPr>
              <w:pStyle w:val="ListParagraph"/>
              <w:numPr>
                <w:ilvl w:val="0"/>
                <w:numId w:val="1"/>
              </w:numPr>
              <w:spacing w:line="230" w:lineRule="exact"/>
              <w:ind w:left="360"/>
            </w:pPr>
            <w:r>
              <w:rPr>
                <w:b/>
                <w:bCs/>
              </w:rPr>
              <w:t>Class Scheduling App</w:t>
            </w:r>
            <w:r w:rsidR="00B403A9">
              <w:rPr>
                <w:b/>
                <w:bCs/>
              </w:rPr>
              <w:t>:</w:t>
            </w:r>
            <w:r>
              <w:t xml:space="preserve"> </w:t>
            </w:r>
            <w:r w:rsidRPr="000921B6">
              <w:t>Designed and implemented a </w:t>
            </w:r>
            <w:r w:rsidRPr="000921B6">
              <w:rPr>
                <w:u w:val="single"/>
              </w:rPr>
              <w:t>React Native</w:t>
            </w:r>
            <w:r w:rsidRPr="000921B6">
              <w:t xml:space="preserve"> app allowing parents and students to schedule classes. Synchronized app view and </w:t>
            </w:r>
            <w:proofErr w:type="spellStart"/>
            <w:r w:rsidRPr="000921B6">
              <w:t>webview</w:t>
            </w:r>
            <w:proofErr w:type="spellEnd"/>
            <w:r w:rsidRPr="000921B6">
              <w:t xml:space="preserve"> using a </w:t>
            </w:r>
            <w:proofErr w:type="spellStart"/>
            <w:r w:rsidRPr="000921B6">
              <w:rPr>
                <w:u w:val="single"/>
              </w:rPr>
              <w:t>GraphQL</w:t>
            </w:r>
            <w:proofErr w:type="spellEnd"/>
            <w:r w:rsidRPr="000921B6">
              <w:t> backend.</w:t>
            </w:r>
          </w:p>
          <w:p w14:paraId="4F6A343A" w14:textId="2029A2B8" w:rsidR="000921B6" w:rsidRPr="00FB0442" w:rsidRDefault="000921B6" w:rsidP="00B12F2C">
            <w:pPr>
              <w:pStyle w:val="ListParagraph"/>
              <w:numPr>
                <w:ilvl w:val="0"/>
                <w:numId w:val="1"/>
              </w:numPr>
              <w:spacing w:line="230" w:lineRule="exact"/>
              <w:ind w:left="360"/>
            </w:pPr>
            <w:r>
              <w:rPr>
                <w:b/>
                <w:bCs/>
              </w:rPr>
              <w:t>App Development Curriculum</w:t>
            </w:r>
            <w:r w:rsidR="00B403A9">
              <w:rPr>
                <w:b/>
                <w:bCs/>
              </w:rPr>
              <w:t>:</w:t>
            </w:r>
            <w:r>
              <w:rPr>
                <w:b/>
                <w:bCs/>
              </w:rPr>
              <w:t xml:space="preserve"> </w:t>
            </w:r>
            <w:r w:rsidRPr="000921B6">
              <w:t>Wrote curriculum, including weekly presentations, sample applications, and assignment grading criteria for a 12-week </w:t>
            </w:r>
            <w:r w:rsidRPr="000921B6">
              <w:rPr>
                <w:u w:val="single"/>
              </w:rPr>
              <w:t>React Native</w:t>
            </w:r>
            <w:r w:rsidRPr="000921B6">
              <w:t> app development course. Instructed classes of 15-20 students.</w:t>
            </w:r>
          </w:p>
        </w:tc>
      </w:tr>
    </w:tbl>
    <w:p w14:paraId="29E2244C" w14:textId="1E16459A" w:rsidR="000921B6" w:rsidRDefault="000921B6" w:rsidP="00B12F2C">
      <w:pPr>
        <w:pStyle w:val="Heading1"/>
        <w:spacing w:before="0" w:line="240" w:lineRule="auto"/>
        <w:ind w:left="720" w:right="720"/>
      </w:pPr>
      <w:r>
        <w:t>Education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815"/>
      </w:tblGrid>
      <w:tr w:rsidR="00B12F2C" w14:paraId="0052FCBB" w14:textId="77777777" w:rsidTr="00B12F2C">
        <w:tc>
          <w:tcPr>
            <w:tcW w:w="1705" w:type="dxa"/>
          </w:tcPr>
          <w:p w14:paraId="2D42EB34" w14:textId="5572F305" w:rsidR="000921B6" w:rsidRPr="000921B6" w:rsidRDefault="000921B6" w:rsidP="000921B6">
            <w:pPr>
              <w:jc w:val="right"/>
              <w:rPr>
                <w:i/>
                <w:iCs/>
              </w:rPr>
            </w:pPr>
            <w:r>
              <w:rPr>
                <w:i/>
                <w:iCs/>
              </w:rPr>
              <w:t>Dec 2018</w:t>
            </w:r>
          </w:p>
        </w:tc>
        <w:tc>
          <w:tcPr>
            <w:tcW w:w="9815" w:type="dxa"/>
          </w:tcPr>
          <w:p w14:paraId="7B45F63D" w14:textId="6FFDE90A" w:rsidR="000921B6" w:rsidRPr="00FB0442" w:rsidRDefault="000921B6" w:rsidP="00D8416F">
            <w:pPr>
              <w:rPr>
                <w:sz w:val="24"/>
              </w:rPr>
            </w:pPr>
            <w:r>
              <w:rPr>
                <w:b/>
                <w:bCs/>
                <w:sz w:val="24"/>
              </w:rPr>
              <w:t>University of California, Irvine</w:t>
            </w:r>
            <w:r w:rsidRPr="00FB0442">
              <w:rPr>
                <w:sz w:val="24"/>
              </w:rPr>
              <w:t xml:space="preserve"> – </w:t>
            </w:r>
            <w:r>
              <w:rPr>
                <w:sz w:val="24"/>
              </w:rPr>
              <w:t>Bachelor of Science</w:t>
            </w:r>
          </w:p>
          <w:p w14:paraId="76F3C17E" w14:textId="649BE4E5" w:rsidR="000921B6" w:rsidRPr="000921B6" w:rsidRDefault="000921B6" w:rsidP="000921B6">
            <w:pPr>
              <w:rPr>
                <w:i/>
                <w:iCs/>
              </w:rPr>
            </w:pPr>
            <w:r w:rsidRPr="000921B6">
              <w:rPr>
                <w:i/>
                <w:iCs/>
              </w:rPr>
              <w:t xml:space="preserve">Major: Computer Science and Engineering, GPA: 3.84, </w:t>
            </w:r>
            <w:r>
              <w:rPr>
                <w:i/>
                <w:iCs/>
              </w:rPr>
              <w:t xml:space="preserve">Honors: </w:t>
            </w:r>
            <w:r w:rsidRPr="000921B6">
              <w:rPr>
                <w:i/>
                <w:iCs/>
              </w:rPr>
              <w:t>cum laude, Dean's List all quarters</w:t>
            </w:r>
          </w:p>
        </w:tc>
      </w:tr>
    </w:tbl>
    <w:p w14:paraId="57071FDF" w14:textId="77777777" w:rsidR="000921B6" w:rsidRPr="000921B6" w:rsidRDefault="000921B6" w:rsidP="000921B6">
      <w:pPr>
        <w:spacing w:after="0"/>
      </w:pPr>
    </w:p>
    <w:sectPr w:rsidR="000921B6" w:rsidRPr="000921B6" w:rsidSect="00B12F2C">
      <w:pgSz w:w="12240" w:h="15840"/>
      <w:pgMar w:top="576"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233B"/>
    <w:multiLevelType w:val="hybridMultilevel"/>
    <w:tmpl w:val="9AA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93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C0"/>
    <w:rsid w:val="000921B6"/>
    <w:rsid w:val="002B2775"/>
    <w:rsid w:val="003E6195"/>
    <w:rsid w:val="004068C0"/>
    <w:rsid w:val="004E2BA8"/>
    <w:rsid w:val="006636BC"/>
    <w:rsid w:val="00B12F2C"/>
    <w:rsid w:val="00B22E20"/>
    <w:rsid w:val="00B403A9"/>
    <w:rsid w:val="00D65BD6"/>
    <w:rsid w:val="00F26DDB"/>
    <w:rsid w:val="00FB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274B"/>
  <w15:chartTrackingRefBased/>
  <w15:docId w15:val="{B6874171-97A3-4527-86EB-61C5DC98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1B6"/>
    <w:rPr>
      <w:sz w:val="20"/>
    </w:rPr>
  </w:style>
  <w:style w:type="paragraph" w:styleId="Heading1">
    <w:name w:val="heading 1"/>
    <w:basedOn w:val="Normal"/>
    <w:next w:val="Normal"/>
    <w:link w:val="Heading1Char"/>
    <w:uiPriority w:val="9"/>
    <w:qFormat/>
    <w:rsid w:val="002B2775"/>
    <w:pPr>
      <w:keepNext/>
      <w:keepLines/>
      <w:pBdr>
        <w:bottom w:val="single" w:sz="4" w:space="1" w:color="auto"/>
      </w:pBd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0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7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40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C0"/>
    <w:rPr>
      <w:rFonts w:eastAsiaTheme="majorEastAsia" w:cstheme="majorBidi"/>
      <w:color w:val="272727" w:themeColor="text1" w:themeTint="D8"/>
    </w:rPr>
  </w:style>
  <w:style w:type="paragraph" w:styleId="Title">
    <w:name w:val="Title"/>
    <w:basedOn w:val="Normal"/>
    <w:next w:val="Normal"/>
    <w:link w:val="TitleChar"/>
    <w:uiPriority w:val="10"/>
    <w:qFormat/>
    <w:rsid w:val="0040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C0"/>
    <w:pPr>
      <w:spacing w:before="160"/>
      <w:jc w:val="center"/>
    </w:pPr>
    <w:rPr>
      <w:i/>
      <w:iCs/>
      <w:color w:val="404040" w:themeColor="text1" w:themeTint="BF"/>
    </w:rPr>
  </w:style>
  <w:style w:type="character" w:customStyle="1" w:styleId="QuoteChar">
    <w:name w:val="Quote Char"/>
    <w:basedOn w:val="DefaultParagraphFont"/>
    <w:link w:val="Quote"/>
    <w:uiPriority w:val="29"/>
    <w:rsid w:val="004068C0"/>
    <w:rPr>
      <w:i/>
      <w:iCs/>
      <w:color w:val="404040" w:themeColor="text1" w:themeTint="BF"/>
    </w:rPr>
  </w:style>
  <w:style w:type="paragraph" w:styleId="ListParagraph">
    <w:name w:val="List Paragraph"/>
    <w:basedOn w:val="Normal"/>
    <w:uiPriority w:val="34"/>
    <w:qFormat/>
    <w:rsid w:val="004068C0"/>
    <w:pPr>
      <w:ind w:left="720"/>
      <w:contextualSpacing/>
    </w:pPr>
  </w:style>
  <w:style w:type="character" w:styleId="IntenseEmphasis">
    <w:name w:val="Intense Emphasis"/>
    <w:basedOn w:val="DefaultParagraphFont"/>
    <w:uiPriority w:val="21"/>
    <w:qFormat/>
    <w:rsid w:val="004068C0"/>
    <w:rPr>
      <w:i/>
      <w:iCs/>
      <w:color w:val="0F4761" w:themeColor="accent1" w:themeShade="BF"/>
    </w:rPr>
  </w:style>
  <w:style w:type="paragraph" w:styleId="IntenseQuote">
    <w:name w:val="Intense Quote"/>
    <w:basedOn w:val="Normal"/>
    <w:next w:val="Normal"/>
    <w:link w:val="IntenseQuoteChar"/>
    <w:uiPriority w:val="30"/>
    <w:qFormat/>
    <w:rsid w:val="0040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C0"/>
    <w:rPr>
      <w:i/>
      <w:iCs/>
      <w:color w:val="0F4761" w:themeColor="accent1" w:themeShade="BF"/>
    </w:rPr>
  </w:style>
  <w:style w:type="character" w:styleId="IntenseReference">
    <w:name w:val="Intense Reference"/>
    <w:basedOn w:val="DefaultParagraphFont"/>
    <w:uiPriority w:val="32"/>
    <w:qFormat/>
    <w:rsid w:val="004068C0"/>
    <w:rPr>
      <w:b/>
      <w:bCs/>
      <w:smallCaps/>
      <w:color w:val="0F4761" w:themeColor="accent1" w:themeShade="BF"/>
      <w:spacing w:val="5"/>
    </w:rPr>
  </w:style>
  <w:style w:type="character" w:styleId="Hyperlink">
    <w:name w:val="Hyperlink"/>
    <w:basedOn w:val="DefaultParagraphFont"/>
    <w:uiPriority w:val="99"/>
    <w:unhideWhenUsed/>
    <w:rsid w:val="004068C0"/>
    <w:rPr>
      <w:color w:val="467886" w:themeColor="hyperlink"/>
      <w:u w:val="single"/>
    </w:rPr>
  </w:style>
  <w:style w:type="character" w:styleId="UnresolvedMention">
    <w:name w:val="Unresolved Mention"/>
    <w:basedOn w:val="DefaultParagraphFont"/>
    <w:uiPriority w:val="99"/>
    <w:semiHidden/>
    <w:unhideWhenUsed/>
    <w:rsid w:val="004068C0"/>
    <w:rPr>
      <w:color w:val="605E5C"/>
      <w:shd w:val="clear" w:color="auto" w:fill="E1DFDD"/>
    </w:rPr>
  </w:style>
  <w:style w:type="table" w:styleId="TableGrid">
    <w:name w:val="Table Grid"/>
    <w:basedOn w:val="TableNormal"/>
    <w:uiPriority w:val="39"/>
    <w:rsid w:val="002B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0711">
      <w:bodyDiv w:val="1"/>
      <w:marLeft w:val="0"/>
      <w:marRight w:val="0"/>
      <w:marTop w:val="0"/>
      <w:marBottom w:val="0"/>
      <w:divBdr>
        <w:top w:val="none" w:sz="0" w:space="0" w:color="auto"/>
        <w:left w:val="none" w:sz="0" w:space="0" w:color="auto"/>
        <w:bottom w:val="none" w:sz="0" w:space="0" w:color="auto"/>
        <w:right w:val="none" w:sz="0" w:space="0" w:color="auto"/>
      </w:divBdr>
      <w:divsChild>
        <w:div w:id="1969164374">
          <w:marLeft w:val="0"/>
          <w:marRight w:val="0"/>
          <w:marTop w:val="0"/>
          <w:marBottom w:val="0"/>
          <w:divBdr>
            <w:top w:val="single" w:sz="2" w:space="0" w:color="E5E7EB"/>
            <w:left w:val="single" w:sz="2" w:space="0" w:color="E5E7EB"/>
            <w:bottom w:val="single" w:sz="2" w:space="0" w:color="E5E7EB"/>
            <w:right w:val="single" w:sz="2" w:space="0" w:color="E5E7EB"/>
          </w:divBdr>
        </w:div>
        <w:div w:id="2104377596">
          <w:marLeft w:val="0"/>
          <w:marRight w:val="0"/>
          <w:marTop w:val="0"/>
          <w:marBottom w:val="0"/>
          <w:divBdr>
            <w:top w:val="single" w:sz="2" w:space="0" w:color="E5E7EB"/>
            <w:left w:val="single" w:sz="2" w:space="0" w:color="E5E7EB"/>
            <w:bottom w:val="single" w:sz="2" w:space="0" w:color="E5E7EB"/>
            <w:right w:val="single" w:sz="2" w:space="0" w:color="E5E7EB"/>
          </w:divBdr>
        </w:div>
        <w:div w:id="1489975127">
          <w:marLeft w:val="0"/>
          <w:marRight w:val="0"/>
          <w:marTop w:val="0"/>
          <w:marBottom w:val="0"/>
          <w:divBdr>
            <w:top w:val="single" w:sz="2" w:space="0" w:color="E5E7EB"/>
            <w:left w:val="single" w:sz="2" w:space="0" w:color="E5E7EB"/>
            <w:bottom w:val="single" w:sz="2" w:space="0" w:color="E5E7EB"/>
            <w:right w:val="single" w:sz="2" w:space="0" w:color="E5E7EB"/>
          </w:divBdr>
        </w:div>
        <w:div w:id="196742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121782">
      <w:bodyDiv w:val="1"/>
      <w:marLeft w:val="0"/>
      <w:marRight w:val="0"/>
      <w:marTop w:val="0"/>
      <w:marBottom w:val="0"/>
      <w:divBdr>
        <w:top w:val="none" w:sz="0" w:space="0" w:color="auto"/>
        <w:left w:val="none" w:sz="0" w:space="0" w:color="auto"/>
        <w:bottom w:val="none" w:sz="0" w:space="0" w:color="auto"/>
        <w:right w:val="none" w:sz="0" w:space="0" w:color="auto"/>
      </w:divBdr>
      <w:divsChild>
        <w:div w:id="1718553573">
          <w:marLeft w:val="0"/>
          <w:marRight w:val="0"/>
          <w:marTop w:val="0"/>
          <w:marBottom w:val="0"/>
          <w:divBdr>
            <w:top w:val="single" w:sz="2" w:space="0" w:color="E5E7EB"/>
            <w:left w:val="single" w:sz="2" w:space="0" w:color="E5E7EB"/>
            <w:bottom w:val="single" w:sz="2" w:space="0" w:color="E5E7EB"/>
            <w:right w:val="single" w:sz="2" w:space="0" w:color="E5E7EB"/>
          </w:divBdr>
        </w:div>
        <w:div w:id="379015396">
          <w:marLeft w:val="0"/>
          <w:marRight w:val="0"/>
          <w:marTop w:val="0"/>
          <w:marBottom w:val="0"/>
          <w:divBdr>
            <w:top w:val="single" w:sz="2" w:space="0" w:color="E5E7EB"/>
            <w:left w:val="single" w:sz="2" w:space="0" w:color="E5E7EB"/>
            <w:bottom w:val="single" w:sz="2" w:space="0" w:color="E5E7EB"/>
            <w:right w:val="single" w:sz="2" w:space="0" w:color="E5E7EB"/>
          </w:divBdr>
        </w:div>
        <w:div w:id="506286879">
          <w:marLeft w:val="0"/>
          <w:marRight w:val="0"/>
          <w:marTop w:val="0"/>
          <w:marBottom w:val="0"/>
          <w:divBdr>
            <w:top w:val="single" w:sz="2" w:space="0" w:color="E5E7EB"/>
            <w:left w:val="single" w:sz="2" w:space="0" w:color="E5E7EB"/>
            <w:bottom w:val="single" w:sz="2" w:space="0" w:color="E5E7EB"/>
            <w:right w:val="single" w:sz="2" w:space="0" w:color="E5E7EB"/>
          </w:divBdr>
        </w:div>
        <w:div w:id="139069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92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maps/place/Irvine,+CA/@33.6866448,-117.8434281,12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llasajohnson14@gmail.com" TargetMode="External"/><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Dallas-J"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svg"/><Relationship Id="rId10" Type="http://schemas.openxmlformats.org/officeDocument/2006/relationships/hyperlink" Target="tel:949-600-0024"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Johnson</dc:creator>
  <cp:keywords/>
  <dc:description/>
  <cp:lastModifiedBy>Dallas Johnson</cp:lastModifiedBy>
  <cp:revision>4</cp:revision>
  <dcterms:created xsi:type="dcterms:W3CDTF">2024-10-09T19:36:00Z</dcterms:created>
  <dcterms:modified xsi:type="dcterms:W3CDTF">2024-11-11T20:26:00Z</dcterms:modified>
</cp:coreProperties>
</file>