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75109">
      <w:pPr>
        <w:rPr>
          <w:rFonts w:hint="eastAsia"/>
          <w:b w:val="0"/>
          <w:bCs w:val="0"/>
          <w:i/>
          <w:iCs/>
        </w:rPr>
      </w:pPr>
      <w:r>
        <w:rPr>
          <w:rFonts w:hint="eastAsia"/>
          <w:b w:val="0"/>
          <w:bCs w:val="0"/>
          <w:i/>
          <w:iCs/>
          <w:lang w:val="en-US" w:eastAsia="zh-CN"/>
        </w:rPr>
        <w:t>1.</w:t>
      </w:r>
      <w:r>
        <w:rPr>
          <w:rFonts w:hint="eastAsia"/>
          <w:b w:val="0"/>
          <w:bCs w:val="0"/>
          <w:i/>
          <w:iCs/>
        </w:rPr>
        <w:t>Printed books are not necessary in digital era because books can be stored electronically. Others believe that printed books will continue to play an important part in our lives.</w:t>
      </w:r>
    </w:p>
    <w:p w14:paraId="122F57AF">
      <w:pPr>
        <w:rPr>
          <w:rFonts w:hint="eastAsia"/>
          <w:b w:val="0"/>
          <w:bCs w:val="0"/>
        </w:rPr>
      </w:pPr>
      <w:r>
        <w:rPr>
          <w:rFonts w:hint="eastAsia"/>
          <w:b w:val="0"/>
          <w:bCs w:val="0"/>
          <w:i/>
          <w:iCs/>
        </w:rPr>
        <w:t>Discuss both views and give your own opinions.</w:t>
      </w:r>
    </w:p>
    <w:p w14:paraId="15C24520">
      <w:pPr>
        <w:rPr>
          <w:rFonts w:hint="eastAsia"/>
        </w:rPr>
      </w:pPr>
      <w:r>
        <w:rPr>
          <w:rFonts w:hint="eastAsia"/>
        </w:rPr>
        <w:t>结合下列的立场和论点写作题目的结尾段</w:t>
      </w:r>
    </w:p>
    <w:p w14:paraId="0F21649C">
      <w:pPr>
        <w:rPr>
          <w:rFonts w:hint="eastAsia"/>
        </w:rPr>
      </w:pPr>
      <w:r>
        <w:rPr>
          <w:rFonts w:hint="eastAsia"/>
        </w:rPr>
        <w:t>个人立场：支持第二方观点</w:t>
      </w:r>
    </w:p>
    <w:p w14:paraId="0D210BC2">
      <w:pPr>
        <w:rPr>
          <w:rFonts w:hint="eastAsia"/>
        </w:rPr>
      </w:pPr>
      <w:r>
        <w:rPr>
          <w:rFonts w:hint="eastAsia"/>
        </w:rPr>
        <w:t>主体段1论点：破坏环境；主体段2论点：有利于保护眼睛；主体段3论点：符合老年人阅读习惯</w:t>
      </w:r>
    </w:p>
    <w:p w14:paraId="7805E4DE">
      <w:pPr>
        <w:rPr>
          <w:rFonts w:hint="eastAsia"/>
        </w:rPr>
      </w:pPr>
    </w:p>
    <w:p w14:paraId="274B7638">
      <w:pPr>
        <w:ind w:firstLine="422" w:firstLineChars="200"/>
        <w:rPr>
          <w:rFonts w:hint="eastAsia"/>
          <w:b/>
          <w:bCs/>
          <w:lang w:val="en-US" w:eastAsia="zh-CN"/>
        </w:rPr>
      </w:pPr>
      <w:r>
        <w:rPr>
          <w:rFonts w:hint="eastAsia"/>
          <w:b/>
          <w:bCs/>
          <w:lang w:val="en-US" w:eastAsia="zh-CN"/>
        </w:rPr>
        <w:t>In conclusion, although printed books may contribute to deforestation, its impact can be significantly mitigated through sustainable reforestation.Given that physical books protect readers eyes effectively and match the lifelong reading habits of the seniors, I suspect that printed books still have its irreplaceable value in our lives.</w:t>
      </w:r>
    </w:p>
    <w:p w14:paraId="1A9B95B1">
      <w:pPr>
        <w:rPr>
          <w:rFonts w:hint="eastAsia"/>
          <w:lang w:val="en-US" w:eastAsia="zh-CN"/>
        </w:rPr>
      </w:pPr>
    </w:p>
    <w:p w14:paraId="6AAD6BDE">
      <w:pPr>
        <w:rPr>
          <w:rFonts w:hint="eastAsia"/>
          <w:b w:val="0"/>
          <w:bCs w:val="0"/>
          <w:i/>
          <w:iCs/>
        </w:rPr>
      </w:pPr>
      <w:r>
        <w:rPr>
          <w:rFonts w:hint="eastAsia"/>
          <w:b/>
          <w:bCs/>
          <w:i/>
          <w:iCs/>
          <w:lang w:val="en-US" w:eastAsia="zh-CN"/>
        </w:rPr>
        <w:t>2.</w:t>
      </w:r>
      <w:r>
        <w:rPr>
          <w:rFonts w:hint="eastAsia"/>
          <w:b w:val="0"/>
          <w:bCs w:val="0"/>
          <w:i/>
          <w:iCs/>
        </w:rPr>
        <w:t xml:space="preserve">In many countries, schools have severe problems with student behavior. </w:t>
      </w:r>
    </w:p>
    <w:p w14:paraId="465EAFEA">
      <w:pPr>
        <w:rPr>
          <w:rFonts w:hint="eastAsia"/>
          <w:b w:val="0"/>
          <w:bCs w:val="0"/>
          <w:i/>
          <w:iCs/>
        </w:rPr>
      </w:pPr>
      <w:r>
        <w:rPr>
          <w:rFonts w:hint="eastAsia"/>
          <w:b w:val="0"/>
          <w:bCs w:val="0"/>
          <w:i/>
          <w:iCs/>
        </w:rPr>
        <w:t xml:space="preserve">What do you think are the causes of this? </w:t>
      </w:r>
    </w:p>
    <w:p w14:paraId="339C23FE">
      <w:pPr>
        <w:rPr>
          <w:rFonts w:hint="eastAsia"/>
          <w:b/>
          <w:bCs/>
          <w:i/>
          <w:iCs/>
        </w:rPr>
      </w:pPr>
      <w:r>
        <w:rPr>
          <w:rFonts w:hint="eastAsia"/>
          <w:b w:val="0"/>
          <w:bCs w:val="0"/>
          <w:i/>
          <w:iCs/>
        </w:rPr>
        <w:t>What solutions can you suggest?</w:t>
      </w:r>
      <w:r>
        <w:rPr>
          <w:rFonts w:hint="eastAsia"/>
          <w:b/>
          <w:bCs/>
          <w:i/>
          <w:iCs/>
        </w:rPr>
        <w:t xml:space="preserve"> </w:t>
      </w:r>
    </w:p>
    <w:p w14:paraId="071F43CC">
      <w:pPr>
        <w:rPr>
          <w:rFonts w:hint="eastAsia"/>
        </w:rPr>
      </w:pPr>
      <w:r>
        <w:rPr>
          <w:rFonts w:hint="eastAsia"/>
        </w:rPr>
        <w:t>结合主体段的框架结构和衔接手段写出其中一个原因+解释，以及对应原因的解决方法+解释</w:t>
      </w:r>
    </w:p>
    <w:p w14:paraId="0C885FDF">
      <w:pPr>
        <w:rPr>
          <w:rFonts w:hint="default"/>
          <w:lang w:val="en-US" w:eastAsia="zh-CN"/>
        </w:rPr>
      </w:pPr>
    </w:p>
    <w:p w14:paraId="67D8ACDA">
      <w:pPr>
        <w:ind w:firstLine="422" w:firstLineChars="200"/>
        <w:rPr>
          <w:rFonts w:hint="eastAsia"/>
          <w:b/>
          <w:bCs/>
          <w:lang w:val="en-US" w:eastAsia="zh-CN"/>
        </w:rPr>
      </w:pPr>
      <w:bookmarkStart w:id="0" w:name="_GoBack"/>
      <w:r>
        <w:rPr>
          <w:rFonts w:hint="eastAsia"/>
          <w:b/>
          <w:bCs/>
          <w:lang w:val="en-US" w:eastAsia="zh-CN"/>
        </w:rPr>
        <w:t>This phenomenon can be attributed to two primary factors. Primarily, the widespread Internet may be the contributor to inappropriate student behaviour at school. Young people spend plenty of time browsing social media platforms which includes violent and impolite content. Since teenagers lack mature judgement, they may imitate these words and behaviors.</w:t>
      </w:r>
    </w:p>
    <w:p w14:paraId="25E6F6C3">
      <w:pPr>
        <w:ind w:firstLine="422" w:firstLineChars="200"/>
        <w:rPr>
          <w:rFonts w:hint="default"/>
          <w:b/>
          <w:bCs/>
          <w:lang w:val="en-US"/>
        </w:rPr>
      </w:pPr>
      <w:r>
        <w:rPr>
          <w:rFonts w:hint="eastAsia"/>
          <w:b/>
          <w:bCs/>
          <w:lang w:val="en-US" w:eastAsia="zh-CN"/>
        </w:rPr>
        <w:t>Proactive measures are imperative to mitigate these issues. Official departments should carry out stricter online content regulation, such as remove harmful videos and impose heavy fines. Such strict official supervision can greatly reduce the teenagers</w:t>
      </w:r>
      <w:r>
        <w:rPr>
          <w:rFonts w:hint="default"/>
          <w:b/>
          <w:bCs/>
          <w:lang w:val="en-US" w:eastAsia="zh-CN"/>
        </w:rPr>
        <w:t>’</w:t>
      </w:r>
      <w:r>
        <w:rPr>
          <w:rFonts w:hint="eastAsia"/>
          <w:b/>
          <w:bCs/>
          <w:lang w:val="en-US" w:eastAsia="zh-CN"/>
        </w:rPr>
        <w:t xml:space="preserve"> chances of accessing harmful online material at the source, effectively preventing them from learning bad habits online.</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C72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2026-07-14T13:35:32Z</dcterms:created>
  <dc:creator>Dallovers</dc:creator>
  <cp:lastModifiedBy>西门吹雪</cp:lastModifiedBy>
  <dcterms:modified xsi:type="dcterms:W3CDTF">2026-07-14T14:37:24Z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eyJoZGlkIjoiNWU1MDI1OThhYTRlZGZlYjlhMzg1OWYwOTk5OTdkMjYiLCJ1c2VySWQiOiI4MTgwNDc0OTgifQ==</vt:lpwstr>
  </property>
  <property fmtid="{D5CDD505-2E9C-101B-9397-08002B2CF9AE}" pid="4" name="ICV">
    <vt:lpwstr>28E6AE44AB0548C18C7E99F000F03845_12</vt:lpwstr>
  </property>
</Properties>
</file>