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E8CC2CD" w:rsidP="69CE7409" w:rsidRDefault="3E8CC2CD" w14:paraId="0933CDC3" w14:textId="0A213DEB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69CE7409" w:rsidR="3E8CC2CD">
        <w:rPr>
          <w:rFonts w:ascii="Times New Roman" w:hAnsi="Times New Roman" w:eastAsia="Times New Roman" w:cs="Times New Roman"/>
          <w:b w:val="1"/>
          <w:bCs w:val="1"/>
        </w:rPr>
        <w:t>Question One</w:t>
      </w:r>
    </w:p>
    <w:p w:rsidR="3E8CC2CD" w:rsidP="69CE7409" w:rsidRDefault="3E8CC2CD" w14:paraId="7F8D8A49" w14:textId="2ED534B6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9CE7409" w:rsidR="3E8CC2CD">
        <w:rPr>
          <w:rFonts w:ascii="Times New Roman" w:hAnsi="Times New Roman" w:eastAsia="Times New Roman" w:cs="Times New Roman"/>
          <w:b w:val="1"/>
          <w:bCs w:val="1"/>
        </w:rPr>
        <w:t>Recommendation One: Target High</w:t>
      </w:r>
      <w:r w:rsidRPr="69CE7409" w:rsidR="39C3F2F2">
        <w:rPr>
          <w:rFonts w:ascii="Times New Roman" w:hAnsi="Times New Roman" w:eastAsia="Times New Roman" w:cs="Times New Roman"/>
          <w:b w:val="1"/>
          <w:bCs w:val="1"/>
        </w:rPr>
        <w:t xml:space="preserve">-Reliance Counties and States </w:t>
      </w:r>
    </w:p>
    <w:p w:rsidR="6593E26C" w:rsidP="69CE7409" w:rsidRDefault="6593E26C" w14:paraId="34CD75BA" w14:textId="082D4587">
      <w:pPr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9CE7409" w:rsidR="6593E26C">
        <w:rPr>
          <w:rFonts w:ascii="Times New Roman" w:hAnsi="Times New Roman" w:eastAsia="Times New Roman" w:cs="Times New Roman"/>
          <w:b w:val="0"/>
          <w:bCs w:val="0"/>
        </w:rPr>
        <w:t xml:space="preserve">The analysis of the merged data shows that Vermont, North Dakota, Maine, Montana, </w:t>
      </w:r>
      <w:r w:rsidRPr="69CE7409" w:rsidR="56F6D2C0">
        <w:rPr>
          <w:rFonts w:ascii="Times New Roman" w:hAnsi="Times New Roman" w:eastAsia="Times New Roman" w:cs="Times New Roman"/>
          <w:b w:val="0"/>
          <w:bCs w:val="0"/>
        </w:rPr>
        <w:t xml:space="preserve">and </w:t>
      </w:r>
      <w:r w:rsidRPr="69CE7409" w:rsidR="6593E26C">
        <w:rPr>
          <w:rFonts w:ascii="Times New Roman" w:hAnsi="Times New Roman" w:eastAsia="Times New Roman" w:cs="Times New Roman"/>
          <w:b w:val="0"/>
          <w:bCs w:val="0"/>
        </w:rPr>
        <w:t>New Hampshire</w:t>
      </w:r>
      <w:r w:rsidRPr="69CE7409" w:rsidR="70D165E7">
        <w:rPr>
          <w:rFonts w:ascii="Times New Roman" w:hAnsi="Times New Roman" w:eastAsia="Times New Roman" w:cs="Times New Roman"/>
          <w:b w:val="0"/>
          <w:bCs w:val="0"/>
        </w:rPr>
        <w:t xml:space="preserve"> are the top five states with a high contractor reliance, whereas Real, Tripp, Routt, Dukes, and Hot Springs are the top counties </w:t>
      </w:r>
      <w:r w:rsidRPr="69CE7409" w:rsidR="2231CE3B">
        <w:rPr>
          <w:rFonts w:ascii="Times New Roman" w:hAnsi="Times New Roman" w:eastAsia="Times New Roman" w:cs="Times New Roman"/>
          <w:b w:val="0"/>
          <w:bCs w:val="0"/>
        </w:rPr>
        <w:t>with a high contractor reliance. For example, the analysis</w:t>
      </w:r>
      <w:r w:rsidRPr="69CE7409" w:rsidR="35CDA440">
        <w:rPr>
          <w:rFonts w:ascii="Times New Roman" w:hAnsi="Times New Roman" w:eastAsia="Times New Roman" w:cs="Times New Roman"/>
          <w:b w:val="0"/>
          <w:bCs w:val="0"/>
        </w:rPr>
        <w:t xml:space="preserve"> shows that Vermont has the highest average contractor reliance of 31.56%, while Real County contractor reliance is </w:t>
      </w:r>
      <w:r w:rsidRPr="69CE7409" w:rsidR="50FB109A">
        <w:rPr>
          <w:rFonts w:ascii="Times New Roman" w:hAnsi="Times New Roman" w:eastAsia="Times New Roman" w:cs="Times New Roman"/>
          <w:b w:val="0"/>
          <w:bCs w:val="0"/>
        </w:rPr>
        <w:t xml:space="preserve">100%. In the regard, the high-reliance counties and states encounter staffing shortages and the </w:t>
      </w:r>
      <w:r w:rsidRPr="69CE7409" w:rsidR="67CD78F2">
        <w:rPr>
          <w:rFonts w:ascii="Times New Roman" w:hAnsi="Times New Roman" w:eastAsia="Times New Roman" w:cs="Times New Roman"/>
          <w:b w:val="0"/>
          <w:bCs w:val="0"/>
        </w:rPr>
        <w:t xml:space="preserve">high full-time employee turnover. As a result, Clipboard Health has the opportunity to provide contracting </w:t>
      </w:r>
      <w:r w:rsidRPr="69CE7409" w:rsidR="1CE6F7BD">
        <w:rPr>
          <w:rFonts w:ascii="Times New Roman" w:hAnsi="Times New Roman" w:eastAsia="Times New Roman" w:cs="Times New Roman"/>
          <w:b w:val="0"/>
          <w:bCs w:val="0"/>
        </w:rPr>
        <w:t xml:space="preserve">staffing solutions to these areas. </w:t>
      </w:r>
    </w:p>
    <w:p w:rsidR="1CE6F7BD" w:rsidP="69CE7409" w:rsidRDefault="1CE6F7BD" w14:paraId="5599BBDE" w14:textId="2CECE996">
      <w:pPr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9CE7409" w:rsidR="1CE6F7BD">
        <w:rPr>
          <w:rFonts w:ascii="Times New Roman" w:hAnsi="Times New Roman" w:eastAsia="Times New Roman" w:cs="Times New Roman"/>
          <w:b w:val="0"/>
          <w:bCs w:val="0"/>
        </w:rPr>
        <w:t xml:space="preserve">Firstly, Clipboard Health should focus sales efforts on high-reliance states and counties, especially the top three. It should prioritize sales and </w:t>
      </w:r>
      <w:r w:rsidRPr="69CE7409" w:rsidR="3533520F">
        <w:rPr>
          <w:rFonts w:ascii="Times New Roman" w:hAnsi="Times New Roman" w:eastAsia="Times New Roman" w:cs="Times New Roman"/>
          <w:b w:val="0"/>
          <w:bCs w:val="0"/>
        </w:rPr>
        <w:t xml:space="preserve">outreach initiatives to nursing homes in Vermont, North Dakota, and Maine. </w:t>
      </w:r>
      <w:r w:rsidRPr="69CE7409" w:rsidR="404E2E3F">
        <w:rPr>
          <w:rFonts w:ascii="Times New Roman" w:hAnsi="Times New Roman" w:eastAsia="Times New Roman" w:cs="Times New Roman"/>
          <w:b w:val="0"/>
          <w:bCs w:val="0"/>
        </w:rPr>
        <w:t xml:space="preserve">For instance, Clipboard Health should establish partnerships with nursing homes or healthcare facilities in Real, Tripp, and Routt to provide </w:t>
      </w:r>
      <w:r w:rsidRPr="69CE7409" w:rsidR="0BB62B8D">
        <w:rPr>
          <w:rFonts w:ascii="Times New Roman" w:hAnsi="Times New Roman" w:eastAsia="Times New Roman" w:cs="Times New Roman"/>
          <w:b w:val="0"/>
          <w:bCs w:val="0"/>
        </w:rPr>
        <w:t xml:space="preserve">customized staffing solutions to address their employee shortage and its brand awareness and presence in the counties. Consequently, </w:t>
      </w:r>
      <w:r w:rsidRPr="69CE7409" w:rsidR="3C2FF712">
        <w:rPr>
          <w:rFonts w:ascii="Times New Roman" w:hAnsi="Times New Roman" w:eastAsia="Times New Roman" w:cs="Times New Roman"/>
          <w:b w:val="0"/>
          <w:bCs w:val="0"/>
        </w:rPr>
        <w:t>Clipboard Health will establish itself as a trusted provider of staff solutions, especially health contractors, in these states and counties.</w:t>
      </w:r>
    </w:p>
    <w:p w:rsidR="0D2FE452" w:rsidP="69CE7409" w:rsidRDefault="0D2FE452" w14:paraId="2F19CBC9" w14:textId="0A23433D">
      <w:pPr>
        <w:jc w:val="left"/>
      </w:pPr>
      <w:r w:rsidR="0D2FE452">
        <w:drawing>
          <wp:inline wp14:editId="01ADBEBD" wp14:anchorId="67CE25FE">
            <wp:extent cx="5943600" cy="4200525"/>
            <wp:effectExtent l="0" t="0" r="0" b="0"/>
            <wp:docPr id="211943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5d2ad946224a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2FE452" w:rsidP="69CE7409" w:rsidRDefault="0D2FE452" w14:paraId="6C873EAD" w14:textId="0177AE7D">
      <w:pPr>
        <w:jc w:val="left"/>
      </w:pPr>
      <w:r w:rsidR="0D2FE452">
        <w:drawing>
          <wp:inline wp14:editId="22A6BF79" wp14:anchorId="36C94B69">
            <wp:extent cx="5943600" cy="3924300"/>
            <wp:effectExtent l="0" t="0" r="0" b="0"/>
            <wp:docPr id="1678227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68ad853b5242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F60E13" w:rsidP="69CE7409" w:rsidRDefault="14F60E13" w14:paraId="341BDE34" w14:textId="422B6245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9CE7409" w:rsidR="14F60E13">
        <w:rPr>
          <w:rFonts w:ascii="Times New Roman" w:hAnsi="Times New Roman" w:eastAsia="Times New Roman" w:cs="Times New Roman"/>
          <w:b w:val="1"/>
          <w:bCs w:val="1"/>
        </w:rPr>
        <w:t xml:space="preserve">Recommendation Two: Target </w:t>
      </w:r>
      <w:r w:rsidRPr="69CE7409" w:rsidR="6BB0D10B">
        <w:rPr>
          <w:rFonts w:ascii="Times New Roman" w:hAnsi="Times New Roman" w:eastAsia="Times New Roman" w:cs="Times New Roman"/>
          <w:b w:val="1"/>
          <w:bCs w:val="1"/>
        </w:rPr>
        <w:t xml:space="preserve">Government-Owned and For-Profit Facilities </w:t>
      </w:r>
    </w:p>
    <w:p w:rsidR="6BB0D10B" w:rsidP="69CE7409" w:rsidRDefault="6BB0D10B" w14:paraId="30969681" w14:textId="0C0760EC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9CE7409" w:rsidR="6BB0D10B">
        <w:rPr>
          <w:rFonts w:ascii="Times New Roman" w:hAnsi="Times New Roman" w:eastAsia="Times New Roman" w:cs="Times New Roman"/>
          <w:b w:val="0"/>
          <w:bCs w:val="0"/>
        </w:rPr>
        <w:t>The analysis of the merged data shows that government-hospital district and for-profit facilities highly rely on contracted heal</w:t>
      </w:r>
      <w:r w:rsidRPr="69CE7409" w:rsidR="7E859EE7">
        <w:rPr>
          <w:rFonts w:ascii="Times New Roman" w:hAnsi="Times New Roman" w:eastAsia="Times New Roman" w:cs="Times New Roman"/>
          <w:b w:val="0"/>
          <w:bCs w:val="0"/>
        </w:rPr>
        <w:t xml:space="preserve">thcare personnel. In the analysis, 27.85% of </w:t>
      </w:r>
      <w:r w:rsidRPr="69CE7409" w:rsidR="0BA85BFA">
        <w:rPr>
          <w:rFonts w:ascii="Times New Roman" w:hAnsi="Times New Roman" w:eastAsia="Times New Roman" w:cs="Times New Roman"/>
          <w:b w:val="0"/>
          <w:bCs w:val="0"/>
        </w:rPr>
        <w:t>government</w:t>
      </w:r>
      <w:r w:rsidRPr="69CE7409" w:rsidR="24AA5BFB">
        <w:rPr>
          <w:rFonts w:ascii="Times New Roman" w:hAnsi="Times New Roman" w:eastAsia="Times New Roman" w:cs="Times New Roman"/>
          <w:b w:val="0"/>
          <w:bCs w:val="0"/>
        </w:rPr>
        <w:t>-hospital district facilities highly depend on contracted workers, while 17.50% of for</w:t>
      </w:r>
      <w:r w:rsidRPr="69CE7409" w:rsidR="4C5E140A">
        <w:rPr>
          <w:rFonts w:ascii="Times New Roman" w:hAnsi="Times New Roman" w:eastAsia="Times New Roman" w:cs="Times New Roman"/>
          <w:b w:val="0"/>
          <w:bCs w:val="0"/>
        </w:rPr>
        <w:t xml:space="preserve">-profit partnerships rely on contracted personnel to provide healthcare services. </w:t>
      </w:r>
      <w:r w:rsidRPr="69CE7409" w:rsidR="4E92D247">
        <w:rPr>
          <w:rFonts w:ascii="Times New Roman" w:hAnsi="Times New Roman" w:eastAsia="Times New Roman" w:cs="Times New Roman"/>
          <w:b w:val="0"/>
          <w:bCs w:val="0"/>
        </w:rPr>
        <w:t>The challenges of fulltime employee turnover and budget constraints negatively impact the abilities of government-hospital district and for-profit facilities to hire and retain fulltime workers. Thus,</w:t>
      </w:r>
      <w:r w:rsidRPr="69CE7409" w:rsidR="6E52E29D">
        <w:rPr>
          <w:rFonts w:ascii="Times New Roman" w:hAnsi="Times New Roman" w:eastAsia="Times New Roman" w:cs="Times New Roman"/>
          <w:b w:val="0"/>
          <w:bCs w:val="0"/>
        </w:rPr>
        <w:t xml:space="preserve"> Clipboard Health should take advantage of the challenges to target government-hospital district and for-profit facilities. </w:t>
      </w:r>
    </w:p>
    <w:p w:rsidR="0C9674D4" w:rsidP="69CE7409" w:rsidRDefault="0C9674D4" w14:paraId="72A3C29E" w14:textId="69348176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9CE7409" w:rsidR="0C9674D4">
        <w:rPr>
          <w:rFonts w:ascii="Times New Roman" w:hAnsi="Times New Roman" w:eastAsia="Times New Roman" w:cs="Times New Roman"/>
          <w:b w:val="0"/>
          <w:bCs w:val="0"/>
        </w:rPr>
        <w:t>Notably</w:t>
      </w:r>
      <w:r w:rsidRPr="69CE7409" w:rsidR="6BB0D10B">
        <w:rPr>
          <w:rFonts w:ascii="Times New Roman" w:hAnsi="Times New Roman" w:eastAsia="Times New Roman" w:cs="Times New Roman"/>
          <w:b w:val="0"/>
          <w:bCs w:val="0"/>
        </w:rPr>
        <w:t xml:space="preserve">, Clipboard Health should focus sales efforts on </w:t>
      </w:r>
      <w:r w:rsidRPr="69CE7409" w:rsidR="37A2A004">
        <w:rPr>
          <w:rFonts w:ascii="Times New Roman" w:hAnsi="Times New Roman" w:eastAsia="Times New Roman" w:cs="Times New Roman"/>
          <w:b w:val="0"/>
          <w:bCs w:val="0"/>
        </w:rPr>
        <w:t>government-hospital district and for-profit facilities, especially in high-reliance states and counties in the first section</w:t>
      </w:r>
      <w:r w:rsidRPr="69CE7409" w:rsidR="6BB0D10B">
        <w:rPr>
          <w:rFonts w:ascii="Times New Roman" w:hAnsi="Times New Roman" w:eastAsia="Times New Roman" w:cs="Times New Roman"/>
          <w:b w:val="0"/>
          <w:bCs w:val="0"/>
        </w:rPr>
        <w:t>.</w:t>
      </w:r>
      <w:r w:rsidRPr="69CE7409" w:rsidR="3693645A">
        <w:rPr>
          <w:rFonts w:ascii="Times New Roman" w:hAnsi="Times New Roman" w:eastAsia="Times New Roman" w:cs="Times New Roman"/>
          <w:b w:val="0"/>
          <w:bCs w:val="0"/>
        </w:rPr>
        <w:t xml:space="preserve"> The organization should develop targeted campaigns that prioritize cost-effectiveness and reliability staffing solutions to market itself among </w:t>
      </w:r>
      <w:r w:rsidRPr="69CE7409" w:rsidR="28ACC5C5">
        <w:rPr>
          <w:rFonts w:ascii="Times New Roman" w:hAnsi="Times New Roman" w:eastAsia="Times New Roman" w:cs="Times New Roman"/>
          <w:b w:val="0"/>
          <w:bCs w:val="0"/>
        </w:rPr>
        <w:t>government-hospital district and for-profit facilities. For example, Clipboard Health should high cost-effectiveness</w:t>
      </w:r>
      <w:r w:rsidRPr="69CE7409" w:rsidR="7E6BEE52">
        <w:rPr>
          <w:rFonts w:ascii="Times New Roman" w:hAnsi="Times New Roman" w:eastAsia="Times New Roman" w:cs="Times New Roman"/>
          <w:b w:val="0"/>
          <w:bCs w:val="0"/>
        </w:rPr>
        <w:t>, reliability, and flexibility of its staffing solutions to</w:t>
      </w:r>
      <w:r w:rsidRPr="69CE7409" w:rsidR="5A1E2268">
        <w:rPr>
          <w:rFonts w:ascii="Times New Roman" w:hAnsi="Times New Roman" w:eastAsia="Times New Roman" w:cs="Times New Roman"/>
          <w:b w:val="0"/>
          <w:bCs w:val="0"/>
        </w:rPr>
        <w:t xml:space="preserve"> for-profit facilities’</w:t>
      </w:r>
      <w:r w:rsidRPr="69CE7409" w:rsidR="7E6BEE52">
        <w:rPr>
          <w:rFonts w:ascii="Times New Roman" w:hAnsi="Times New Roman" w:eastAsia="Times New Roman" w:cs="Times New Roman"/>
          <w:b w:val="0"/>
          <w:bCs w:val="0"/>
        </w:rPr>
        <w:t xml:space="preserve"> partnerships and LLCs</w:t>
      </w:r>
      <w:r w:rsidRPr="69CE7409" w:rsidR="560D39F5">
        <w:rPr>
          <w:rFonts w:ascii="Times New Roman" w:hAnsi="Times New Roman" w:eastAsia="Times New Roman" w:cs="Times New Roman"/>
          <w:b w:val="0"/>
          <w:bCs w:val="0"/>
        </w:rPr>
        <w:t>. The company should provide customized staffing packages that address the distinct employees' needs of government-hospital district and for-profit facilities</w:t>
      </w:r>
      <w:r w:rsidRPr="69CE7409" w:rsidR="6FA8C6A6">
        <w:rPr>
          <w:rFonts w:ascii="Times New Roman" w:hAnsi="Times New Roman" w:eastAsia="Times New Roman" w:cs="Times New Roman"/>
          <w:b w:val="0"/>
          <w:bCs w:val="0"/>
        </w:rPr>
        <w:t>.</w:t>
      </w:r>
      <w:r w:rsidRPr="69CE7409" w:rsidR="6BB0D10B">
        <w:rPr>
          <w:rFonts w:ascii="Times New Roman" w:hAnsi="Times New Roman" w:eastAsia="Times New Roman" w:cs="Times New Roman"/>
          <w:b w:val="0"/>
          <w:bCs w:val="0"/>
        </w:rPr>
        <w:t xml:space="preserve"> Consequently, Clipboard Health will establish itself as a trusted </w:t>
      </w:r>
      <w:r w:rsidRPr="69CE7409" w:rsidR="57B9E783">
        <w:rPr>
          <w:rFonts w:ascii="Times New Roman" w:hAnsi="Times New Roman" w:eastAsia="Times New Roman" w:cs="Times New Roman"/>
          <w:b w:val="0"/>
          <w:bCs w:val="0"/>
        </w:rPr>
        <w:t xml:space="preserve">and relatable </w:t>
      </w:r>
      <w:r w:rsidRPr="69CE7409" w:rsidR="6BB0D10B">
        <w:rPr>
          <w:rFonts w:ascii="Times New Roman" w:hAnsi="Times New Roman" w:eastAsia="Times New Roman" w:cs="Times New Roman"/>
          <w:b w:val="0"/>
          <w:bCs w:val="0"/>
        </w:rPr>
        <w:t>provider of staff solutions</w:t>
      </w:r>
      <w:r w:rsidRPr="69CE7409" w:rsidR="1E4CAE9F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233EF92D" w:rsidP="69CE7409" w:rsidRDefault="233EF92D" w14:paraId="5ECC78E8" w14:textId="63F0A998">
      <w:pPr>
        <w:ind w:firstLine="720"/>
        <w:jc w:val="left"/>
      </w:pPr>
      <w:r w:rsidR="233EF92D">
        <w:drawing>
          <wp:inline wp14:editId="3284CE3F" wp14:anchorId="2ECEB193">
            <wp:extent cx="5105400" cy="3343275"/>
            <wp:effectExtent l="0" t="0" r="0" b="0"/>
            <wp:docPr id="2022090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152e6a87f74e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10ECB3" w:rsidP="69CE7409" w:rsidRDefault="7A10ECB3" w14:paraId="45EF0A1E" w14:textId="394A69BE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9CE7409" w:rsidR="7A10ECB3">
        <w:rPr>
          <w:rFonts w:ascii="Times New Roman" w:hAnsi="Times New Roman" w:eastAsia="Times New Roman" w:cs="Times New Roman"/>
          <w:b w:val="1"/>
          <w:bCs w:val="1"/>
        </w:rPr>
        <w:t xml:space="preserve">Recommendation Three: Target </w:t>
      </w:r>
      <w:r w:rsidRPr="69CE7409" w:rsidR="49172624">
        <w:rPr>
          <w:rFonts w:ascii="Times New Roman" w:hAnsi="Times New Roman" w:eastAsia="Times New Roman" w:cs="Times New Roman"/>
          <w:b w:val="1"/>
          <w:bCs w:val="1"/>
        </w:rPr>
        <w:t xml:space="preserve">Large and Very Large </w:t>
      </w:r>
      <w:r w:rsidRPr="69CE7409" w:rsidR="7A10ECB3">
        <w:rPr>
          <w:rFonts w:ascii="Times New Roman" w:hAnsi="Times New Roman" w:eastAsia="Times New Roman" w:cs="Times New Roman"/>
          <w:b w:val="1"/>
          <w:bCs w:val="1"/>
        </w:rPr>
        <w:t>Facilities</w:t>
      </w:r>
    </w:p>
    <w:p w:rsidR="6AA55F3A" w:rsidP="69CE7409" w:rsidRDefault="6AA55F3A" w14:paraId="446204DA" w14:textId="1DCEF90A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9CE7409" w:rsidR="6AA55F3A">
        <w:rPr>
          <w:rFonts w:ascii="Times New Roman" w:hAnsi="Times New Roman" w:eastAsia="Times New Roman" w:cs="Times New Roman"/>
          <w:b w:val="0"/>
          <w:bCs w:val="0"/>
        </w:rPr>
        <w:t xml:space="preserve">The analysis of the merged data shows that large and very large highly rely on contracted healthcare personnel. In the analysis, 19.16% of very large facilities highly depend on contracted workers, while </w:t>
      </w:r>
      <w:r w:rsidRPr="69CE7409" w:rsidR="4CAD835D">
        <w:rPr>
          <w:rFonts w:ascii="Times New Roman" w:hAnsi="Times New Roman" w:eastAsia="Times New Roman" w:cs="Times New Roman"/>
          <w:b w:val="0"/>
          <w:bCs w:val="0"/>
        </w:rPr>
        <w:t>14.79</w:t>
      </w:r>
      <w:r w:rsidRPr="69CE7409" w:rsidR="6AA55F3A">
        <w:rPr>
          <w:rFonts w:ascii="Times New Roman" w:hAnsi="Times New Roman" w:eastAsia="Times New Roman" w:cs="Times New Roman"/>
          <w:b w:val="0"/>
          <w:bCs w:val="0"/>
        </w:rPr>
        <w:t xml:space="preserve">% of </w:t>
      </w:r>
      <w:r w:rsidRPr="69CE7409" w:rsidR="439BB642">
        <w:rPr>
          <w:rFonts w:ascii="Times New Roman" w:hAnsi="Times New Roman" w:eastAsia="Times New Roman" w:cs="Times New Roman"/>
          <w:b w:val="0"/>
          <w:bCs w:val="0"/>
        </w:rPr>
        <w:t>large</w:t>
      </w:r>
      <w:r w:rsidRPr="69CE7409" w:rsidR="6AA55F3A">
        <w:rPr>
          <w:rFonts w:ascii="Times New Roman" w:hAnsi="Times New Roman" w:eastAsia="Times New Roman" w:cs="Times New Roman"/>
          <w:b w:val="0"/>
          <w:bCs w:val="0"/>
        </w:rPr>
        <w:t xml:space="preserve"> rely on contracted personnel to provide healthcare services. The</w:t>
      </w:r>
      <w:r w:rsidRPr="69CE7409" w:rsidR="0A9AC7CA">
        <w:rPr>
          <w:rFonts w:ascii="Times New Roman" w:hAnsi="Times New Roman" w:eastAsia="Times New Roman" w:cs="Times New Roman"/>
          <w:b w:val="0"/>
          <w:bCs w:val="0"/>
        </w:rPr>
        <w:t xml:space="preserve"> scale and complexity of operating large and very large facilities contribute to the challenge of </w:t>
      </w:r>
      <w:r w:rsidRPr="69CE7409" w:rsidR="348DC9E4">
        <w:rPr>
          <w:rFonts w:ascii="Times New Roman" w:hAnsi="Times New Roman" w:eastAsia="Times New Roman" w:cs="Times New Roman"/>
          <w:b w:val="0"/>
          <w:bCs w:val="0"/>
        </w:rPr>
        <w:t>maintaining</w:t>
      </w:r>
      <w:r w:rsidRPr="69CE7409" w:rsidR="0A9AC7CA">
        <w:rPr>
          <w:rFonts w:ascii="Times New Roman" w:hAnsi="Times New Roman" w:eastAsia="Times New Roman" w:cs="Times New Roman"/>
          <w:b w:val="0"/>
          <w:bCs w:val="0"/>
        </w:rPr>
        <w:t xml:space="preserve"> adequate fulltime employees in the facilities. </w:t>
      </w:r>
      <w:r w:rsidRPr="69CE7409" w:rsidR="6AA55F3A">
        <w:rPr>
          <w:rFonts w:ascii="Times New Roman" w:hAnsi="Times New Roman" w:eastAsia="Times New Roman" w:cs="Times New Roman"/>
          <w:b w:val="0"/>
          <w:bCs w:val="0"/>
        </w:rPr>
        <w:t xml:space="preserve"> Thus, Clipboard Health should take advantage of the challenges to target </w:t>
      </w:r>
      <w:r w:rsidRPr="69CE7409" w:rsidR="77E061D4">
        <w:rPr>
          <w:rFonts w:ascii="Times New Roman" w:hAnsi="Times New Roman" w:eastAsia="Times New Roman" w:cs="Times New Roman"/>
          <w:b w:val="0"/>
          <w:bCs w:val="0"/>
        </w:rPr>
        <w:t xml:space="preserve">large and very large </w:t>
      </w:r>
      <w:r w:rsidRPr="69CE7409" w:rsidR="6AA55F3A">
        <w:rPr>
          <w:rFonts w:ascii="Times New Roman" w:hAnsi="Times New Roman" w:eastAsia="Times New Roman" w:cs="Times New Roman"/>
          <w:b w:val="0"/>
          <w:bCs w:val="0"/>
        </w:rPr>
        <w:t>facilities.</w:t>
      </w:r>
    </w:p>
    <w:p w:rsidR="76C4CB9A" w:rsidP="69CE7409" w:rsidRDefault="76C4CB9A" w14:paraId="3C4168EC" w14:textId="74534913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9CE7409" w:rsidR="76C4CB9A">
        <w:rPr>
          <w:rFonts w:ascii="Times New Roman" w:hAnsi="Times New Roman" w:eastAsia="Times New Roman" w:cs="Times New Roman"/>
          <w:b w:val="0"/>
          <w:bCs w:val="0"/>
        </w:rPr>
        <w:t>Clipboard Health should focus sales efforts on</w:t>
      </w:r>
      <w:r w:rsidRPr="69CE7409" w:rsidR="71EC2DED">
        <w:rPr>
          <w:rFonts w:ascii="Times New Roman" w:hAnsi="Times New Roman" w:eastAsia="Times New Roman" w:cs="Times New Roman"/>
          <w:b w:val="0"/>
          <w:bCs w:val="0"/>
        </w:rPr>
        <w:t xml:space="preserve"> large and very large</w:t>
      </w:r>
      <w:r w:rsidRPr="69CE7409" w:rsidR="76C4CB9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9CE7409" w:rsidR="76C4CB9A">
        <w:rPr>
          <w:rFonts w:ascii="Times New Roman" w:hAnsi="Times New Roman" w:eastAsia="Times New Roman" w:cs="Times New Roman"/>
          <w:b w:val="0"/>
          <w:bCs w:val="0"/>
        </w:rPr>
        <w:t>government-hospital district and for-profit facilities, especially in high-reliance states and counties</w:t>
      </w:r>
      <w:r w:rsidRPr="69CE7409" w:rsidR="20EBE542">
        <w:rPr>
          <w:rFonts w:ascii="Times New Roman" w:hAnsi="Times New Roman" w:eastAsia="Times New Roman" w:cs="Times New Roman"/>
          <w:b w:val="0"/>
          <w:bCs w:val="0"/>
        </w:rPr>
        <w:t xml:space="preserve">. The company should provide offer scalable staffing solutions </w:t>
      </w:r>
      <w:r w:rsidRPr="69CE7409" w:rsidR="6F57E6F0">
        <w:rPr>
          <w:rFonts w:ascii="Times New Roman" w:hAnsi="Times New Roman" w:eastAsia="Times New Roman" w:cs="Times New Roman"/>
          <w:b w:val="0"/>
          <w:bCs w:val="0"/>
        </w:rPr>
        <w:t>to meet their changing human resource needs.</w:t>
      </w:r>
      <w:r w:rsidRPr="69CE7409" w:rsidR="76C4CB9A">
        <w:rPr>
          <w:rFonts w:ascii="Times New Roman" w:hAnsi="Times New Roman" w:eastAsia="Times New Roman" w:cs="Times New Roman"/>
          <w:b w:val="0"/>
          <w:bCs w:val="0"/>
        </w:rPr>
        <w:t xml:space="preserve"> For example, Clipboard Health </w:t>
      </w:r>
      <w:r w:rsidRPr="69CE7409" w:rsidR="123A05FD">
        <w:rPr>
          <w:rFonts w:ascii="Times New Roman" w:hAnsi="Times New Roman" w:eastAsia="Times New Roman" w:cs="Times New Roman"/>
          <w:b w:val="0"/>
          <w:bCs w:val="0"/>
        </w:rPr>
        <w:t xml:space="preserve">demonstrate evidence-based case studies and testimonials to prove how it provided scalable staffing solutions </w:t>
      </w:r>
      <w:r w:rsidRPr="69CE7409" w:rsidR="116A355D">
        <w:rPr>
          <w:rFonts w:ascii="Times New Roman" w:hAnsi="Times New Roman" w:eastAsia="Times New Roman" w:cs="Times New Roman"/>
          <w:b w:val="0"/>
          <w:bCs w:val="0"/>
        </w:rPr>
        <w:t xml:space="preserve">to large and very large facilities in other states or counties. </w:t>
      </w:r>
      <w:r w:rsidRPr="69CE7409" w:rsidR="7E414C9A">
        <w:rPr>
          <w:rFonts w:ascii="Times New Roman" w:hAnsi="Times New Roman" w:eastAsia="Times New Roman" w:cs="Times New Roman"/>
          <w:b w:val="0"/>
          <w:bCs w:val="0"/>
        </w:rPr>
        <w:t>Therefore, Clipboard</w:t>
      </w:r>
      <w:r w:rsidRPr="69CE7409" w:rsidR="76C4CB9A">
        <w:rPr>
          <w:rFonts w:ascii="Times New Roman" w:hAnsi="Times New Roman" w:eastAsia="Times New Roman" w:cs="Times New Roman"/>
          <w:b w:val="0"/>
          <w:bCs w:val="0"/>
        </w:rPr>
        <w:t xml:space="preserve"> Health will establish itself as a trusted and relatable provider of staff solutions.</w:t>
      </w:r>
    </w:p>
    <w:p w:rsidR="1FD72C0D" w:rsidP="69CE7409" w:rsidRDefault="1FD72C0D" w14:paraId="43717952" w14:textId="733591AE">
      <w:pPr>
        <w:ind w:firstLine="720"/>
        <w:jc w:val="left"/>
      </w:pPr>
      <w:r w:rsidR="1FD72C0D">
        <w:drawing>
          <wp:inline wp14:editId="7F2E3BC4" wp14:anchorId="31988F54">
            <wp:extent cx="5172075" cy="3924300"/>
            <wp:effectExtent l="0" t="0" r="0" b="0"/>
            <wp:docPr id="277913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5955a8edf44b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B7F696" w:rsidP="69CE7409" w:rsidRDefault="06B7F696" w14:paraId="1C6BB743" w14:textId="2EE11DEC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9CE7409" w:rsidR="06B7F696">
        <w:rPr>
          <w:rFonts w:ascii="Times New Roman" w:hAnsi="Times New Roman" w:eastAsia="Times New Roman" w:cs="Times New Roman"/>
          <w:b w:val="1"/>
          <w:bCs w:val="1"/>
        </w:rPr>
        <w:t>Recommendation Four: Leverage Quality Rating to Identify Opportun</w:t>
      </w:r>
      <w:r w:rsidRPr="69CE7409" w:rsidR="69C6AEED">
        <w:rPr>
          <w:rFonts w:ascii="Times New Roman" w:hAnsi="Times New Roman" w:eastAsia="Times New Roman" w:cs="Times New Roman"/>
          <w:b w:val="1"/>
          <w:bCs w:val="1"/>
        </w:rPr>
        <w:t>ities</w:t>
      </w:r>
    </w:p>
    <w:p w:rsidR="69C6AEED" w:rsidP="69CE7409" w:rsidRDefault="69C6AEED" w14:paraId="7A3280F6" w14:textId="014FC8DA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9CE7409" w:rsidR="69C6AEED">
        <w:rPr>
          <w:rFonts w:ascii="Times New Roman" w:hAnsi="Times New Roman" w:eastAsia="Times New Roman" w:cs="Times New Roman"/>
          <w:b w:val="0"/>
          <w:bCs w:val="0"/>
        </w:rPr>
        <w:t xml:space="preserve">The analysis of the merged data shows facilities’ </w:t>
      </w:r>
      <w:r w:rsidRPr="69CE7409" w:rsidR="57EE8411">
        <w:rPr>
          <w:rFonts w:ascii="Times New Roman" w:hAnsi="Times New Roman" w:eastAsia="Times New Roman" w:cs="Times New Roman"/>
          <w:b w:val="0"/>
          <w:bCs w:val="0"/>
        </w:rPr>
        <w:t>overall and</w:t>
      </w:r>
      <w:r w:rsidRPr="69CE7409" w:rsidR="69C6AEED">
        <w:rPr>
          <w:rFonts w:ascii="Times New Roman" w:hAnsi="Times New Roman" w:eastAsia="Times New Roman" w:cs="Times New Roman"/>
          <w:b w:val="0"/>
          <w:bCs w:val="0"/>
        </w:rPr>
        <w:t xml:space="preserve"> staffing rating. </w:t>
      </w:r>
      <w:r w:rsidRPr="69CE7409" w:rsidR="6A11D827">
        <w:rPr>
          <w:rFonts w:ascii="Times New Roman" w:hAnsi="Times New Roman" w:eastAsia="Times New Roman" w:cs="Times New Roman"/>
          <w:b w:val="0"/>
          <w:bCs w:val="0"/>
        </w:rPr>
        <w:t xml:space="preserve">It is rational to assume that facilities with staffing ratings and overall ratings of less than 2 struggle to maintain </w:t>
      </w:r>
      <w:r w:rsidRPr="69CE7409" w:rsidR="37F975BA">
        <w:rPr>
          <w:rFonts w:ascii="Times New Roman" w:hAnsi="Times New Roman" w:eastAsia="Times New Roman" w:cs="Times New Roman"/>
          <w:b w:val="0"/>
          <w:bCs w:val="0"/>
        </w:rPr>
        <w:t xml:space="preserve">fulltime workers. In the analysis, </w:t>
      </w:r>
      <w:r w:rsidRPr="69CE7409" w:rsidR="2E92EF8A">
        <w:rPr>
          <w:rFonts w:ascii="Times New Roman" w:hAnsi="Times New Roman" w:eastAsia="Times New Roman" w:cs="Times New Roman"/>
          <w:b w:val="0"/>
          <w:bCs w:val="0"/>
        </w:rPr>
        <w:t xml:space="preserve">around 7 to 8% of facilities with the highest average contractor license have low staffing rating </w:t>
      </w:r>
      <w:r w:rsidRPr="69CE7409" w:rsidR="305EF082">
        <w:rPr>
          <w:rFonts w:ascii="Times New Roman" w:hAnsi="Times New Roman" w:eastAsia="Times New Roman" w:cs="Times New Roman"/>
          <w:b w:val="0"/>
          <w:bCs w:val="0"/>
        </w:rPr>
        <w:t>of 1.0 or below. Therefore, the facilities with inadeq</w:t>
      </w:r>
      <w:r w:rsidRPr="69CE7409" w:rsidR="4AE9F3F7">
        <w:rPr>
          <w:rFonts w:ascii="Times New Roman" w:hAnsi="Times New Roman" w:eastAsia="Times New Roman" w:cs="Times New Roman"/>
          <w:b w:val="0"/>
          <w:bCs w:val="0"/>
        </w:rPr>
        <w:t xml:space="preserve">uate staffing levels may likely require the services of Clipboard Health to address their employee shortage with contracted workers. </w:t>
      </w:r>
    </w:p>
    <w:p w:rsidR="377D3688" w:rsidP="69CE7409" w:rsidRDefault="377D3688" w14:paraId="35DEE099" w14:textId="1808076D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9CE7409" w:rsidR="377D3688">
        <w:rPr>
          <w:rFonts w:ascii="Times New Roman" w:hAnsi="Times New Roman" w:eastAsia="Times New Roman" w:cs="Times New Roman"/>
          <w:b w:val="0"/>
          <w:bCs w:val="0"/>
        </w:rPr>
        <w:t>In this regard, Clipboard Health should target facilities with staffing ratings of between less than 1.0 to 2.0 because they are reliant on contractors and experience the challenge of inadequate workers</w:t>
      </w:r>
      <w:r w:rsidRPr="69CE7409" w:rsidR="6B1B08DA">
        <w:rPr>
          <w:rFonts w:ascii="Times New Roman" w:hAnsi="Times New Roman" w:eastAsia="Times New Roman" w:cs="Times New Roman"/>
          <w:b w:val="0"/>
          <w:bCs w:val="0"/>
        </w:rPr>
        <w:t xml:space="preserve">. The company should formulate </w:t>
      </w:r>
      <w:r w:rsidRPr="69CE7409" w:rsidR="1CC54E67">
        <w:rPr>
          <w:rFonts w:ascii="Times New Roman" w:hAnsi="Times New Roman" w:eastAsia="Times New Roman" w:cs="Times New Roman"/>
          <w:b w:val="0"/>
          <w:bCs w:val="0"/>
        </w:rPr>
        <w:t>long term</w:t>
      </w:r>
      <w:r w:rsidRPr="69CE7409" w:rsidR="75036392">
        <w:rPr>
          <w:rFonts w:ascii="Times New Roman" w:hAnsi="Times New Roman" w:eastAsia="Times New Roman" w:cs="Times New Roman"/>
          <w:b w:val="0"/>
          <w:bCs w:val="0"/>
        </w:rPr>
        <w:t xml:space="preserve"> partnerships with these facilities to offer them qualified and reliable personnel to address their employee shortage problems. Also, Clipboard should train </w:t>
      </w:r>
      <w:r w:rsidRPr="69CE7409" w:rsidR="2A64EAF7">
        <w:rPr>
          <w:rFonts w:ascii="Times New Roman" w:hAnsi="Times New Roman" w:eastAsia="Times New Roman" w:cs="Times New Roman"/>
          <w:b w:val="0"/>
          <w:bCs w:val="0"/>
        </w:rPr>
        <w:t>contractors and onboard them to ensure they meet the facilities’ quality standards to improve their quality ratings.</w:t>
      </w:r>
      <w:r w:rsidRPr="69CE7409" w:rsidR="75036392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7A55ABEE" w:rsidP="69CE7409" w:rsidRDefault="7A55ABEE" w14:paraId="671D6CC2" w14:textId="3B1E7DAF">
      <w:pPr>
        <w:ind w:firstLine="720"/>
        <w:jc w:val="left"/>
      </w:pPr>
      <w:r w:rsidR="7A55ABEE">
        <w:drawing>
          <wp:inline wp14:editId="07156A84" wp14:anchorId="3E8BD9AD">
            <wp:extent cx="5353050" cy="3009900"/>
            <wp:effectExtent l="0" t="0" r="0" b="0"/>
            <wp:docPr id="617693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ddb5017af84a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0CA716" w:rsidP="69CE7409" w:rsidRDefault="550CA716" w14:paraId="31F8FB48" w14:textId="44A18398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69CE7409" w:rsidR="550CA716">
        <w:rPr>
          <w:rFonts w:ascii="Times New Roman" w:hAnsi="Times New Roman" w:eastAsia="Times New Roman" w:cs="Times New Roman"/>
          <w:b w:val="1"/>
          <w:bCs w:val="1"/>
        </w:rPr>
        <w:t xml:space="preserve">Overall Summary </w:t>
      </w:r>
    </w:p>
    <w:p w:rsidR="550CA716" w:rsidP="69CE7409" w:rsidRDefault="550CA716" w14:paraId="66624D7D" w14:textId="42246987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9CE7409" w:rsidR="550CA716">
        <w:rPr>
          <w:rFonts w:ascii="Times New Roman" w:hAnsi="Times New Roman" w:eastAsia="Times New Roman" w:cs="Times New Roman"/>
          <w:b w:val="0"/>
          <w:bCs w:val="0"/>
        </w:rPr>
        <w:t xml:space="preserve">In summary, Clipboard Health sales team should target </w:t>
      </w:r>
      <w:r w:rsidRPr="69CE7409" w:rsidR="5F670C01">
        <w:rPr>
          <w:rFonts w:ascii="Times New Roman" w:hAnsi="Times New Roman" w:eastAsia="Times New Roman" w:cs="Times New Roman"/>
          <w:b w:val="0"/>
          <w:bCs w:val="0"/>
        </w:rPr>
        <w:t xml:space="preserve">government-owned and for-profit nursing homes that are large or very large in high-reliance states and countries. It should identify nursing homes </w:t>
      </w:r>
      <w:r w:rsidRPr="69CE7409" w:rsidR="03378153">
        <w:rPr>
          <w:rFonts w:ascii="Times New Roman" w:hAnsi="Times New Roman" w:eastAsia="Times New Roman" w:cs="Times New Roman"/>
          <w:b w:val="0"/>
          <w:bCs w:val="0"/>
        </w:rPr>
        <w:t xml:space="preserve">with low staffing and quality ratings. As a result, Clipboard Health will improve its market share and address critical staffing challenges and low-quality health issues in the United States in the long term. </w:t>
      </w:r>
    </w:p>
    <w:p w:rsidR="69CE7409" w:rsidP="69CE7409" w:rsidRDefault="69CE7409" w14:paraId="1D3C7E78" w14:textId="35686021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69CE7409" w:rsidP="69CE7409" w:rsidRDefault="69CE7409" w14:paraId="0C992CF3" w14:textId="66C695E8">
      <w:pPr>
        <w:ind w:firstLine="0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69CE7409" w:rsidP="69CE7409" w:rsidRDefault="69CE7409" w14:paraId="013B283A" w14:textId="1C6F3BF1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69CE7409" w:rsidP="69CE7409" w:rsidRDefault="69CE7409" w14:paraId="360A59C9" w14:textId="55DA63AA">
      <w:pPr>
        <w:ind w:firstLine="0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69CE7409" w:rsidP="69CE7409" w:rsidRDefault="69CE7409" w14:paraId="4EFDC5FE" w14:textId="392661E1">
      <w:pPr>
        <w:jc w:val="left"/>
        <w:rPr>
          <w:rFonts w:ascii="Times New Roman" w:hAnsi="Times New Roman" w:eastAsia="Times New Roman" w:cs="Times New Roman"/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A38BD4"/>
    <w:rsid w:val="02695757"/>
    <w:rsid w:val="03378153"/>
    <w:rsid w:val="040149F4"/>
    <w:rsid w:val="04BC453D"/>
    <w:rsid w:val="05574906"/>
    <w:rsid w:val="060BA0D4"/>
    <w:rsid w:val="06B7F696"/>
    <w:rsid w:val="072B7560"/>
    <w:rsid w:val="078FF450"/>
    <w:rsid w:val="07A30917"/>
    <w:rsid w:val="098999EE"/>
    <w:rsid w:val="0A9AC7CA"/>
    <w:rsid w:val="0BA85BFA"/>
    <w:rsid w:val="0BB62B8D"/>
    <w:rsid w:val="0C9674D4"/>
    <w:rsid w:val="0D2FE452"/>
    <w:rsid w:val="0DE05549"/>
    <w:rsid w:val="0E2BC1ED"/>
    <w:rsid w:val="0EEAAFEC"/>
    <w:rsid w:val="116A355D"/>
    <w:rsid w:val="123A05FD"/>
    <w:rsid w:val="14A029EB"/>
    <w:rsid w:val="14CE4AB0"/>
    <w:rsid w:val="14F60E13"/>
    <w:rsid w:val="17D9ECD3"/>
    <w:rsid w:val="183B22C7"/>
    <w:rsid w:val="18715C90"/>
    <w:rsid w:val="18E2AA68"/>
    <w:rsid w:val="1980AD83"/>
    <w:rsid w:val="1ADFF59A"/>
    <w:rsid w:val="1BF5F673"/>
    <w:rsid w:val="1CC54E67"/>
    <w:rsid w:val="1CE6F7BD"/>
    <w:rsid w:val="1E4BE3CF"/>
    <w:rsid w:val="1E4CAE9F"/>
    <w:rsid w:val="1FD72C0D"/>
    <w:rsid w:val="20EBE542"/>
    <w:rsid w:val="2231CE3B"/>
    <w:rsid w:val="22F407AC"/>
    <w:rsid w:val="23203D29"/>
    <w:rsid w:val="233EF92D"/>
    <w:rsid w:val="23B06ACC"/>
    <w:rsid w:val="24AA5BFB"/>
    <w:rsid w:val="2546594A"/>
    <w:rsid w:val="25A35B2D"/>
    <w:rsid w:val="28969D7F"/>
    <w:rsid w:val="28ACC5C5"/>
    <w:rsid w:val="2A64EAF7"/>
    <w:rsid w:val="2BE746FA"/>
    <w:rsid w:val="2C10AC87"/>
    <w:rsid w:val="2CE94B2E"/>
    <w:rsid w:val="2E92EF8A"/>
    <w:rsid w:val="2FDCC32B"/>
    <w:rsid w:val="30560985"/>
    <w:rsid w:val="305EF082"/>
    <w:rsid w:val="30E6BC6B"/>
    <w:rsid w:val="316B6847"/>
    <w:rsid w:val="343D2DE9"/>
    <w:rsid w:val="348DC9E4"/>
    <w:rsid w:val="3533520F"/>
    <w:rsid w:val="35CDA440"/>
    <w:rsid w:val="36086EB1"/>
    <w:rsid w:val="366A99F1"/>
    <w:rsid w:val="3693645A"/>
    <w:rsid w:val="377D3688"/>
    <w:rsid w:val="378A8687"/>
    <w:rsid w:val="37A2A004"/>
    <w:rsid w:val="37F975BA"/>
    <w:rsid w:val="39441A53"/>
    <w:rsid w:val="39C3F2F2"/>
    <w:rsid w:val="3AF43774"/>
    <w:rsid w:val="3C2FF712"/>
    <w:rsid w:val="3E8CC2CD"/>
    <w:rsid w:val="3EF7969C"/>
    <w:rsid w:val="3F4ACD46"/>
    <w:rsid w:val="404E2E3F"/>
    <w:rsid w:val="419D0A38"/>
    <w:rsid w:val="423D7DBB"/>
    <w:rsid w:val="42B85B95"/>
    <w:rsid w:val="439BB642"/>
    <w:rsid w:val="46CD187A"/>
    <w:rsid w:val="4711F4DA"/>
    <w:rsid w:val="49172624"/>
    <w:rsid w:val="4964BAC9"/>
    <w:rsid w:val="4AE9F3F7"/>
    <w:rsid w:val="4B509461"/>
    <w:rsid w:val="4C5E140A"/>
    <w:rsid w:val="4CAD835D"/>
    <w:rsid w:val="4E92D247"/>
    <w:rsid w:val="500990A6"/>
    <w:rsid w:val="5079EB92"/>
    <w:rsid w:val="50FB109A"/>
    <w:rsid w:val="512F0087"/>
    <w:rsid w:val="51A72BE2"/>
    <w:rsid w:val="52A4BDA1"/>
    <w:rsid w:val="54BD45AF"/>
    <w:rsid w:val="550CA716"/>
    <w:rsid w:val="560D39F5"/>
    <w:rsid w:val="56A97701"/>
    <w:rsid w:val="56F6D2C0"/>
    <w:rsid w:val="57B9E783"/>
    <w:rsid w:val="57EE8411"/>
    <w:rsid w:val="57EF95F0"/>
    <w:rsid w:val="5985DCD1"/>
    <w:rsid w:val="59DBEE73"/>
    <w:rsid w:val="5A1E2268"/>
    <w:rsid w:val="5A4E3B5E"/>
    <w:rsid w:val="5AB40BE9"/>
    <w:rsid w:val="5B274CF1"/>
    <w:rsid w:val="5BA38BD4"/>
    <w:rsid w:val="5BB5DB17"/>
    <w:rsid w:val="5F670C01"/>
    <w:rsid w:val="6250AFE6"/>
    <w:rsid w:val="636173BC"/>
    <w:rsid w:val="649DCCA1"/>
    <w:rsid w:val="64B589F3"/>
    <w:rsid w:val="64B7E7F6"/>
    <w:rsid w:val="6593E26C"/>
    <w:rsid w:val="66ADCB8F"/>
    <w:rsid w:val="66BC3FBC"/>
    <w:rsid w:val="66E33981"/>
    <w:rsid w:val="67B0C69E"/>
    <w:rsid w:val="67CD78F2"/>
    <w:rsid w:val="6883C8F2"/>
    <w:rsid w:val="69033594"/>
    <w:rsid w:val="69C6AEED"/>
    <w:rsid w:val="69CE7409"/>
    <w:rsid w:val="6A11D827"/>
    <w:rsid w:val="6AA55F3A"/>
    <w:rsid w:val="6AF8BF8B"/>
    <w:rsid w:val="6B1B08DA"/>
    <w:rsid w:val="6B327876"/>
    <w:rsid w:val="6B3AF5AC"/>
    <w:rsid w:val="6BB0D10B"/>
    <w:rsid w:val="6CBB25A6"/>
    <w:rsid w:val="6D0BE34A"/>
    <w:rsid w:val="6E52E29D"/>
    <w:rsid w:val="6E77E47B"/>
    <w:rsid w:val="6EFDEE82"/>
    <w:rsid w:val="6F57E6F0"/>
    <w:rsid w:val="6FA8C6A6"/>
    <w:rsid w:val="70D165E7"/>
    <w:rsid w:val="71EC2DED"/>
    <w:rsid w:val="72065170"/>
    <w:rsid w:val="73D0DF49"/>
    <w:rsid w:val="73E8DBB1"/>
    <w:rsid w:val="7446D4D5"/>
    <w:rsid w:val="75036392"/>
    <w:rsid w:val="75DDB6C4"/>
    <w:rsid w:val="76C4CB9A"/>
    <w:rsid w:val="77E061D4"/>
    <w:rsid w:val="7906D7FA"/>
    <w:rsid w:val="7A10ECB3"/>
    <w:rsid w:val="7A55ABEE"/>
    <w:rsid w:val="7B22BC67"/>
    <w:rsid w:val="7E414C9A"/>
    <w:rsid w:val="7E6BEE52"/>
    <w:rsid w:val="7E859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8BD4"/>
  <w15:chartTrackingRefBased/>
  <w15:docId w15:val="{6670E6AF-43EB-4CCA-BBD1-791BE4E57E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65d2ad946224ac7" /><Relationship Type="http://schemas.openxmlformats.org/officeDocument/2006/relationships/image" Target="/media/image2.png" Id="R6d68ad853b52427b" /><Relationship Type="http://schemas.openxmlformats.org/officeDocument/2006/relationships/image" Target="/media/image3.png" Id="R9c152e6a87f74e72" /><Relationship Type="http://schemas.openxmlformats.org/officeDocument/2006/relationships/image" Target="/media/image4.png" Id="R565955a8edf44bb9" /><Relationship Type="http://schemas.openxmlformats.org/officeDocument/2006/relationships/image" Target="/media/image5.png" Id="Rf7ddb5017af84a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2025-03-17T07:09:54.6437539Z</dcterms:created>
  <dcterms:modified xsi:type="dcterms:W3CDTF">2025-03-17T12:02:45.4796212Z</dcterms:modified>
  <dc:creator>Dalmas Odhiambo</dc:creator>
  <lastModifiedBy>Dalmas Odhiambo</lastModifiedBy>
</coreProperties>
</file>