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Open Sans" w:hAnsi="Open Sans"/>
        </w:rPr>
      </w:pPr>
      <w:r>
        <w:rPr>
          <w:rFonts w:ascii="Open Sans" w:hAnsi="Open Sans"/>
        </w:rPr>
        <w:drawing>
          <wp:anchor behindDoc="0" distT="0" distB="0" distL="0" distR="0" simplePos="0" locked="0" layoutInCell="0" allowOverlap="1" relativeHeight="2">
            <wp:simplePos x="0" y="0"/>
            <wp:positionH relativeFrom="column">
              <wp:posOffset>1329690</wp:posOffset>
            </wp:positionH>
            <wp:positionV relativeFrom="paragraph">
              <wp:posOffset>-62865</wp:posOffset>
            </wp:positionV>
            <wp:extent cx="3382010" cy="1090295"/>
            <wp:effectExtent l="0" t="0" r="0" b="0"/>
            <wp:wrapSquare wrapText="largest"/>
            <wp:docPr id="1"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1" descr=""/>
                    <pic:cNvPicPr>
                      <a:picLocks noChangeAspect="1" noChangeArrowheads="1"/>
                    </pic:cNvPicPr>
                  </pic:nvPicPr>
                  <pic:blipFill>
                    <a:blip r:embed="rId2"/>
                    <a:srcRect l="64877" t="28706" r="12160" b="45753"/>
                    <a:stretch>
                      <a:fillRect/>
                    </a:stretch>
                  </pic:blipFill>
                  <pic:spPr bwMode="auto">
                    <a:xfrm>
                      <a:off x="0" y="0"/>
                      <a:ext cx="3382010" cy="1090295"/>
                    </a:xfrm>
                    <a:prstGeom prst="rect">
                      <a:avLst/>
                    </a:prstGeom>
                  </pic:spPr>
                </pic:pic>
              </a:graphicData>
            </a:graphic>
          </wp:anchor>
        </w:drawing>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r>
    </w:p>
    <w:p>
      <w:pPr>
        <w:pStyle w:val="Normal"/>
        <w:jc w:val="center"/>
        <w:rPr>
          <w:rFonts w:ascii="Open Sans" w:hAnsi="Open Sans"/>
        </w:rPr>
      </w:pPr>
      <w:r>
        <w:rPr>
          <w:rFonts w:ascii="Open Sans" w:hAnsi="Open Sans"/>
        </w:rPr>
        <w:t>Lei Geral de Proteção de Dados Pessoais (LGPD).</w:t>
      </w:r>
    </w:p>
    <w:p>
      <w:pPr>
        <w:pStyle w:val="Normal"/>
        <w:jc w:val="center"/>
        <w:rPr>
          <w:rFonts w:ascii="Open Sans" w:hAnsi="Open Sans"/>
        </w:rPr>
      </w:pPr>
      <w:r>
        <w:rPr>
          <w:rFonts w:ascii="Open Sans" w:hAnsi="Open Sans"/>
        </w:rPr>
        <w:t>(Redação dada pela Lei nº 13.853, de 2019)</w:t>
      </w:r>
    </w:p>
    <w:p>
      <w:pPr>
        <w:pStyle w:val="Normal"/>
        <w:rPr>
          <w:rFonts w:ascii="Open Sans" w:hAnsi="Open Sans"/>
        </w:rPr>
      </w:pPr>
      <w:r>
        <w:rPr>
          <w:rFonts w:ascii="Open Sans" w:hAnsi="Open Sans"/>
        </w:rPr>
      </w:r>
    </w:p>
    <w:p>
      <w:pPr>
        <w:pStyle w:val="Normal"/>
        <w:jc w:val="center"/>
        <w:rPr>
          <w:rFonts w:ascii="Open Sans" w:hAnsi="Open Sans"/>
          <w:b/>
          <w:b/>
          <w:bCs/>
          <w:color w:val="55308D"/>
        </w:rPr>
      </w:pPr>
      <w:r>
        <w:rPr>
          <w:rFonts w:ascii="Open Sans" w:hAnsi="Open Sans"/>
          <w:b/>
          <w:bCs/>
          <w:color w:val="55308D"/>
        </w:rPr>
        <w:t>CAPÍTULO I - DISPOSIÇÕES PRELIMINARES</w:t>
      </w:r>
    </w:p>
    <w:p>
      <w:pPr>
        <w:pStyle w:val="Normal"/>
        <w:rPr>
          <w:rFonts w:ascii="Open Sans" w:hAnsi="Open Sans"/>
        </w:rPr>
      </w:pPr>
      <w:r>
        <w:rPr>
          <w:rFonts w:ascii="Open Sans" w:hAnsi="Open Sans"/>
        </w:rPr>
      </w:r>
    </w:p>
    <w:p>
      <w:pPr>
        <w:pStyle w:val="Normal"/>
        <w:spacing w:lineRule="auto" w:line="276"/>
        <w:jc w:val="both"/>
        <w:rPr>
          <w:rFonts w:ascii="Open Sans" w:hAnsi="Open Sans"/>
        </w:rPr>
      </w:pPr>
      <w:r>
        <w:rPr>
          <w:rFonts w:ascii="Open Sans" w:hAnsi="Open Sans"/>
          <w:b/>
          <w:bCs/>
          <w:shd w:fill="FFFF00" w:val="clear"/>
        </w:rPr>
        <w:t>Art</w:t>
      </w:r>
      <w:r>
        <w:rPr>
          <w:rFonts w:ascii="Open Sans" w:hAnsi="Open Sans"/>
          <w:b/>
          <w:bCs/>
          <w:shd w:fill="FFFF00" w:val="clear"/>
        </w:rPr>
        <w:t>igo</w:t>
      </w:r>
      <w:r>
        <w:rPr>
          <w:rFonts w:ascii="Open Sans" w:hAnsi="Open Sans"/>
        </w:rPr>
        <w:t>. 1º Esta Lei dispõe sobre o tratamento de dados pessoais, inclusive nos meios digitais, por pessoa natural ou por pessoa jurídica de direito público ou privado, com o objetivo de proteger os direitos fundamentais de liberdade e de privacidade e o livre desenvolvimento da personalidade da pessoa natural.</w:t>
      </w:r>
    </w:p>
    <w:p>
      <w:pPr>
        <w:pStyle w:val="Normal"/>
        <w:spacing w:lineRule="auto" w:line="276"/>
        <w:jc w:val="both"/>
        <w:rPr>
          <w:rFonts w:ascii="Open Sans" w:hAnsi="Open Sans"/>
        </w:rPr>
      </w:pPr>
      <w:r>
        <w:rPr>
          <w:rFonts w:ascii="Open Sans" w:hAnsi="Open Sans"/>
          <w:b/>
          <w:bCs/>
        </w:rPr>
        <w:t>Parágrafo único</w:t>
      </w:r>
      <w:r>
        <w:rPr>
          <w:rFonts w:ascii="Open Sans" w:hAnsi="Open Sans"/>
        </w:rPr>
        <w:t>. As normas gerais contidas nesta Lei são de interesse nacional e devem ser observadas pela União, Estados, Distrito Federal e Municípios.</w:t>
      </w:r>
    </w:p>
    <w:p>
      <w:pPr>
        <w:pStyle w:val="Normal"/>
        <w:rPr>
          <w:rFonts w:ascii="Open Sans" w:hAnsi="Open Sans"/>
        </w:rPr>
      </w:pPr>
      <w:r>
        <w:rPr>
          <w:rFonts w:ascii="Open Sans" w:hAnsi="Open Sans"/>
        </w:rPr>
      </w:r>
    </w:p>
    <w:p>
      <w:pPr>
        <w:pStyle w:val="Normal"/>
        <w:spacing w:before="57" w:after="57"/>
        <w:rPr>
          <w:rFonts w:ascii="Open Sans" w:hAnsi="Open Sans"/>
        </w:rPr>
      </w:pPr>
      <w:r>
        <w:rPr>
          <w:rFonts w:ascii="Open Sans" w:hAnsi="Open Sans"/>
          <w:b/>
          <w:bCs/>
          <w:shd w:fill="FFFF00" w:val="clear"/>
        </w:rPr>
        <w:t>Art</w:t>
      </w:r>
      <w:r>
        <w:rPr>
          <w:rFonts w:ascii="Open Sans" w:hAnsi="Open Sans"/>
          <w:b/>
          <w:bCs/>
          <w:shd w:fill="FFFF00" w:val="clear"/>
        </w:rPr>
        <w:t>igo</w:t>
      </w:r>
      <w:r>
        <w:rPr>
          <w:rFonts w:ascii="Open Sans" w:hAnsi="Open Sans"/>
        </w:rPr>
        <w:t>. 2º A disciplina da proteção de dados pessoais tem como fundamentos:</w:t>
      </w:r>
    </w:p>
    <w:p>
      <w:pPr>
        <w:pStyle w:val="Normal"/>
        <w:spacing w:lineRule="auto" w:line="276" w:before="57" w:after="57"/>
        <w:rPr>
          <w:rFonts w:ascii="Open Sans" w:hAnsi="Open Sans"/>
        </w:rPr>
      </w:pPr>
      <w:r>
        <w:rPr>
          <w:rFonts w:ascii="Open Sans" w:hAnsi="Open Sans"/>
          <w:b/>
          <w:bCs/>
        </w:rPr>
        <w:t>I -</w:t>
      </w:r>
      <w:r>
        <w:rPr>
          <w:rFonts w:ascii="Open Sans" w:hAnsi="Open Sans"/>
        </w:rPr>
        <w:t xml:space="preserve"> o respeito à privacidade;</w:t>
      </w:r>
    </w:p>
    <w:p>
      <w:pPr>
        <w:pStyle w:val="Normal"/>
        <w:spacing w:lineRule="auto" w:line="276" w:before="57" w:after="57"/>
        <w:rPr>
          <w:rFonts w:ascii="Open Sans" w:hAnsi="Open Sans"/>
        </w:rPr>
      </w:pPr>
      <w:r>
        <w:rPr>
          <w:rFonts w:ascii="Open Sans" w:hAnsi="Open Sans"/>
          <w:b/>
          <w:bCs/>
        </w:rPr>
        <w:t>II -</w:t>
      </w:r>
      <w:r>
        <w:rPr>
          <w:rFonts w:ascii="Open Sans" w:hAnsi="Open Sans"/>
        </w:rPr>
        <w:t xml:space="preserve"> a autodeterminação informativa;</w:t>
      </w:r>
    </w:p>
    <w:p>
      <w:pPr>
        <w:pStyle w:val="Normal"/>
        <w:spacing w:lineRule="auto" w:line="276" w:before="57" w:after="57"/>
        <w:rPr>
          <w:rFonts w:ascii="Open Sans" w:hAnsi="Open Sans"/>
        </w:rPr>
      </w:pPr>
      <w:r>
        <w:rPr>
          <w:rFonts w:ascii="Open Sans" w:hAnsi="Open Sans"/>
          <w:b/>
          <w:bCs/>
        </w:rPr>
        <w:t>III -</w:t>
      </w:r>
      <w:r>
        <w:rPr>
          <w:rFonts w:ascii="Open Sans" w:hAnsi="Open Sans"/>
        </w:rPr>
        <w:t xml:space="preserve"> a liberdade de expressão, de informação, de comunicação e de opinião;</w:t>
      </w:r>
    </w:p>
    <w:p>
      <w:pPr>
        <w:pStyle w:val="Normal"/>
        <w:spacing w:lineRule="auto" w:line="276" w:before="57" w:after="57"/>
        <w:rPr>
          <w:rFonts w:ascii="Open Sans" w:hAnsi="Open Sans"/>
        </w:rPr>
      </w:pPr>
      <w:r>
        <w:rPr>
          <w:rFonts w:ascii="Open Sans" w:hAnsi="Open Sans"/>
          <w:b/>
          <w:bCs/>
        </w:rPr>
        <w:t>IV</w:t>
      </w:r>
      <w:r>
        <w:rPr>
          <w:rFonts w:ascii="Open Sans" w:hAnsi="Open Sans"/>
        </w:rPr>
        <w:t xml:space="preserve"> </w:t>
      </w:r>
      <w:r>
        <w:rPr>
          <w:rFonts w:ascii="Open Sans" w:hAnsi="Open Sans"/>
          <w:b/>
          <w:bCs/>
        </w:rPr>
        <w:t>-</w:t>
      </w:r>
      <w:r>
        <w:rPr>
          <w:rFonts w:ascii="Open Sans" w:hAnsi="Open Sans"/>
        </w:rPr>
        <w:t xml:space="preserve"> a inviolabilidade da intimidade, da honra e da imagem;</w:t>
      </w:r>
    </w:p>
    <w:p>
      <w:pPr>
        <w:pStyle w:val="Normal"/>
        <w:spacing w:lineRule="auto" w:line="276" w:before="57" w:after="57"/>
        <w:rPr>
          <w:rFonts w:ascii="Open Sans" w:hAnsi="Open Sans"/>
        </w:rPr>
      </w:pPr>
      <w:r>
        <w:rPr>
          <w:rFonts w:ascii="Open Sans" w:hAnsi="Open Sans"/>
          <w:b/>
          <w:bCs/>
        </w:rPr>
        <w:t>V</w:t>
      </w:r>
      <w:r>
        <w:rPr>
          <w:rFonts w:ascii="Open Sans" w:hAnsi="Open Sans"/>
        </w:rPr>
        <w:t xml:space="preserve"> </w:t>
      </w:r>
      <w:r>
        <w:rPr>
          <w:rFonts w:ascii="Open Sans" w:hAnsi="Open Sans"/>
          <w:b/>
          <w:bCs/>
        </w:rPr>
        <w:t>-</w:t>
      </w:r>
      <w:r>
        <w:rPr>
          <w:rFonts w:ascii="Open Sans" w:hAnsi="Open Sans"/>
        </w:rPr>
        <w:t xml:space="preserve"> o desenvolvimento econômico e tecnológico e a inovação;</w:t>
      </w:r>
    </w:p>
    <w:p>
      <w:pPr>
        <w:pStyle w:val="Normal"/>
        <w:spacing w:lineRule="auto" w:line="276" w:before="57" w:after="57"/>
        <w:rPr>
          <w:rFonts w:ascii="Open Sans" w:hAnsi="Open Sans"/>
        </w:rPr>
      </w:pPr>
      <w:r>
        <w:rPr>
          <w:rFonts w:ascii="Open Sans" w:hAnsi="Open Sans"/>
          <w:b/>
          <w:bCs/>
        </w:rPr>
        <w:t>VI -</w:t>
      </w:r>
      <w:r>
        <w:rPr>
          <w:rFonts w:ascii="Open Sans" w:hAnsi="Open Sans"/>
        </w:rPr>
        <w:t xml:space="preserve"> a livre iniciativa, a livre concorrência e a defesa do consumidor; e</w:t>
      </w:r>
    </w:p>
    <w:p>
      <w:pPr>
        <w:pStyle w:val="Normal"/>
        <w:spacing w:lineRule="auto" w:line="276" w:before="57" w:after="57"/>
        <w:rPr>
          <w:rFonts w:ascii="Open Sans" w:hAnsi="Open Sans"/>
        </w:rPr>
      </w:pPr>
      <w:r>
        <w:rPr>
          <w:rFonts w:ascii="Open Sans" w:hAnsi="Open Sans"/>
          <w:b/>
          <w:bCs/>
        </w:rPr>
        <w:t>VII -</w:t>
      </w:r>
      <w:r>
        <w:rPr>
          <w:rFonts w:ascii="Open Sans" w:hAnsi="Open Sans"/>
        </w:rPr>
        <w:t xml:space="preserve"> os direitos humanos, o livre desenvolvimento da personalidade, a dignidade e o exercício da cidadania pelas pessoas naturais.</w:t>
      </w:r>
    </w:p>
    <w:p>
      <w:pPr>
        <w:pStyle w:val="Normal"/>
        <w:rPr>
          <w:rFonts w:ascii="Open Sans" w:hAnsi="Open Sans"/>
        </w:rPr>
      </w:pPr>
      <w:r>
        <w:rPr>
          <w:rFonts w:ascii="Open Sans" w:hAnsi="Open Sans"/>
        </w:rPr>
      </w:r>
    </w:p>
    <w:p>
      <w:pPr>
        <w:pStyle w:val="Normal"/>
        <w:spacing w:lineRule="auto" w:line="276" w:before="57" w:after="57"/>
        <w:rPr>
          <w:rFonts w:ascii="Open Sans" w:hAnsi="Open Sans"/>
        </w:rPr>
      </w:pPr>
      <w:r>
        <w:rPr>
          <w:rFonts w:ascii="Open Sans" w:hAnsi="Open Sans"/>
          <w:b/>
          <w:bCs/>
          <w:shd w:fill="FFFF00" w:val="clear"/>
        </w:rPr>
        <w:t>Art</w:t>
      </w:r>
      <w:r>
        <w:rPr>
          <w:rFonts w:ascii="Open Sans" w:hAnsi="Open Sans"/>
          <w:b/>
          <w:bCs/>
          <w:shd w:fill="FFFF00" w:val="clear"/>
        </w:rPr>
        <w:t>igo</w:t>
      </w:r>
      <w:r>
        <w:rPr>
          <w:rFonts w:ascii="Open Sans" w:hAnsi="Open Sans"/>
        </w:rPr>
        <w:t>. 3º Esta Lei aplica-se a qualquer operação de tratamento realizada por pessoa natural ou por pessoa jurídica de direito público ou privado, independentemente do meio, do país de sua sede ou do país onde estejam localizados os dados, desde que:</w:t>
      </w:r>
    </w:p>
    <w:p>
      <w:pPr>
        <w:pStyle w:val="Normal"/>
        <w:spacing w:lineRule="auto" w:line="276" w:before="57" w:after="57"/>
        <w:rPr>
          <w:rFonts w:ascii="Open Sans" w:hAnsi="Open Sans"/>
        </w:rPr>
      </w:pPr>
      <w:r>
        <w:rPr>
          <w:rFonts w:ascii="Open Sans" w:hAnsi="Open Sans"/>
          <w:b/>
          <w:bCs/>
        </w:rPr>
        <w:t xml:space="preserve">I - </w:t>
      </w:r>
      <w:r>
        <w:rPr>
          <w:rFonts w:ascii="Open Sans" w:hAnsi="Open Sans"/>
        </w:rPr>
        <w:t>a operação de tratamento seja realizada no território nacional;</w:t>
      </w:r>
    </w:p>
    <w:p>
      <w:pPr>
        <w:pStyle w:val="Normal"/>
        <w:spacing w:lineRule="auto" w:line="276" w:before="57" w:after="57"/>
        <w:jc w:val="both"/>
        <w:rPr>
          <w:rFonts w:ascii="Open Sans" w:hAnsi="Open Sans"/>
        </w:rPr>
      </w:pPr>
      <w:r>
        <w:rPr>
          <w:rFonts w:ascii="Open Sans" w:hAnsi="Open Sans"/>
          <w:b/>
          <w:bCs/>
        </w:rPr>
        <w:t xml:space="preserve">II - </w:t>
      </w:r>
      <w:r>
        <w:rPr>
          <w:rFonts w:ascii="Open Sans" w:hAnsi="Open Sans"/>
        </w:rPr>
        <w:t>a atividade de tratamento tenha por objetivo a oferta ou o fornecimento de bens ou serviços ou o tratamento de dados de indivíduos localizados no território nacional;</w:t>
      </w:r>
    </w:p>
    <w:p>
      <w:pPr>
        <w:pStyle w:val="Normal"/>
        <w:spacing w:lineRule="auto" w:line="276" w:before="57" w:after="57"/>
        <w:rPr>
          <w:rFonts w:ascii="Open Sans" w:hAnsi="Open Sans"/>
        </w:rPr>
      </w:pPr>
      <w:r>
        <w:rPr>
          <w:rFonts w:ascii="Open Sans" w:hAnsi="Open Sans"/>
          <w:b/>
          <w:bCs/>
        </w:rPr>
        <w:t>III -</w:t>
      </w:r>
      <w:r>
        <w:rPr>
          <w:rFonts w:ascii="Open Sans" w:hAnsi="Open Sans"/>
        </w:rPr>
        <w:t xml:space="preserve"> os dados pessoais objeto do tratamento tenham sido coletados no território nacional.</w:t>
      </w:r>
    </w:p>
    <w:p>
      <w:pPr>
        <w:pStyle w:val="Normal"/>
        <w:spacing w:lineRule="auto" w:line="276"/>
        <w:ind w:left="567" w:right="0" w:hanging="0"/>
        <w:rPr>
          <w:rFonts w:ascii="Open Sans" w:hAnsi="Open Sans"/>
        </w:rPr>
      </w:pPr>
      <w:r>
        <w:rPr>
          <w:rFonts w:ascii="Open Sans" w:hAnsi="Open Sans"/>
          <w:b/>
          <w:bCs/>
          <w:i/>
          <w:iCs/>
          <w:color w:val="2A6099"/>
        </w:rPr>
        <w:t>§ 1º</w:t>
      </w:r>
      <w:r>
        <w:rPr>
          <w:rFonts w:ascii="Open Sans" w:hAnsi="Open Sans"/>
        </w:rPr>
        <w:t xml:space="preserve"> Consideram-se coletados no território nacional os dados pessoais cujo titular nele se encontre no momento da coleta.</w:t>
      </w:r>
    </w:p>
    <w:p>
      <w:pPr>
        <w:pStyle w:val="Normal"/>
        <w:spacing w:lineRule="auto" w:line="276"/>
        <w:ind w:left="567" w:right="0" w:hanging="0"/>
        <w:rPr>
          <w:rFonts w:ascii="Open Sans" w:hAnsi="Open Sans"/>
        </w:rPr>
      </w:pPr>
      <w:r>
        <w:rPr>
          <w:rFonts w:ascii="Open Sans" w:hAnsi="Open Sans"/>
          <w:b/>
          <w:bCs/>
          <w:i/>
          <w:iCs/>
          <w:color w:val="2A6099"/>
        </w:rPr>
        <w:t>§ 2º</w:t>
      </w:r>
      <w:r>
        <w:rPr>
          <w:rFonts w:ascii="Open Sans" w:hAnsi="Open Sans"/>
        </w:rPr>
        <w:t xml:space="preserve"> Excetua-se do disposto no inciso I deste artigo o tratamento de dados previsto no inciso IV do caput do art. 4º desta Lei.</w:t>
      </w:r>
    </w:p>
    <w:p>
      <w:pPr>
        <w:pStyle w:val="Normal"/>
        <w:rPr>
          <w:rFonts w:ascii="Open Sans" w:hAnsi="Open Sans"/>
        </w:rPr>
      </w:pPr>
      <w:r>
        <w:rPr>
          <w:rFonts w:ascii="Open Sans" w:hAnsi="Open Sans"/>
        </w:rPr>
      </w:r>
    </w:p>
    <w:p>
      <w:pPr>
        <w:pStyle w:val="Normal"/>
        <w:rPr>
          <w:rFonts w:ascii="Open Sans" w:hAnsi="Open Sans"/>
        </w:rPr>
      </w:pPr>
      <w:r>
        <w:rPr>
          <w:rFonts w:ascii="Open Sans" w:hAnsi="Open Sans"/>
          <w:b/>
          <w:bCs/>
          <w:shd w:fill="FFFF00" w:val="clear"/>
        </w:rPr>
        <w:t>Art</w:t>
      </w:r>
      <w:r>
        <w:rPr>
          <w:rFonts w:ascii="Open Sans" w:hAnsi="Open Sans"/>
          <w:b/>
          <w:bCs/>
          <w:shd w:fill="FFFF00" w:val="clear"/>
        </w:rPr>
        <w:t>igo</w:t>
      </w:r>
      <w:r>
        <w:rPr>
          <w:rFonts w:ascii="Open Sans" w:hAnsi="Open Sans"/>
        </w:rPr>
        <w:t>. 4º Esta Lei não se aplica ao tratamento de dados pessoais:</w:t>
      </w:r>
    </w:p>
    <w:p>
      <w:pPr>
        <w:pStyle w:val="Normal"/>
        <w:spacing w:lineRule="auto" w:line="276" w:before="57" w:after="57"/>
        <w:rPr>
          <w:rFonts w:ascii="Open Sans" w:hAnsi="Open Sans"/>
        </w:rPr>
      </w:pPr>
      <w:r>
        <w:rPr>
          <w:rFonts w:ascii="Open Sans" w:hAnsi="Open Sans"/>
          <w:b/>
          <w:bCs/>
        </w:rPr>
        <w:t>I -</w:t>
      </w:r>
      <w:r>
        <w:rPr>
          <w:rFonts w:ascii="Open Sans" w:hAnsi="Open Sans"/>
        </w:rPr>
        <w:t xml:space="preserve"> realizado por pessoa natural para fins exclusivamente particulares e não econômicos;</w:t>
      </w:r>
    </w:p>
    <w:p>
      <w:pPr>
        <w:pStyle w:val="Normal"/>
        <w:spacing w:lineRule="auto" w:line="276" w:before="57" w:after="57"/>
        <w:rPr>
          <w:rFonts w:ascii="Open Sans" w:hAnsi="Open Sans"/>
        </w:rPr>
      </w:pPr>
      <w:r>
        <w:rPr>
          <w:rFonts w:ascii="Open Sans" w:hAnsi="Open Sans"/>
          <w:b/>
          <w:bCs/>
        </w:rPr>
        <w:t>II -</w:t>
      </w:r>
      <w:r>
        <w:rPr>
          <w:rFonts w:ascii="Open Sans" w:hAnsi="Open Sans"/>
        </w:rPr>
        <w:t xml:space="preserve"> realizado para fins exclusivamente:</w:t>
      </w:r>
    </w:p>
    <w:p>
      <w:pPr>
        <w:pStyle w:val="Normal"/>
        <w:spacing w:lineRule="auto" w:line="276" w:before="57" w:after="57"/>
        <w:ind w:left="283" w:right="0" w:hanging="0"/>
        <w:rPr>
          <w:rFonts w:ascii="Open Sans" w:hAnsi="Open Sans"/>
          <w:color w:val="FF0000"/>
        </w:rPr>
      </w:pPr>
      <w:r>
        <w:rPr>
          <w:rFonts w:ascii="Open Sans" w:hAnsi="Open Sans"/>
          <w:color w:val="FF0000"/>
        </w:rPr>
        <w:t>a) jornalístico e artísticos; ou</w:t>
      </w:r>
    </w:p>
    <w:p>
      <w:pPr>
        <w:pStyle w:val="Normal"/>
        <w:spacing w:lineRule="auto" w:line="276" w:before="57" w:after="57"/>
        <w:ind w:left="283" w:right="0" w:hanging="0"/>
        <w:rPr>
          <w:rFonts w:ascii="Open Sans" w:hAnsi="Open Sans"/>
          <w:color w:val="FF0000"/>
        </w:rPr>
      </w:pPr>
      <w:r>
        <w:rPr>
          <w:rFonts w:ascii="Open Sans" w:hAnsi="Open Sans"/>
          <w:color w:val="FF0000"/>
        </w:rPr>
        <w:t>b) acadêmicos, aplicando-se a esta hipótese os arts. 7º e 11 desta Lei;</w:t>
      </w:r>
    </w:p>
    <w:p>
      <w:pPr>
        <w:pStyle w:val="Normal"/>
        <w:spacing w:lineRule="auto" w:line="276" w:before="57" w:after="57"/>
        <w:rPr>
          <w:rFonts w:ascii="Open Sans" w:hAnsi="Open Sans"/>
        </w:rPr>
      </w:pPr>
      <w:r>
        <w:rPr>
          <w:rFonts w:ascii="Open Sans" w:hAnsi="Open Sans"/>
          <w:b/>
          <w:bCs/>
        </w:rPr>
        <w:t>III -</w:t>
      </w:r>
      <w:r>
        <w:rPr>
          <w:rFonts w:ascii="Open Sans" w:hAnsi="Open Sans"/>
        </w:rPr>
        <w:t xml:space="preserve"> realizado para fins exclusivos de:</w:t>
      </w:r>
    </w:p>
    <w:p>
      <w:pPr>
        <w:pStyle w:val="Normal"/>
        <w:spacing w:lineRule="auto" w:line="276" w:before="57" w:after="57"/>
        <w:ind w:left="283" w:right="0" w:hanging="0"/>
        <w:rPr>
          <w:rFonts w:ascii="Open Sans" w:hAnsi="Open Sans"/>
          <w:color w:val="FF0000"/>
        </w:rPr>
      </w:pPr>
      <w:r>
        <w:rPr>
          <w:rFonts w:ascii="Open Sans" w:hAnsi="Open Sans"/>
          <w:color w:val="FF0000"/>
        </w:rPr>
        <w:t>a) segurança pública;</w:t>
      </w:r>
    </w:p>
    <w:p>
      <w:pPr>
        <w:pStyle w:val="Normal"/>
        <w:spacing w:lineRule="auto" w:line="276" w:before="57" w:after="57"/>
        <w:ind w:left="283" w:right="0" w:hanging="0"/>
        <w:rPr>
          <w:rFonts w:ascii="Open Sans" w:hAnsi="Open Sans"/>
          <w:color w:val="FF0000"/>
        </w:rPr>
      </w:pPr>
      <w:r>
        <w:rPr>
          <w:rFonts w:ascii="Open Sans" w:hAnsi="Open Sans"/>
          <w:color w:val="FF0000"/>
        </w:rPr>
        <w:t>b) defesa nacional;</w:t>
      </w:r>
    </w:p>
    <w:p>
      <w:pPr>
        <w:pStyle w:val="Normal"/>
        <w:spacing w:lineRule="auto" w:line="276" w:before="57" w:after="57"/>
        <w:ind w:left="283" w:right="0" w:hanging="0"/>
        <w:rPr>
          <w:rFonts w:ascii="Open Sans" w:hAnsi="Open Sans"/>
          <w:color w:val="FF0000"/>
        </w:rPr>
      </w:pPr>
      <w:r>
        <w:rPr>
          <w:rFonts w:ascii="Open Sans" w:hAnsi="Open Sans"/>
          <w:color w:val="FF0000"/>
        </w:rPr>
        <w:t>c) segurança do Estado; ou</w:t>
      </w:r>
    </w:p>
    <w:p>
      <w:pPr>
        <w:pStyle w:val="Normal"/>
        <w:spacing w:lineRule="auto" w:line="276" w:before="57" w:after="57"/>
        <w:ind w:left="283" w:right="0" w:hanging="0"/>
        <w:rPr>
          <w:rFonts w:ascii="Open Sans" w:hAnsi="Open Sans"/>
        </w:rPr>
      </w:pPr>
      <w:r>
        <w:rPr>
          <w:rFonts w:ascii="Open Sans" w:hAnsi="Open Sans"/>
          <w:color w:val="FF0000"/>
        </w:rPr>
        <w:t>d) atividades de investigação e repressão de infrações penais;</w:t>
      </w:r>
      <w:r>
        <w:rPr>
          <w:rFonts w:ascii="Open Sans" w:hAnsi="Open Sans"/>
        </w:rPr>
        <w:t xml:space="preserve"> ou</w:t>
      </w:r>
    </w:p>
    <w:p>
      <w:pPr>
        <w:pStyle w:val="Normal"/>
        <w:spacing w:lineRule="auto" w:line="276" w:before="57" w:after="57"/>
        <w:jc w:val="both"/>
        <w:rPr>
          <w:rFonts w:ascii="Open Sans" w:hAnsi="Open Sans"/>
        </w:rPr>
      </w:pPr>
      <w:r>
        <w:rPr>
          <w:rFonts w:ascii="Open Sans" w:hAnsi="Open Sans"/>
          <w:b/>
          <w:bCs/>
        </w:rPr>
        <w:t>IV -</w:t>
      </w:r>
      <w:r>
        <w:rPr>
          <w:rFonts w:ascii="Open Sans" w:hAnsi="Open Sans"/>
        </w:rPr>
        <w:t xml:space="preserve"> provenientes de fora do território nacional e que não sejam objeto de comunicação, uso compartilhado de dados com agentes de tratamento brasileiros ou objeto de transferência internacional de dados com outro país que não o de proveniência, desde que o país de proveniência proporcione grau de proteção de dados pessoais adequado ao previsto nesta Lei.</w:t>
      </w:r>
    </w:p>
    <w:p>
      <w:pPr>
        <w:pStyle w:val="Normal"/>
        <w:spacing w:lineRule="auto" w:line="276"/>
        <w:jc w:val="both"/>
        <w:rPr>
          <w:rFonts w:ascii="Open Sans" w:hAnsi="Open Sans"/>
        </w:rPr>
      </w:pPr>
      <w:r>
        <w:rPr>
          <w:rFonts w:ascii="Open Sans" w:hAnsi="Open Sans"/>
        </w:rPr>
      </w:r>
    </w:p>
    <w:p>
      <w:pPr>
        <w:pStyle w:val="Normal"/>
        <w:spacing w:lineRule="auto" w:line="276"/>
        <w:ind w:left="567" w:right="0" w:hanging="0"/>
        <w:jc w:val="both"/>
        <w:rPr>
          <w:rFonts w:ascii="Open Sans" w:hAnsi="Open Sans"/>
        </w:rPr>
      </w:pPr>
      <w:r>
        <w:rPr>
          <w:rFonts w:ascii="Open Sans" w:hAnsi="Open Sans"/>
          <w:b/>
          <w:bCs/>
          <w:i/>
          <w:iCs/>
          <w:color w:val="2A6099"/>
        </w:rPr>
        <w:t>§ 1º</w:t>
      </w:r>
      <w:r>
        <w:rPr>
          <w:rFonts w:ascii="Open Sans" w:hAnsi="Open Sans"/>
        </w:rPr>
        <w:t xml:space="preserve"> O tratamento de dados pessoais previsto no inciso III será regido por legislação específica, que deverá prever medidas proporcionais e estritamente necessárias ao atendimento do interesse público, observados o devido processo legal, os princípios gerais de proteção e os direitos do titular previstos nesta Lei.</w:t>
      </w:r>
    </w:p>
    <w:p>
      <w:pPr>
        <w:pStyle w:val="Normal"/>
        <w:spacing w:lineRule="auto" w:line="276"/>
        <w:ind w:left="567" w:right="0" w:hanging="0"/>
        <w:jc w:val="both"/>
        <w:rPr>
          <w:rFonts w:ascii="Open Sans" w:hAnsi="Open Sans"/>
        </w:rPr>
      </w:pPr>
      <w:r>
        <w:rPr>
          <w:rFonts w:ascii="Open Sans" w:hAnsi="Open Sans"/>
        </w:rPr>
      </w:r>
    </w:p>
    <w:p>
      <w:pPr>
        <w:pStyle w:val="Normal"/>
        <w:spacing w:lineRule="auto" w:line="276"/>
        <w:ind w:left="567" w:right="0" w:hanging="0"/>
        <w:jc w:val="both"/>
        <w:rPr>
          <w:rFonts w:ascii="Open Sans" w:hAnsi="Open Sans"/>
        </w:rPr>
      </w:pPr>
      <w:r>
        <w:rPr>
          <w:rFonts w:ascii="Open Sans" w:hAnsi="Open Sans"/>
          <w:b/>
          <w:bCs/>
          <w:i/>
          <w:iCs/>
          <w:color w:val="2A6099"/>
        </w:rPr>
        <w:t>§ 2º</w:t>
      </w:r>
      <w:r>
        <w:rPr>
          <w:rFonts w:ascii="Open Sans" w:hAnsi="Open Sans"/>
        </w:rPr>
        <w:t xml:space="preserve"> É vedado o tratamento dos dados a que se refere o inciso III do caput deste artigo por pessoa de direito privado, exceto em procedimentos sob tutela de pessoa jurídica de direito público, que serão objeto de informe específico à autoridade nacional e que deverão observar a limitação imposta no § 4º deste artigo.</w:t>
      </w:r>
    </w:p>
    <w:p>
      <w:pPr>
        <w:pStyle w:val="Normal"/>
        <w:spacing w:lineRule="auto" w:line="276"/>
        <w:ind w:left="567" w:right="0" w:hanging="0"/>
        <w:jc w:val="both"/>
        <w:rPr>
          <w:rFonts w:ascii="Open Sans" w:hAnsi="Open Sans"/>
        </w:rPr>
      </w:pPr>
      <w:r>
        <w:rPr>
          <w:rFonts w:ascii="Open Sans" w:hAnsi="Open Sans"/>
        </w:rPr>
      </w:r>
    </w:p>
    <w:p>
      <w:pPr>
        <w:pStyle w:val="Normal"/>
        <w:spacing w:lineRule="auto" w:line="276"/>
        <w:ind w:left="567" w:right="0" w:hanging="0"/>
        <w:jc w:val="both"/>
        <w:rPr>
          <w:rFonts w:ascii="Open Sans" w:hAnsi="Open Sans"/>
        </w:rPr>
      </w:pPr>
      <w:r>
        <w:rPr>
          <w:rFonts w:ascii="Open Sans" w:hAnsi="Open Sans"/>
          <w:b/>
          <w:bCs/>
          <w:i/>
          <w:iCs/>
          <w:color w:val="2A6099"/>
        </w:rPr>
        <w:t>§ 3º</w:t>
      </w:r>
      <w:r>
        <w:rPr>
          <w:rFonts w:ascii="Open Sans" w:hAnsi="Open Sans"/>
        </w:rPr>
        <w:t xml:space="preserve"> A autoridade nacional emitirá opiniões técnicas ou recomendações referentes às exceções previstas no inciso III do caput deste artigo e deverá solicitar aos responsáveis relatórios de impacto à proteção de dados pessoais.</w:t>
      </w:r>
    </w:p>
    <w:p>
      <w:pPr>
        <w:pStyle w:val="Normal"/>
        <w:spacing w:lineRule="auto" w:line="276"/>
        <w:ind w:left="567" w:right="0" w:hanging="0"/>
        <w:jc w:val="both"/>
        <w:rPr>
          <w:rFonts w:ascii="Open Sans" w:hAnsi="Open Sans"/>
        </w:rPr>
      </w:pPr>
      <w:r>
        <w:rPr>
          <w:rFonts w:ascii="Open Sans" w:hAnsi="Open Sans"/>
        </w:rPr>
      </w:r>
    </w:p>
    <w:p>
      <w:pPr>
        <w:pStyle w:val="Normal"/>
        <w:spacing w:lineRule="auto" w:line="276"/>
        <w:ind w:left="567" w:right="0" w:hanging="0"/>
        <w:jc w:val="both"/>
        <w:rPr>
          <w:rFonts w:ascii="Open Sans" w:hAnsi="Open Sans"/>
        </w:rPr>
      </w:pPr>
      <w:r>
        <w:rPr>
          <w:rFonts w:ascii="Open Sans" w:hAnsi="Open Sans"/>
          <w:b/>
          <w:bCs/>
          <w:i/>
          <w:iCs/>
          <w:color w:val="2A6099"/>
        </w:rPr>
        <w:t>§ 4º</w:t>
      </w:r>
      <w:r>
        <w:rPr>
          <w:rFonts w:ascii="Open Sans" w:hAnsi="Open Sans"/>
        </w:rPr>
        <w:t xml:space="preserve"> Em nenhum caso a totalidade dos dados pessoais de banco de dados de que trata o inciso III do caput deste artigo poderá ser tratada por pessoa de direito privado, salvo por aquela que possua capital integralmente constituído pelo poder público.</w:t>
      </w:r>
    </w:p>
    <w:p>
      <w:pPr>
        <w:pStyle w:val="Normal"/>
        <w:rPr>
          <w:rFonts w:ascii="Open Sans" w:hAnsi="Open Sans"/>
        </w:rPr>
      </w:pPr>
      <w:r>
        <w:rPr>
          <w:rFonts w:ascii="Open Sans" w:hAnsi="Open Sans"/>
        </w:rPr>
      </w:r>
    </w:p>
    <w:p>
      <w:pPr>
        <w:pStyle w:val="Normal"/>
        <w:rPr>
          <w:rFonts w:ascii="Open Sans" w:hAnsi="Open Sans"/>
        </w:rPr>
      </w:pPr>
      <w:r>
        <w:rPr>
          <w:rFonts w:ascii="Open Sans" w:hAnsi="Open Sans"/>
          <w:b/>
          <w:bCs/>
          <w:shd w:fill="FFFF00" w:val="clear"/>
        </w:rPr>
        <w:t>Art</w:t>
      </w:r>
      <w:r>
        <w:rPr>
          <w:rFonts w:ascii="Open Sans" w:hAnsi="Open Sans"/>
          <w:b/>
          <w:bCs/>
          <w:shd w:fill="FFFF00" w:val="clear"/>
        </w:rPr>
        <w:t>igo</w:t>
      </w:r>
      <w:r>
        <w:rPr>
          <w:rFonts w:ascii="Open Sans" w:hAnsi="Open Sans"/>
        </w:rPr>
        <w:t>. 5º Para os fins desta Lei, considera-se:</w:t>
      </w:r>
    </w:p>
    <w:p>
      <w:pPr>
        <w:pStyle w:val="Normal"/>
        <w:spacing w:lineRule="auto" w:line="276" w:before="57" w:after="57"/>
        <w:rPr>
          <w:rFonts w:ascii="Open Sans" w:hAnsi="Open Sans"/>
        </w:rPr>
      </w:pPr>
      <w:r>
        <w:rPr>
          <w:rFonts w:ascii="Open Sans" w:hAnsi="Open Sans"/>
          <w:b/>
          <w:bCs/>
        </w:rPr>
        <w:t>I -</w:t>
      </w:r>
      <w:r>
        <w:rPr>
          <w:rFonts w:ascii="Open Sans" w:hAnsi="Open Sans"/>
        </w:rPr>
        <w:t xml:space="preserve"> </w:t>
      </w:r>
      <w:r>
        <w:rPr>
          <w:rFonts w:ascii="Open Sans" w:hAnsi="Open Sans"/>
          <w:b/>
          <w:bCs/>
          <w:color w:val="FF0000"/>
        </w:rPr>
        <w:t>dado pessoal:</w:t>
      </w:r>
      <w:r>
        <w:rPr>
          <w:rFonts w:ascii="Open Sans" w:hAnsi="Open Sans"/>
        </w:rPr>
        <w:t xml:space="preserve"> informação relacionada a pessoa natural identificada ou identificável;</w:t>
      </w:r>
    </w:p>
    <w:p>
      <w:pPr>
        <w:pStyle w:val="Normal"/>
        <w:spacing w:lineRule="auto" w:line="276" w:before="57" w:after="57"/>
        <w:rPr>
          <w:rFonts w:ascii="Open Sans" w:hAnsi="Open Sans"/>
        </w:rPr>
      </w:pPr>
      <w:r>
        <w:rPr>
          <w:rFonts w:ascii="Open Sans" w:hAnsi="Open Sans"/>
          <w:b/>
          <w:bCs/>
        </w:rPr>
        <w:t>II -</w:t>
      </w:r>
      <w:r>
        <w:rPr>
          <w:rFonts w:ascii="Open Sans" w:hAnsi="Open Sans"/>
        </w:rPr>
        <w:t xml:space="preserve"> </w:t>
      </w:r>
      <w:r>
        <w:rPr>
          <w:rFonts w:ascii="Open Sans" w:hAnsi="Open Sans"/>
          <w:b/>
          <w:bCs/>
          <w:color w:val="FF0000"/>
        </w:rPr>
        <w:t>dado pessoal sensível:</w:t>
      </w:r>
      <w:r>
        <w:rPr>
          <w:rFonts w:ascii="Open Sans" w:hAnsi="Open Sans"/>
        </w:rPr>
        <w:t xml:space="preserve"> dado pessoal sobre origem racial ou étnica, convicção religiosa, opinião política, filiação a sindicato ou a organização de caráter religioso, filosófico ou político, dado referente à saúde ou à vida sexual, dado genético ou biométrico, quando vinculado a uma pessoa natural;</w:t>
      </w:r>
    </w:p>
    <w:p>
      <w:pPr>
        <w:pStyle w:val="Normal"/>
        <w:spacing w:lineRule="auto" w:line="276" w:before="57" w:after="57"/>
        <w:rPr>
          <w:rFonts w:ascii="Open Sans" w:hAnsi="Open Sans"/>
        </w:rPr>
      </w:pPr>
      <w:r>
        <w:rPr>
          <w:rFonts w:ascii="Open Sans" w:hAnsi="Open Sans"/>
          <w:b/>
          <w:bCs/>
        </w:rPr>
        <w:t>III -</w:t>
      </w:r>
      <w:r>
        <w:rPr>
          <w:rFonts w:ascii="Open Sans" w:hAnsi="Open Sans"/>
        </w:rPr>
        <w:t xml:space="preserve"> </w:t>
      </w:r>
      <w:r>
        <w:rPr>
          <w:rFonts w:ascii="Open Sans" w:hAnsi="Open Sans"/>
          <w:b/>
          <w:bCs/>
          <w:color w:val="FF0000"/>
        </w:rPr>
        <w:t>dado anonimizado:</w:t>
      </w:r>
      <w:r>
        <w:rPr>
          <w:rFonts w:ascii="Open Sans" w:hAnsi="Open Sans"/>
        </w:rPr>
        <w:t xml:space="preserve"> dado relativo a titular que não possa ser identificado, considerando a utilização de meios técnicos razoáveis e disponíveis na ocasião de seu tratamento;</w:t>
      </w:r>
    </w:p>
    <w:p>
      <w:pPr>
        <w:pStyle w:val="Normal"/>
        <w:spacing w:lineRule="auto" w:line="276" w:before="57" w:after="57"/>
        <w:rPr>
          <w:rFonts w:ascii="Open Sans" w:hAnsi="Open Sans"/>
        </w:rPr>
      </w:pPr>
      <w:r>
        <w:rPr>
          <w:rFonts w:ascii="Open Sans" w:hAnsi="Open Sans"/>
          <w:b/>
          <w:bCs/>
        </w:rPr>
        <w:t>IV -</w:t>
      </w:r>
      <w:r>
        <w:rPr>
          <w:rFonts w:ascii="Open Sans" w:hAnsi="Open Sans"/>
        </w:rPr>
        <w:t xml:space="preserve"> </w:t>
      </w:r>
      <w:r>
        <w:rPr>
          <w:rFonts w:ascii="Open Sans" w:hAnsi="Open Sans"/>
          <w:b/>
          <w:bCs/>
          <w:color w:val="FF0000"/>
        </w:rPr>
        <w:t>banco de dados:</w:t>
      </w:r>
      <w:r>
        <w:rPr>
          <w:rFonts w:ascii="Open Sans" w:hAnsi="Open Sans"/>
        </w:rPr>
        <w:t xml:space="preserve"> conjunto estruturado de dados pessoais, estabelecido em um ou em vários locais, em suporte eletrônico ou físico;</w:t>
      </w:r>
    </w:p>
    <w:p>
      <w:pPr>
        <w:pStyle w:val="Normal"/>
        <w:spacing w:lineRule="auto" w:line="276" w:before="57" w:after="57"/>
        <w:rPr>
          <w:rFonts w:ascii="Open Sans" w:hAnsi="Open Sans"/>
        </w:rPr>
      </w:pPr>
      <w:r>
        <w:rPr>
          <w:rFonts w:ascii="Open Sans" w:hAnsi="Open Sans"/>
          <w:b/>
          <w:bCs/>
        </w:rPr>
        <w:t>V -</w:t>
      </w:r>
      <w:r>
        <w:rPr>
          <w:rFonts w:ascii="Open Sans" w:hAnsi="Open Sans"/>
        </w:rPr>
        <w:t xml:space="preserve"> </w:t>
      </w:r>
      <w:r>
        <w:rPr>
          <w:rFonts w:ascii="Open Sans" w:hAnsi="Open Sans"/>
          <w:b/>
          <w:bCs/>
          <w:color w:val="FF0000"/>
        </w:rPr>
        <w:t>titular:</w:t>
      </w:r>
      <w:r>
        <w:rPr>
          <w:rFonts w:ascii="Open Sans" w:hAnsi="Open Sans"/>
        </w:rPr>
        <w:t xml:space="preserve"> pessoa natural a quem se referem os dados pessoais que são objeto de tratamento;</w:t>
      </w:r>
    </w:p>
    <w:p>
      <w:pPr>
        <w:pStyle w:val="Normal"/>
        <w:spacing w:lineRule="auto" w:line="276" w:before="57" w:after="57"/>
        <w:rPr>
          <w:rFonts w:ascii="Open Sans" w:hAnsi="Open Sans"/>
        </w:rPr>
      </w:pPr>
      <w:r>
        <w:rPr>
          <w:rFonts w:ascii="Open Sans" w:hAnsi="Open Sans"/>
          <w:b/>
          <w:bCs/>
        </w:rPr>
        <w:t>VI -</w:t>
      </w:r>
      <w:r>
        <w:rPr>
          <w:rFonts w:ascii="Open Sans" w:hAnsi="Open Sans"/>
        </w:rPr>
        <w:t xml:space="preserve"> </w:t>
      </w:r>
      <w:r>
        <w:rPr>
          <w:rFonts w:ascii="Open Sans" w:hAnsi="Open Sans"/>
          <w:b/>
          <w:bCs/>
          <w:color w:val="FF0000"/>
        </w:rPr>
        <w:t xml:space="preserve">controlador: </w:t>
      </w:r>
      <w:r>
        <w:rPr>
          <w:rFonts w:ascii="Open Sans" w:hAnsi="Open Sans"/>
        </w:rPr>
        <w:t>pessoa natural ou jurídica, de direito público ou privado, a quem competem as decisões referentes ao tratamento de dados pessoais;</w:t>
      </w:r>
    </w:p>
    <w:p>
      <w:pPr>
        <w:pStyle w:val="Normal"/>
        <w:spacing w:lineRule="auto" w:line="276" w:before="57" w:after="57"/>
        <w:rPr>
          <w:rFonts w:ascii="Open Sans" w:hAnsi="Open Sans"/>
        </w:rPr>
      </w:pPr>
      <w:r>
        <w:rPr>
          <w:rFonts w:ascii="Open Sans" w:hAnsi="Open Sans"/>
          <w:b/>
          <w:bCs/>
        </w:rPr>
        <w:t>VII -</w:t>
      </w:r>
      <w:r>
        <w:rPr>
          <w:rFonts w:ascii="Open Sans" w:hAnsi="Open Sans"/>
        </w:rPr>
        <w:t xml:space="preserve"> </w:t>
      </w:r>
      <w:r>
        <w:rPr>
          <w:rFonts w:ascii="Open Sans" w:hAnsi="Open Sans"/>
          <w:b/>
          <w:bCs/>
          <w:color w:val="FF0000"/>
        </w:rPr>
        <w:t xml:space="preserve">operador: </w:t>
      </w:r>
      <w:r>
        <w:rPr>
          <w:rFonts w:ascii="Open Sans" w:hAnsi="Open Sans"/>
        </w:rPr>
        <w:t>pessoa natural ou jurídica, de direito público ou privado, que realiza o tratamento de dados pessoais em nome do controlador;</w:t>
      </w:r>
    </w:p>
    <w:p>
      <w:pPr>
        <w:pStyle w:val="Normal"/>
        <w:spacing w:lineRule="auto" w:line="276" w:before="57" w:after="57"/>
        <w:rPr>
          <w:rFonts w:ascii="Open Sans" w:hAnsi="Open Sans"/>
        </w:rPr>
      </w:pPr>
      <w:r>
        <w:rPr>
          <w:rFonts w:ascii="Open Sans" w:hAnsi="Open Sans"/>
          <w:b/>
          <w:bCs/>
        </w:rPr>
        <w:t>VIII -</w:t>
      </w:r>
      <w:r>
        <w:rPr>
          <w:rFonts w:ascii="Open Sans" w:hAnsi="Open Sans"/>
        </w:rPr>
        <w:t xml:space="preserve"> </w:t>
      </w:r>
      <w:r>
        <w:rPr>
          <w:rFonts w:ascii="Open Sans" w:hAnsi="Open Sans"/>
          <w:b/>
          <w:bCs/>
          <w:color w:val="FF0000"/>
        </w:rPr>
        <w:t>encarregado:</w:t>
      </w:r>
      <w:r>
        <w:rPr>
          <w:rFonts w:ascii="Open Sans" w:hAnsi="Open Sans"/>
        </w:rPr>
        <w:t xml:space="preserve"> pessoa indicada pelo controlador e operador para atuar como canal de comunicação entre o controlador, os titulares dos dados e a Autoridade Nacional de Proteção de Dados (ANPD);</w:t>
      </w:r>
    </w:p>
    <w:p>
      <w:pPr>
        <w:pStyle w:val="Normal"/>
        <w:spacing w:lineRule="auto" w:line="276" w:before="57" w:after="57"/>
        <w:rPr>
          <w:rFonts w:ascii="Open Sans" w:hAnsi="Open Sans"/>
        </w:rPr>
      </w:pPr>
      <w:r>
        <w:rPr>
          <w:rFonts w:ascii="Open Sans" w:hAnsi="Open Sans"/>
          <w:b/>
          <w:bCs/>
        </w:rPr>
        <w:t>IX -</w:t>
      </w:r>
      <w:r>
        <w:rPr>
          <w:rFonts w:ascii="Open Sans" w:hAnsi="Open Sans"/>
        </w:rPr>
        <w:t xml:space="preserve"> </w:t>
      </w:r>
      <w:r>
        <w:rPr>
          <w:rFonts w:ascii="Open Sans" w:hAnsi="Open Sans"/>
          <w:b/>
          <w:bCs/>
          <w:color w:val="FF0000"/>
        </w:rPr>
        <w:t xml:space="preserve">agentes de tratamento: </w:t>
      </w:r>
      <w:r>
        <w:rPr>
          <w:rFonts w:ascii="Open Sans" w:hAnsi="Open Sans"/>
        </w:rPr>
        <w:t>o controlador e o operador;</w:t>
      </w:r>
    </w:p>
    <w:p>
      <w:pPr>
        <w:pStyle w:val="Normal"/>
        <w:spacing w:lineRule="auto" w:line="276" w:before="57" w:after="57"/>
        <w:rPr>
          <w:rFonts w:ascii="Open Sans" w:hAnsi="Open Sans"/>
        </w:rPr>
      </w:pPr>
      <w:r>
        <w:rPr>
          <w:rFonts w:ascii="Open Sans" w:hAnsi="Open Sans"/>
          <w:b/>
          <w:bCs/>
        </w:rPr>
        <w:t>X -</w:t>
      </w:r>
      <w:r>
        <w:rPr>
          <w:rFonts w:ascii="Open Sans" w:hAnsi="Open Sans"/>
        </w:rPr>
        <w:t xml:space="preserve"> </w:t>
      </w:r>
      <w:r>
        <w:rPr>
          <w:rFonts w:ascii="Open Sans" w:hAnsi="Open Sans"/>
          <w:b/>
          <w:bCs/>
          <w:color w:val="FF0000"/>
        </w:rPr>
        <w:t xml:space="preserve">tratamento: </w:t>
      </w:r>
      <w:r>
        <w:rPr>
          <w:rFonts w:ascii="Open Sans" w:hAnsi="Open Sans"/>
        </w:rPr>
        <w:t>toda operação realizada com dados pessoais, como as que se referem a coleta, produção, recepção, classificação, utilização, acesso, reprodução, transmissão, distribuição, processamento, arquivamento, armazenamento, eliminação, avaliação ou controle da informação, modificação, comunicação, transferência, difusão ou extração;</w:t>
      </w:r>
    </w:p>
    <w:p>
      <w:pPr>
        <w:pStyle w:val="Normal"/>
        <w:spacing w:lineRule="auto" w:line="276" w:before="57" w:after="57"/>
        <w:rPr>
          <w:rFonts w:ascii="Open Sans" w:hAnsi="Open Sans"/>
        </w:rPr>
      </w:pPr>
      <w:r>
        <w:rPr>
          <w:rFonts w:ascii="Open Sans" w:hAnsi="Open Sans"/>
          <w:b/>
          <w:bCs/>
        </w:rPr>
        <w:t>XI -</w:t>
      </w:r>
      <w:r>
        <w:rPr>
          <w:rFonts w:ascii="Open Sans" w:hAnsi="Open Sans"/>
        </w:rPr>
        <w:t xml:space="preserve"> </w:t>
      </w:r>
      <w:r>
        <w:rPr>
          <w:rFonts w:ascii="Open Sans" w:hAnsi="Open Sans"/>
          <w:b/>
          <w:bCs/>
          <w:color w:val="FF0000"/>
        </w:rPr>
        <w:t xml:space="preserve">anonimização: </w:t>
      </w:r>
      <w:r>
        <w:rPr>
          <w:rFonts w:ascii="Open Sans" w:hAnsi="Open Sans"/>
        </w:rPr>
        <w:t>utilização de meios técnicos razoáveis e disponíveis no momento do tratamento, por meio dos quais um dado perde a possibilidade de associação, direta ou indireta, a um indivíduo;</w:t>
      </w:r>
    </w:p>
    <w:p>
      <w:pPr>
        <w:pStyle w:val="Normal"/>
        <w:spacing w:lineRule="auto" w:line="276" w:before="57" w:after="57"/>
        <w:rPr>
          <w:rFonts w:ascii="Open Sans" w:hAnsi="Open Sans"/>
        </w:rPr>
      </w:pPr>
      <w:r>
        <w:rPr>
          <w:rFonts w:ascii="Open Sans" w:hAnsi="Open Sans"/>
          <w:b/>
          <w:bCs/>
        </w:rPr>
        <w:t>XII</w:t>
      </w:r>
      <w:r>
        <w:rPr>
          <w:rFonts w:ascii="Open Sans" w:hAnsi="Open Sans"/>
        </w:rPr>
        <w:t xml:space="preserve"> - </w:t>
      </w:r>
      <w:r>
        <w:rPr>
          <w:rFonts w:ascii="Open Sans" w:hAnsi="Open Sans"/>
          <w:b/>
          <w:bCs/>
          <w:color w:val="FF0000"/>
        </w:rPr>
        <w:t>consentimento:</w:t>
      </w:r>
      <w:r>
        <w:rPr>
          <w:rFonts w:ascii="Open Sans" w:hAnsi="Open Sans"/>
        </w:rPr>
        <w:t xml:space="preserve"> manifestação livre, informada e inequívoca pela qual o titular concorda com o tratamento de seus dados pessoais para uma finalidade determinada;</w:t>
      </w:r>
    </w:p>
    <w:p>
      <w:pPr>
        <w:pStyle w:val="Normal"/>
        <w:spacing w:lineRule="auto" w:line="276" w:before="57" w:after="57"/>
        <w:rPr>
          <w:rFonts w:ascii="Open Sans" w:hAnsi="Open Sans"/>
        </w:rPr>
      </w:pPr>
      <w:r>
        <w:rPr>
          <w:rFonts w:ascii="Open Sans" w:hAnsi="Open Sans"/>
          <w:b/>
          <w:bCs/>
        </w:rPr>
        <w:t>XIII -</w:t>
      </w:r>
      <w:r>
        <w:rPr>
          <w:rFonts w:ascii="Open Sans" w:hAnsi="Open Sans"/>
        </w:rPr>
        <w:t xml:space="preserve"> </w:t>
      </w:r>
      <w:r>
        <w:rPr>
          <w:rFonts w:ascii="Open Sans" w:hAnsi="Open Sans"/>
          <w:b/>
          <w:bCs/>
          <w:color w:val="FF0000"/>
        </w:rPr>
        <w:t>bloqueio:</w:t>
      </w:r>
      <w:r>
        <w:rPr>
          <w:rFonts w:ascii="Open Sans" w:hAnsi="Open Sans"/>
        </w:rPr>
        <w:t xml:space="preserve"> suspensão temporária de qualquer operação de tratamento, mediante guarda do dado pessoal ou do banco de dados;</w:t>
      </w:r>
    </w:p>
    <w:p>
      <w:pPr>
        <w:pStyle w:val="Normal"/>
        <w:spacing w:lineRule="auto" w:line="276" w:before="57" w:after="57"/>
        <w:rPr>
          <w:rFonts w:ascii="Open Sans" w:hAnsi="Open Sans"/>
        </w:rPr>
      </w:pPr>
      <w:r>
        <w:rPr>
          <w:rFonts w:ascii="Open Sans" w:hAnsi="Open Sans"/>
          <w:b/>
          <w:bCs/>
        </w:rPr>
        <w:t>XIV -</w:t>
      </w:r>
      <w:r>
        <w:rPr>
          <w:rFonts w:ascii="Open Sans" w:hAnsi="Open Sans"/>
        </w:rPr>
        <w:t xml:space="preserve"> </w:t>
      </w:r>
      <w:r>
        <w:rPr>
          <w:rFonts w:ascii="Open Sans" w:hAnsi="Open Sans"/>
          <w:b/>
          <w:bCs/>
          <w:color w:val="FF0000"/>
        </w:rPr>
        <w:t>eliminação:</w:t>
      </w:r>
      <w:r>
        <w:rPr>
          <w:rFonts w:ascii="Open Sans" w:hAnsi="Open Sans"/>
        </w:rPr>
        <w:t xml:space="preserve"> exclusão de dado ou de conjunto de dados armazenados em banco de dados, independentemente do procedimento empregado;</w:t>
      </w:r>
    </w:p>
    <w:p>
      <w:pPr>
        <w:pStyle w:val="Normal"/>
        <w:spacing w:lineRule="auto" w:line="276" w:before="57" w:after="57"/>
        <w:rPr>
          <w:rFonts w:ascii="Open Sans" w:hAnsi="Open Sans"/>
        </w:rPr>
      </w:pPr>
      <w:r>
        <w:rPr>
          <w:rFonts w:ascii="Open Sans" w:hAnsi="Open Sans"/>
          <w:b/>
          <w:bCs/>
        </w:rPr>
        <w:t>XV -</w:t>
      </w:r>
      <w:r>
        <w:rPr>
          <w:rFonts w:ascii="Open Sans" w:hAnsi="Open Sans"/>
        </w:rPr>
        <w:t xml:space="preserve"> </w:t>
      </w:r>
      <w:r>
        <w:rPr>
          <w:rFonts w:ascii="Open Sans" w:hAnsi="Open Sans"/>
          <w:b/>
          <w:bCs/>
          <w:color w:val="FF0000"/>
        </w:rPr>
        <w:t>transferência internacional de dados:</w:t>
      </w:r>
      <w:r>
        <w:rPr>
          <w:rFonts w:ascii="Open Sans" w:hAnsi="Open Sans"/>
        </w:rPr>
        <w:t xml:space="preserve"> transferência de dados pessoais para país estrangeiro ou organismo internacional do qual o país seja membro;</w:t>
      </w:r>
    </w:p>
    <w:p>
      <w:pPr>
        <w:pStyle w:val="Normal"/>
        <w:spacing w:lineRule="auto" w:line="276" w:before="57" w:after="57"/>
        <w:jc w:val="both"/>
        <w:rPr>
          <w:rFonts w:ascii="Open Sans" w:hAnsi="Open Sans"/>
        </w:rPr>
      </w:pPr>
      <w:r>
        <w:rPr>
          <w:rFonts w:ascii="Open Sans" w:hAnsi="Open Sans"/>
          <w:b/>
          <w:bCs/>
        </w:rPr>
        <w:t>XVI -</w:t>
      </w:r>
      <w:r>
        <w:rPr>
          <w:rFonts w:ascii="Open Sans" w:hAnsi="Open Sans"/>
        </w:rPr>
        <w:t xml:space="preserve"> </w:t>
      </w:r>
      <w:r>
        <w:rPr>
          <w:rFonts w:ascii="Open Sans" w:hAnsi="Open Sans"/>
          <w:b/>
          <w:bCs/>
          <w:color w:val="FF0000"/>
        </w:rPr>
        <w:t>uso compartilhado de dados:</w:t>
      </w:r>
      <w:r>
        <w:rPr>
          <w:rFonts w:ascii="Open Sans" w:hAnsi="Open Sans"/>
        </w:rPr>
        <w:t xml:space="preserve"> comunicação, difusão, transferência internacional, interconexão de dados pessoais ou tratamento compartilhado de bancos de dados pessoais por órgãos e entidades públicos no cumprimento de suas competências legais, ou entre esses e entes privados, reciprocamente, com autorização específica, para uma ou mais modalidades de tratamento permitidas por esses entes públicos, ou entre entes privados;</w:t>
      </w:r>
    </w:p>
    <w:p>
      <w:pPr>
        <w:pStyle w:val="Normal"/>
        <w:spacing w:lineRule="auto" w:line="276" w:before="57" w:after="57"/>
        <w:jc w:val="both"/>
        <w:rPr>
          <w:rFonts w:ascii="Open Sans" w:hAnsi="Open Sans"/>
        </w:rPr>
      </w:pPr>
      <w:r>
        <w:rPr>
          <w:rFonts w:ascii="Open Sans" w:hAnsi="Open Sans"/>
          <w:b/>
          <w:bCs/>
        </w:rPr>
        <w:t>XVII -</w:t>
      </w:r>
      <w:r>
        <w:rPr>
          <w:rFonts w:ascii="Open Sans" w:hAnsi="Open Sans"/>
        </w:rPr>
        <w:t xml:space="preserve"> </w:t>
      </w:r>
      <w:r>
        <w:rPr>
          <w:rFonts w:ascii="Open Sans" w:hAnsi="Open Sans"/>
          <w:b/>
          <w:bCs/>
          <w:color w:val="FF0000"/>
        </w:rPr>
        <w:t>relatório de impacto à proteção de dados pessoais:</w:t>
      </w:r>
      <w:r>
        <w:rPr>
          <w:rFonts w:ascii="Open Sans" w:hAnsi="Open Sans"/>
        </w:rPr>
        <w:t xml:space="preserve"> documentação do controlador que contém a descrição dos processos de tratamento de dados pessoais que podem gerar riscos às liberdades civis e aos direitos fundamentais, bem como medidas, salvaguardas e mecanismos de mitigação de risco;</w:t>
      </w:r>
    </w:p>
    <w:p>
      <w:pPr>
        <w:pStyle w:val="Normal"/>
        <w:spacing w:lineRule="auto" w:line="276" w:before="57" w:after="57"/>
        <w:jc w:val="both"/>
        <w:rPr>
          <w:rFonts w:ascii="Open Sans" w:hAnsi="Open Sans"/>
        </w:rPr>
      </w:pPr>
      <w:r>
        <w:rPr>
          <w:rFonts w:ascii="Open Sans" w:hAnsi="Open Sans"/>
          <w:b/>
          <w:bCs/>
        </w:rPr>
        <w:t>XVIII -</w:t>
      </w:r>
      <w:r>
        <w:rPr>
          <w:rFonts w:ascii="Open Sans" w:hAnsi="Open Sans"/>
        </w:rPr>
        <w:t xml:space="preserve"> </w:t>
      </w:r>
      <w:r>
        <w:rPr>
          <w:rFonts w:ascii="Open Sans" w:hAnsi="Open Sans"/>
          <w:b/>
          <w:bCs/>
          <w:color w:val="FF0000"/>
        </w:rPr>
        <w:t>órgão de pesquisa:</w:t>
      </w:r>
      <w:r>
        <w:rPr>
          <w:rFonts w:ascii="Open Sans" w:hAnsi="Open Sans"/>
        </w:rPr>
        <w:t xml:space="preserve"> órgão ou entidade da administração pública direta ou indireta ou pessoa jurídica de direito privado sem fins lucrativos legalmente constituída sob as leis brasileiras, com sede e foro no País, que inclua em sua missão institucional ou em seu objetivo social ou estatutário a pesquisa básica ou aplicada de caráter histórico, científico, tecnológico ou estatístico;</w:t>
      </w:r>
    </w:p>
    <w:p>
      <w:pPr>
        <w:pStyle w:val="Normal"/>
        <w:spacing w:lineRule="auto" w:line="276" w:before="57" w:after="57"/>
        <w:jc w:val="both"/>
        <w:rPr>
          <w:rFonts w:ascii="Open Sans" w:hAnsi="Open Sans"/>
        </w:rPr>
      </w:pPr>
      <w:r>
        <w:rPr>
          <w:rFonts w:ascii="Open Sans" w:hAnsi="Open Sans"/>
          <w:b/>
          <w:bCs/>
        </w:rPr>
        <w:t>XIX -</w:t>
      </w:r>
      <w:r>
        <w:rPr>
          <w:rFonts w:ascii="Open Sans" w:hAnsi="Open Sans"/>
        </w:rPr>
        <w:t xml:space="preserve"> </w:t>
      </w:r>
      <w:r>
        <w:rPr>
          <w:rFonts w:ascii="Open Sans" w:hAnsi="Open Sans"/>
          <w:b/>
          <w:bCs/>
          <w:color w:val="FF0000"/>
        </w:rPr>
        <w:t>autoridade nacional:</w:t>
      </w:r>
      <w:r>
        <w:rPr>
          <w:rFonts w:ascii="Open Sans" w:hAnsi="Open Sans"/>
        </w:rPr>
        <w:t xml:space="preserve"> órgão da administração pública responsável por zelar, implementar e fiscalizar o cumprimento desta Lei em todo o território nacional.</w:t>
      </w:r>
    </w:p>
    <w:p>
      <w:pPr>
        <w:pStyle w:val="Normal"/>
        <w:jc w:val="both"/>
        <w:rPr>
          <w:rFonts w:ascii="Open Sans" w:hAnsi="Open Sans"/>
        </w:rPr>
      </w:pPr>
      <w:r>
        <w:rPr>
          <w:rFonts w:ascii="Open Sans" w:hAnsi="Open Sans"/>
        </w:rPr>
      </w:r>
    </w:p>
    <w:p>
      <w:pPr>
        <w:pStyle w:val="Normal"/>
        <w:spacing w:before="57" w:after="57"/>
        <w:jc w:val="both"/>
        <w:rPr>
          <w:rFonts w:ascii="Open Sans" w:hAnsi="Open Sans"/>
        </w:rPr>
      </w:pPr>
      <w:r>
        <w:rPr>
          <w:rFonts w:ascii="Open Sans" w:hAnsi="Open Sans"/>
          <w:b/>
          <w:bCs/>
          <w:shd w:fill="FFFF00" w:val="clear"/>
        </w:rPr>
        <w:t>Art</w:t>
      </w:r>
      <w:r>
        <w:rPr>
          <w:rFonts w:ascii="Open Sans" w:hAnsi="Open Sans"/>
          <w:b/>
          <w:bCs/>
          <w:shd w:fill="FFFF00" w:val="clear"/>
        </w:rPr>
        <w:t>igo</w:t>
      </w:r>
      <w:r>
        <w:rPr>
          <w:rFonts w:ascii="Open Sans" w:hAnsi="Open Sans"/>
        </w:rPr>
        <w:t>. 6º As atividades de tratamento de dados pessoais deverão observar a boa-fé e os seguintes princípios:</w:t>
      </w:r>
    </w:p>
    <w:p>
      <w:pPr>
        <w:pStyle w:val="Normal"/>
        <w:spacing w:before="57" w:after="57"/>
        <w:jc w:val="both"/>
        <w:rPr>
          <w:rFonts w:ascii="Open Sans" w:hAnsi="Open Sans"/>
        </w:rPr>
      </w:pPr>
      <w:r>
        <w:rPr>
          <w:rFonts w:ascii="Open Sans" w:hAnsi="Open Sans"/>
          <w:b/>
          <w:bCs/>
        </w:rPr>
        <w:t>I -</w:t>
      </w:r>
      <w:r>
        <w:rPr>
          <w:rFonts w:ascii="Open Sans" w:hAnsi="Open Sans"/>
        </w:rPr>
        <w:t xml:space="preserve"> </w:t>
      </w:r>
      <w:r>
        <w:rPr>
          <w:rFonts w:ascii="Open Sans" w:hAnsi="Open Sans"/>
          <w:b/>
          <w:bCs/>
          <w:color w:val="FF0000"/>
        </w:rPr>
        <w:t>finalidade:</w:t>
      </w:r>
      <w:r>
        <w:rPr>
          <w:rFonts w:ascii="Open Sans" w:hAnsi="Open Sans"/>
        </w:rPr>
        <w:t xml:space="preserve"> realização do tratamento para propósitos legítimos, específicos, explícitos e informados ao titular, sem possibilidade de tratamento posterior de forma incompatível com essas finalidades;</w:t>
      </w:r>
    </w:p>
    <w:p>
      <w:pPr>
        <w:pStyle w:val="Normal"/>
        <w:spacing w:before="57" w:after="57"/>
        <w:jc w:val="both"/>
        <w:rPr>
          <w:rFonts w:ascii="Open Sans" w:hAnsi="Open Sans"/>
        </w:rPr>
      </w:pPr>
      <w:r>
        <w:rPr>
          <w:rFonts w:ascii="Open Sans" w:hAnsi="Open Sans"/>
          <w:b/>
          <w:bCs/>
        </w:rPr>
        <w:t>II -</w:t>
      </w:r>
      <w:r>
        <w:rPr>
          <w:rFonts w:ascii="Open Sans" w:hAnsi="Open Sans"/>
        </w:rPr>
        <w:t xml:space="preserve"> </w:t>
      </w:r>
      <w:r>
        <w:rPr>
          <w:rFonts w:ascii="Open Sans" w:hAnsi="Open Sans"/>
          <w:b/>
          <w:bCs/>
          <w:color w:val="FF0000"/>
        </w:rPr>
        <w:t>adequação:</w:t>
      </w:r>
      <w:r>
        <w:rPr>
          <w:rFonts w:ascii="Open Sans" w:hAnsi="Open Sans"/>
        </w:rPr>
        <w:t xml:space="preserve"> compatibilidade do tratamento com as finalidades informadas ao titular, de acordo com o contexto do tratamento;</w:t>
      </w:r>
    </w:p>
    <w:p>
      <w:pPr>
        <w:pStyle w:val="Normal"/>
        <w:spacing w:before="57" w:after="57"/>
        <w:jc w:val="both"/>
        <w:rPr>
          <w:rFonts w:ascii="Open Sans" w:hAnsi="Open Sans"/>
        </w:rPr>
      </w:pPr>
      <w:r>
        <w:rPr>
          <w:rFonts w:ascii="Open Sans" w:hAnsi="Open Sans"/>
          <w:b/>
          <w:bCs/>
        </w:rPr>
        <w:t>III -</w:t>
      </w:r>
      <w:r>
        <w:rPr>
          <w:rFonts w:ascii="Open Sans" w:hAnsi="Open Sans"/>
        </w:rPr>
        <w:t xml:space="preserve"> </w:t>
      </w:r>
      <w:r>
        <w:rPr>
          <w:rFonts w:ascii="Open Sans" w:hAnsi="Open Sans"/>
          <w:b/>
          <w:bCs/>
          <w:color w:val="FF0000"/>
        </w:rPr>
        <w:t>necessidade:</w:t>
      </w:r>
      <w:r>
        <w:rPr>
          <w:rFonts w:ascii="Open Sans" w:hAnsi="Open Sans"/>
        </w:rPr>
        <w:t xml:space="preserve"> limitação do tratamento ao mínimo necessário para a realização de suas finalidades, com abrangência dos dados pertinentes, proporcionais e não excessivos em relação às finalidades do tratamento de dados;</w:t>
      </w:r>
    </w:p>
    <w:p>
      <w:pPr>
        <w:pStyle w:val="Normal"/>
        <w:spacing w:before="57" w:after="57"/>
        <w:jc w:val="both"/>
        <w:rPr>
          <w:rFonts w:ascii="Open Sans" w:hAnsi="Open Sans"/>
        </w:rPr>
      </w:pPr>
      <w:r>
        <w:rPr>
          <w:rFonts w:ascii="Open Sans" w:hAnsi="Open Sans"/>
          <w:b/>
          <w:bCs/>
        </w:rPr>
        <w:t>IV -</w:t>
      </w:r>
      <w:r>
        <w:rPr>
          <w:rFonts w:ascii="Open Sans" w:hAnsi="Open Sans"/>
        </w:rPr>
        <w:t xml:space="preserve"> </w:t>
      </w:r>
      <w:r>
        <w:rPr>
          <w:rFonts w:ascii="Open Sans" w:hAnsi="Open Sans"/>
          <w:b/>
          <w:bCs/>
          <w:color w:val="FF0000"/>
        </w:rPr>
        <w:t>livre acesso:</w:t>
      </w:r>
      <w:r>
        <w:rPr>
          <w:rFonts w:ascii="Open Sans" w:hAnsi="Open Sans"/>
        </w:rPr>
        <w:t xml:space="preserve"> garantia, aos titulares, de consulta facilitada e gratuita sobre a forma e a duração do tratamento, bem como sobre a integralidade de seus dados pessoais;</w:t>
      </w:r>
    </w:p>
    <w:p>
      <w:pPr>
        <w:pStyle w:val="Normal"/>
        <w:spacing w:before="57" w:after="57"/>
        <w:jc w:val="both"/>
        <w:rPr>
          <w:rFonts w:ascii="Open Sans" w:hAnsi="Open Sans"/>
        </w:rPr>
      </w:pPr>
      <w:r>
        <w:rPr>
          <w:rFonts w:ascii="Open Sans" w:hAnsi="Open Sans"/>
          <w:b/>
          <w:bCs/>
        </w:rPr>
        <w:t>V -</w:t>
      </w:r>
      <w:r>
        <w:rPr>
          <w:rFonts w:ascii="Open Sans" w:hAnsi="Open Sans"/>
        </w:rPr>
        <w:t xml:space="preserve"> </w:t>
      </w:r>
      <w:r>
        <w:rPr>
          <w:rFonts w:ascii="Open Sans" w:hAnsi="Open Sans"/>
          <w:b/>
          <w:bCs/>
          <w:color w:val="FF0000"/>
        </w:rPr>
        <w:t>qualidade dos dados:</w:t>
      </w:r>
      <w:r>
        <w:rPr>
          <w:rFonts w:ascii="Open Sans" w:hAnsi="Open Sans"/>
        </w:rPr>
        <w:t xml:space="preserve"> garantia, aos titulares, de exatidão, clareza, relevância e atualização dos dados, de acordo com a necessidade e para o cumprimento da finalidade de seu tratamento;</w:t>
      </w:r>
    </w:p>
    <w:p>
      <w:pPr>
        <w:pStyle w:val="Normal"/>
        <w:spacing w:before="57" w:after="57"/>
        <w:jc w:val="both"/>
        <w:rPr>
          <w:rFonts w:ascii="Open Sans" w:hAnsi="Open Sans"/>
        </w:rPr>
      </w:pPr>
      <w:r>
        <w:rPr>
          <w:rFonts w:ascii="Open Sans" w:hAnsi="Open Sans"/>
          <w:b/>
          <w:bCs/>
        </w:rPr>
        <w:t>VI -</w:t>
      </w:r>
      <w:r>
        <w:rPr>
          <w:rFonts w:ascii="Open Sans" w:hAnsi="Open Sans"/>
        </w:rPr>
        <w:t xml:space="preserve"> </w:t>
      </w:r>
      <w:r>
        <w:rPr>
          <w:rFonts w:ascii="Open Sans" w:hAnsi="Open Sans"/>
          <w:b/>
          <w:bCs/>
          <w:color w:val="FF0000"/>
        </w:rPr>
        <w:t>transparência:</w:t>
      </w:r>
      <w:r>
        <w:rPr>
          <w:rFonts w:ascii="Open Sans" w:hAnsi="Open Sans"/>
        </w:rPr>
        <w:t xml:space="preserve"> garantia, aos titulares, de informações claras, precisas e facilmente acessíveis sobre a realização do tratamento e os respectivos agentes de tratamento, observados os segredos comercial e industrial;</w:t>
      </w:r>
    </w:p>
    <w:p>
      <w:pPr>
        <w:pStyle w:val="Normal"/>
        <w:spacing w:before="57" w:after="57"/>
        <w:jc w:val="both"/>
        <w:rPr>
          <w:rFonts w:ascii="Open Sans" w:hAnsi="Open Sans"/>
        </w:rPr>
      </w:pPr>
      <w:r>
        <w:rPr>
          <w:rFonts w:ascii="Open Sans" w:hAnsi="Open Sans"/>
          <w:b/>
          <w:bCs/>
        </w:rPr>
        <w:t>VII -</w:t>
      </w:r>
      <w:r>
        <w:rPr>
          <w:rFonts w:ascii="Open Sans" w:hAnsi="Open Sans"/>
        </w:rPr>
        <w:t xml:space="preserve"> </w:t>
      </w:r>
      <w:r>
        <w:rPr>
          <w:rFonts w:ascii="Open Sans" w:hAnsi="Open Sans"/>
          <w:b/>
          <w:bCs/>
          <w:color w:val="FF0000"/>
        </w:rPr>
        <w:t>segurança:</w:t>
      </w:r>
      <w:r>
        <w:rPr>
          <w:rFonts w:ascii="Open Sans" w:hAnsi="Open Sans"/>
        </w:rPr>
        <w:t xml:space="preserve"> utilização de medidas técnicas e administrativas aptas a proteger os dados pessoais de acessos não autorizados e de situações acidentais ou ilícitas de destruição, perda, alteração, comunicação ou difusão;</w:t>
      </w:r>
    </w:p>
    <w:p>
      <w:pPr>
        <w:pStyle w:val="Normal"/>
        <w:spacing w:before="57" w:after="57"/>
        <w:jc w:val="both"/>
        <w:rPr>
          <w:rFonts w:ascii="Open Sans" w:hAnsi="Open Sans"/>
        </w:rPr>
      </w:pPr>
      <w:r>
        <w:rPr>
          <w:rFonts w:ascii="Open Sans" w:hAnsi="Open Sans"/>
          <w:b/>
          <w:bCs/>
        </w:rPr>
        <w:t>VIII -</w:t>
      </w:r>
      <w:r>
        <w:rPr>
          <w:rFonts w:ascii="Open Sans" w:hAnsi="Open Sans"/>
        </w:rPr>
        <w:t xml:space="preserve"> </w:t>
      </w:r>
      <w:r>
        <w:rPr>
          <w:rFonts w:ascii="Open Sans" w:hAnsi="Open Sans"/>
          <w:b/>
          <w:bCs/>
          <w:color w:val="FF0000"/>
        </w:rPr>
        <w:t>prevenção:</w:t>
      </w:r>
      <w:r>
        <w:rPr>
          <w:rFonts w:ascii="Open Sans" w:hAnsi="Open Sans"/>
        </w:rPr>
        <w:t xml:space="preserve"> adoção de medidas para prevenir a ocorrência de danos em virtude do tratamento de dados pessoais;</w:t>
      </w:r>
    </w:p>
    <w:p>
      <w:pPr>
        <w:pStyle w:val="Normal"/>
        <w:spacing w:before="57" w:after="57"/>
        <w:jc w:val="both"/>
        <w:rPr>
          <w:rFonts w:ascii="Open Sans" w:hAnsi="Open Sans"/>
        </w:rPr>
      </w:pPr>
      <w:r>
        <w:rPr>
          <w:rFonts w:ascii="Open Sans" w:hAnsi="Open Sans"/>
          <w:b/>
          <w:bCs/>
        </w:rPr>
        <w:t>IX -</w:t>
      </w:r>
      <w:r>
        <w:rPr>
          <w:rFonts w:ascii="Open Sans" w:hAnsi="Open Sans"/>
        </w:rPr>
        <w:t xml:space="preserve"> </w:t>
      </w:r>
      <w:r>
        <w:rPr>
          <w:rFonts w:ascii="Open Sans" w:hAnsi="Open Sans"/>
          <w:b/>
          <w:bCs/>
          <w:color w:val="FF0000"/>
        </w:rPr>
        <w:t>não discriminação:</w:t>
      </w:r>
      <w:r>
        <w:rPr>
          <w:rFonts w:ascii="Open Sans" w:hAnsi="Open Sans"/>
        </w:rPr>
        <w:t xml:space="preserve"> impossibilidade de realização do tratamento para fins discriminatórios ilícitos ou abusivos;</w:t>
      </w:r>
    </w:p>
    <w:p>
      <w:pPr>
        <w:pStyle w:val="Normal"/>
        <w:spacing w:before="57" w:after="57"/>
        <w:jc w:val="both"/>
        <w:rPr>
          <w:rFonts w:ascii="Open Sans" w:hAnsi="Open Sans"/>
        </w:rPr>
      </w:pPr>
      <w:r>
        <w:rPr>
          <w:rFonts w:ascii="Open Sans" w:hAnsi="Open Sans"/>
          <w:b/>
          <w:bCs/>
        </w:rPr>
        <w:t>X -</w:t>
      </w:r>
      <w:r>
        <w:rPr>
          <w:rFonts w:ascii="Open Sans" w:hAnsi="Open Sans"/>
        </w:rPr>
        <w:t xml:space="preserve"> </w:t>
      </w:r>
      <w:r>
        <w:rPr>
          <w:rFonts w:ascii="Open Sans" w:hAnsi="Open Sans"/>
          <w:b/>
          <w:bCs/>
          <w:color w:val="FF0000"/>
        </w:rPr>
        <w:t>responsabilização e prestação de contas:</w:t>
      </w:r>
      <w:r>
        <w:rPr>
          <w:rFonts w:ascii="Open Sans" w:hAnsi="Open Sans"/>
        </w:rPr>
        <w:t xml:space="preserve"> demonstração, pelo agente, da adoção de medidas eficazes e capazes de comprovar a observância e o cumprimento das normas de proteção de dados pessoais e, inclusive, da eficácia dessas medidas.</w:t>
      </w:r>
    </w:p>
    <w:p>
      <w:pPr>
        <w:pStyle w:val="Normal"/>
        <w:spacing w:before="57" w:after="57"/>
        <w:jc w:val="both"/>
        <w:rPr>
          <w:rFonts w:ascii="Open Sans" w:hAnsi="Open Sans"/>
        </w:rPr>
      </w:pPr>
      <w:r>
        <w:rPr>
          <w:rFonts w:ascii="Open Sans" w:hAnsi="Open Sans"/>
        </w:rPr>
      </w:r>
    </w:p>
    <w:p>
      <w:pPr>
        <w:pStyle w:val="Normal"/>
        <w:spacing w:before="57" w:after="57"/>
        <w:jc w:val="both"/>
        <w:rPr>
          <w:rFonts w:ascii="Open Sans" w:hAnsi="Open Sans"/>
        </w:rPr>
      </w:pPr>
      <w:r>
        <w:rPr>
          <w:rFonts w:ascii="Open Sans" w:hAnsi="Open Sans"/>
        </w:rPr>
      </w:r>
    </w:p>
    <w:p>
      <w:pPr>
        <w:pStyle w:val="Normal"/>
        <w:spacing w:before="57" w:after="57"/>
        <w:jc w:val="both"/>
        <w:rPr>
          <w:rFonts w:ascii="Open Sans" w:hAnsi="Open Sans"/>
        </w:rPr>
      </w:pPr>
      <w:r>
        <w:rPr>
          <w:rFonts w:ascii="Open Sans" w:hAnsi="Open Sans"/>
        </w:rPr>
      </w:r>
    </w:p>
    <w:p>
      <w:pPr>
        <w:pStyle w:val="Normal"/>
        <w:spacing w:before="57" w:after="57"/>
        <w:jc w:val="both"/>
        <w:rPr>
          <w:rFonts w:ascii="Open Sans" w:hAnsi="Open Sans"/>
        </w:rPr>
      </w:pPr>
      <w:r>
        <w:rPr>
          <w:rFonts w:ascii="Open Sans" w:hAnsi="Open Sans"/>
        </w:rPr>
      </w:r>
    </w:p>
    <w:p>
      <w:pPr>
        <w:pStyle w:val="Normal"/>
        <w:spacing w:before="57" w:after="57"/>
        <w:jc w:val="both"/>
        <w:rPr>
          <w:rFonts w:ascii="Open Sans" w:hAnsi="Open Sans"/>
          <w:b/>
          <w:b/>
          <w:bCs/>
          <w:color w:val="800080"/>
          <w:sz w:val="28"/>
          <w:szCs w:val="28"/>
        </w:rPr>
      </w:pPr>
      <w:r>
        <w:rPr>
          <w:rFonts w:ascii="Open Sans" w:hAnsi="Open Sans"/>
          <w:b/>
          <w:bCs/>
          <w:color w:val="800080"/>
          <w:sz w:val="28"/>
          <w:szCs w:val="28"/>
        </w:rPr>
        <w:t>Redes Sociais:</w:t>
      </w:r>
    </w:p>
    <w:p>
      <w:pPr>
        <w:pStyle w:val="Normal"/>
        <w:spacing w:before="57" w:after="57"/>
        <w:jc w:val="both"/>
        <w:rPr>
          <w:rFonts w:ascii="Open Sans" w:hAnsi="Open Sans"/>
        </w:rPr>
      </w:pPr>
      <w:r>
        <w:rPr>
          <w:rFonts w:ascii="Open Sans" w:hAnsi="Open Sans"/>
        </w:rPr>
      </w:r>
    </w:p>
    <w:p>
      <w:pPr>
        <w:pStyle w:val="PadroLTGliederung1"/>
        <w:spacing w:before="57" w:after="57"/>
        <w:jc w:val="both"/>
        <w:rPr>
          <w:rFonts w:ascii="Open Sans" w:hAnsi="Open Sans"/>
          <w:sz w:val="24"/>
          <w:szCs w:val="24"/>
        </w:rPr>
      </w:pPr>
      <w:r>
        <w:rPr>
          <w:rFonts w:ascii="Liberation Sans" w:hAnsi="Liberation Sans"/>
          <w:b/>
          <w:color w:val="2A6099"/>
          <w:sz w:val="24"/>
          <w:szCs w:val="24"/>
        </w:rPr>
        <w:t>Contatos</w:t>
      </w:r>
      <w:r>
        <w:rPr>
          <w:rFonts w:ascii="Open Sans" w:hAnsi="Open Sans"/>
          <w:sz w:val="24"/>
          <w:szCs w:val="24"/>
        </w:rPr>
        <w:t>:</w:t>
      </w:r>
    </w:p>
    <w:p>
      <w:pPr>
        <w:pStyle w:val="PadroLTGliederung1"/>
        <w:spacing w:before="283" w:after="0"/>
        <w:ind w:left="3572" w:right="0" w:hanging="0"/>
        <w:rPr>
          <w:sz w:val="24"/>
          <w:szCs w:val="24"/>
        </w:rPr>
      </w:pPr>
      <w:r>
        <w:drawing>
          <wp:anchor behindDoc="0" distT="0" distB="0" distL="0" distR="0" simplePos="0" locked="0" layoutInCell="0" allowOverlap="1" relativeHeight="3">
            <wp:simplePos x="0" y="0"/>
            <wp:positionH relativeFrom="column">
              <wp:posOffset>-64770</wp:posOffset>
            </wp:positionH>
            <wp:positionV relativeFrom="paragraph">
              <wp:posOffset>134620</wp:posOffset>
            </wp:positionV>
            <wp:extent cx="2002155" cy="2120900"/>
            <wp:effectExtent l="0" t="0" r="0" b="0"/>
            <wp:wrapSquare wrapText="largest"/>
            <wp:docPr id="2"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2" descr=""/>
                    <pic:cNvPicPr>
                      <a:picLocks noChangeAspect="1" noChangeArrowheads="1"/>
                    </pic:cNvPicPr>
                  </pic:nvPicPr>
                  <pic:blipFill>
                    <a:blip r:embed="rId2"/>
                    <a:srcRect l="64877" t="28706" r="28134" b="45753"/>
                    <a:stretch>
                      <a:fillRect/>
                    </a:stretch>
                  </pic:blipFill>
                  <pic:spPr bwMode="auto">
                    <a:xfrm>
                      <a:off x="0" y="0"/>
                      <a:ext cx="2002155" cy="2120900"/>
                    </a:xfrm>
                    <a:prstGeom prst="rect">
                      <a:avLst/>
                    </a:prstGeom>
                  </pic:spPr>
                </pic:pic>
              </a:graphicData>
            </a:graphic>
          </wp:anchor>
        </w:drawing>
      </w:r>
      <w:r>
        <w:rPr>
          <w:rFonts w:ascii="Liberation Sans" w:hAnsi="Liberation Sans"/>
          <w:sz w:val="24"/>
          <w:szCs w:val="24"/>
        </w:rPr>
        <w:t>www.</w:t>
      </w:r>
      <w:r>
        <w:rPr>
          <w:rFonts w:ascii="Liberation Sans" w:hAnsi="Liberation Sans"/>
          <w:b/>
          <w:bCs/>
          <w:color w:val="158466"/>
          <w:sz w:val="24"/>
          <w:szCs w:val="24"/>
        </w:rPr>
        <w:t>ceproirr</w:t>
      </w:r>
      <w:r>
        <w:rPr>
          <w:rFonts w:ascii="Liberation Sans" w:hAnsi="Liberation Sans"/>
          <w:sz w:val="24"/>
          <w:szCs w:val="24"/>
        </w:rPr>
        <w:t>.com.br</w:t>
      </w:r>
      <w:r>
        <w:rPr>
          <w:sz w:val="24"/>
          <w:szCs w:val="24"/>
        </w:rPr>
        <w:t xml:space="preserve"> </w:t>
      </w:r>
    </w:p>
    <w:p>
      <w:pPr>
        <w:pStyle w:val="PadroLTGliederung1"/>
        <w:spacing w:before="283" w:after="0"/>
        <w:ind w:left="3572" w:right="0" w:hanging="0"/>
        <w:rPr>
          <w:sz w:val="24"/>
          <w:szCs w:val="24"/>
        </w:rPr>
      </w:pPr>
      <w:r>
        <w:rPr>
          <w:rFonts w:ascii="Liberation Sans" w:hAnsi="Liberation Sans"/>
          <w:sz w:val="24"/>
          <w:szCs w:val="24"/>
        </w:rPr>
        <w:t>www.</w:t>
      </w:r>
      <w:r>
        <w:rPr>
          <w:rFonts w:ascii="Liberation Sans" w:hAnsi="Liberation Sans"/>
          <w:b/>
          <w:bCs/>
          <w:color w:val="729FCF"/>
          <w:sz w:val="24"/>
          <w:szCs w:val="24"/>
        </w:rPr>
        <w:t>linkedin</w:t>
      </w:r>
      <w:r>
        <w:rPr>
          <w:rFonts w:ascii="Liberation Sans" w:hAnsi="Liberation Sans"/>
          <w:sz w:val="24"/>
          <w:szCs w:val="24"/>
        </w:rPr>
        <w:t>.com/in/dalmomendes/</w:t>
      </w:r>
    </w:p>
    <w:p>
      <w:pPr>
        <w:pStyle w:val="PadroLTGliederung1"/>
        <w:spacing w:before="283" w:after="0"/>
        <w:ind w:left="3572" w:right="0" w:hanging="0"/>
        <w:rPr>
          <w:sz w:val="24"/>
          <w:szCs w:val="24"/>
        </w:rPr>
      </w:pPr>
      <w:r>
        <w:rPr>
          <w:rFonts w:ascii="Liberation Sans" w:hAnsi="Liberation Sans"/>
          <w:sz w:val="24"/>
          <w:szCs w:val="24"/>
        </w:rPr>
        <w:t>www.</w:t>
      </w:r>
      <w:r>
        <w:rPr>
          <w:rFonts w:ascii="Liberation Sans" w:hAnsi="Liberation Sans"/>
          <w:b/>
          <w:bCs/>
          <w:color w:val="3465A4"/>
          <w:sz w:val="24"/>
          <w:szCs w:val="24"/>
        </w:rPr>
        <w:t>facebook</w:t>
      </w:r>
      <w:r>
        <w:rPr>
          <w:rFonts w:ascii="Liberation Sans" w:hAnsi="Liberation Sans"/>
          <w:sz w:val="24"/>
          <w:szCs w:val="24"/>
        </w:rPr>
        <w:t>.com/ceproirr</w:t>
      </w:r>
      <w:r>
        <w:rPr>
          <w:sz w:val="24"/>
          <w:szCs w:val="24"/>
        </w:rPr>
        <w:t xml:space="preserve"> </w:t>
      </w:r>
    </w:p>
    <w:p>
      <w:pPr>
        <w:pStyle w:val="PadroLTGliederung1"/>
        <w:spacing w:before="283" w:after="0"/>
        <w:ind w:left="3572" w:right="0" w:hanging="0"/>
        <w:rPr>
          <w:sz w:val="24"/>
          <w:szCs w:val="24"/>
        </w:rPr>
      </w:pPr>
      <w:r>
        <w:rPr>
          <w:rFonts w:ascii="Liberation Sans" w:hAnsi="Liberation Sans"/>
          <w:sz w:val="24"/>
          <w:szCs w:val="24"/>
        </w:rPr>
        <w:t>www.</w:t>
      </w:r>
      <w:r>
        <w:rPr>
          <w:rFonts w:ascii="Liberation Sans" w:hAnsi="Liberation Sans"/>
          <w:b/>
          <w:bCs/>
          <w:color w:val="800080"/>
          <w:sz w:val="24"/>
          <w:szCs w:val="24"/>
        </w:rPr>
        <w:t>instagram</w:t>
      </w:r>
      <w:r>
        <w:rPr>
          <w:rFonts w:ascii="Liberation Sans" w:hAnsi="Liberation Sans"/>
          <w:sz w:val="24"/>
          <w:szCs w:val="24"/>
        </w:rPr>
        <w:t>.com/ceproirr</w:t>
      </w:r>
      <w:r>
        <w:rPr>
          <w:sz w:val="24"/>
          <w:szCs w:val="24"/>
        </w:rPr>
        <w:t xml:space="preserve"> </w:t>
      </w:r>
    </w:p>
    <w:p>
      <w:pPr>
        <w:pStyle w:val="PadroLTGliederung1"/>
        <w:spacing w:before="283" w:after="0"/>
        <w:ind w:left="3572" w:right="0" w:hanging="0"/>
        <w:rPr>
          <w:sz w:val="24"/>
          <w:szCs w:val="24"/>
        </w:rPr>
      </w:pPr>
      <w:r>
        <w:rPr>
          <w:rFonts w:ascii="Liberation Sans" w:hAnsi="Liberation Sans"/>
          <w:b/>
          <w:color w:val="FF0000"/>
          <w:sz w:val="24"/>
          <w:szCs w:val="24"/>
        </w:rPr>
        <w:t>Gmail</w:t>
      </w:r>
      <w:r>
        <w:rPr>
          <w:sz w:val="24"/>
          <w:szCs w:val="24"/>
        </w:rPr>
        <w:t>:  dalmosilvamendes@gmail.com</w:t>
      </w:r>
    </w:p>
    <w:p>
      <w:pPr>
        <w:pStyle w:val="PadroLTGliederung1"/>
        <w:spacing w:before="283" w:after="0"/>
        <w:ind w:left="3572" w:right="0" w:hanging="0"/>
        <w:rPr>
          <w:sz w:val="24"/>
          <w:szCs w:val="24"/>
        </w:rPr>
      </w:pPr>
      <w:r>
        <w:rPr>
          <w:rFonts w:ascii="Liberation Sans" w:hAnsi="Liberation Sans"/>
          <w:b/>
          <w:color w:val="3465A4"/>
          <w:sz w:val="24"/>
          <w:szCs w:val="24"/>
        </w:rPr>
        <w:t>Hotmail</w:t>
      </w:r>
      <w:r>
        <w:rPr>
          <w:sz w:val="24"/>
          <w:szCs w:val="24"/>
        </w:rPr>
        <w:t xml:space="preserve">:  web-dalmo@hotmail.com  </w:t>
      </w:r>
    </w:p>
    <w:p>
      <w:pPr>
        <w:pStyle w:val="Normal"/>
        <w:spacing w:before="57" w:after="57"/>
        <w:jc w:val="both"/>
        <w:rPr>
          <w:rFonts w:ascii="Open Sans" w:hAnsi="Open Sans"/>
          <w:sz w:val="24"/>
          <w:szCs w:val="24"/>
        </w:rPr>
      </w:pPr>
      <w:r>
        <w:rPr>
          <w:rFonts w:ascii="Open Sans" w:hAnsi="Open Sans"/>
          <w:sz w:val="24"/>
          <w:szCs w:val="24"/>
        </w:rPr>
      </w:r>
    </w:p>
    <w:p>
      <w:pPr>
        <w:pStyle w:val="Normal"/>
        <w:spacing w:before="57" w:after="57"/>
        <w:jc w:val="both"/>
        <w:rPr>
          <w:rFonts w:ascii="Open Sans" w:hAnsi="Open Sans"/>
          <w:sz w:val="24"/>
          <w:szCs w:val="24"/>
        </w:rPr>
      </w:pPr>
      <w:r>
        <w:rPr>
          <w:rFonts w:ascii="Open Sans" w:hAnsi="Open Sans"/>
          <w:sz w:val="24"/>
          <w:szCs w:val="24"/>
        </w:rPr>
      </w:r>
    </w:p>
    <w:p>
      <w:pPr>
        <w:pStyle w:val="Normal"/>
        <w:spacing w:before="57" w:after="57"/>
        <w:jc w:val="both"/>
        <w:rPr>
          <w:rFonts w:ascii="Open Sans" w:hAnsi="Open Sans"/>
          <w:color w:val="55308D"/>
          <w:sz w:val="24"/>
          <w:szCs w:val="24"/>
        </w:rPr>
      </w:pPr>
      <w:r>
        <w:rPr>
          <w:rFonts w:ascii="Open Sans" w:hAnsi="Open Sans"/>
          <w:b/>
          <w:bCs/>
          <w:color w:val="55308D"/>
          <w:sz w:val="28"/>
          <w:szCs w:val="28"/>
        </w:rPr>
        <w:t>Referências</w:t>
      </w:r>
      <w:r>
        <w:rPr>
          <w:rFonts w:ascii="Open Sans" w:hAnsi="Open Sans"/>
          <w:color w:val="55308D"/>
          <w:sz w:val="24"/>
          <w:szCs w:val="24"/>
        </w:rPr>
        <w:t>:</w:t>
      </w:r>
    </w:p>
    <w:p>
      <w:pPr>
        <w:pStyle w:val="Normal"/>
        <w:spacing w:before="57" w:after="57"/>
        <w:jc w:val="both"/>
        <w:rPr>
          <w:rFonts w:ascii="Open Sans" w:hAnsi="Open Sans"/>
          <w:sz w:val="24"/>
          <w:szCs w:val="24"/>
        </w:rPr>
      </w:pPr>
      <w:r>
        <w:rPr>
          <w:rFonts w:ascii="Open Sans" w:hAnsi="Open Sans"/>
          <w:sz w:val="24"/>
          <w:szCs w:val="24"/>
        </w:rPr>
      </w:r>
    </w:p>
    <w:p>
      <w:pPr>
        <w:pStyle w:val="Normal"/>
        <w:spacing w:before="57" w:after="57"/>
        <w:jc w:val="left"/>
        <w:rPr>
          <w:rFonts w:ascii="Open Sans" w:hAnsi="Open Sans"/>
          <w:sz w:val="22"/>
          <w:szCs w:val="22"/>
        </w:rPr>
      </w:pPr>
      <w:r>
        <w:rPr>
          <w:rFonts w:ascii="Open Sans" w:hAnsi="Open Sans"/>
          <w:sz w:val="22"/>
          <w:szCs w:val="22"/>
        </w:rPr>
        <w:t xml:space="preserve">Site: </w:t>
      </w:r>
      <w:r>
        <w:rPr>
          <w:rFonts w:ascii="Open Sans" w:hAnsi="Open Sans"/>
          <w:b/>
          <w:bCs/>
          <w:sz w:val="22"/>
          <w:szCs w:val="22"/>
        </w:rPr>
        <w:t>PLANALTO.GOV.BR</w:t>
      </w:r>
      <w:r>
        <w:rPr>
          <w:rFonts w:ascii="Open Sans" w:hAnsi="Open Sans"/>
          <w:sz w:val="22"/>
          <w:szCs w:val="22"/>
        </w:rPr>
        <w:t xml:space="preserve">  - </w:t>
      </w:r>
      <w:r>
        <w:rPr>
          <w:rFonts w:ascii="Open Sans" w:hAnsi="Open Sans"/>
          <w:sz w:val="22"/>
          <w:szCs w:val="22"/>
        </w:rPr>
        <w:t>TEXTO COMPILADO</w:t>
      </w:r>
    </w:p>
    <w:p>
      <w:pPr>
        <w:pStyle w:val="Normal"/>
        <w:spacing w:before="57" w:after="57"/>
        <w:jc w:val="left"/>
        <w:rPr>
          <w:rFonts w:ascii="Open Sans" w:hAnsi="Open Sans"/>
          <w:sz w:val="24"/>
          <w:szCs w:val="24"/>
        </w:rPr>
      </w:pPr>
      <w:r>
        <w:rPr>
          <w:rFonts w:ascii="Open Sans" w:hAnsi="Open Sans"/>
          <w:sz w:val="22"/>
          <w:szCs w:val="22"/>
        </w:rPr>
        <w:t>Disponível em &lt;</w:t>
      </w:r>
      <w:hyperlink r:id="rId3">
        <w:r>
          <w:rPr>
            <w:rStyle w:val="LinkdaInternet"/>
            <w:rFonts w:ascii="Open Sans" w:hAnsi="Open Sans"/>
            <w:sz w:val="22"/>
            <w:szCs w:val="22"/>
          </w:rPr>
          <w:t>https://www.planalto.gov.br/ccivil_03/_ato2015-2018/2018/lei/L13709compilado.htm</w:t>
        </w:r>
      </w:hyperlink>
      <w:r>
        <w:rPr>
          <w:rFonts w:ascii="Open Sans" w:hAnsi="Open Sans"/>
          <w:sz w:val="22"/>
          <w:szCs w:val="22"/>
        </w:rPr>
        <w:t>&gt;. Acesso: 15.02.2022</w:t>
      </w:r>
    </w:p>
    <w:p>
      <w:pPr>
        <w:pStyle w:val="Normal"/>
        <w:spacing w:before="57" w:after="57"/>
        <w:jc w:val="both"/>
        <w:rPr>
          <w:rFonts w:ascii="Open Sans" w:hAnsi="Open Sans"/>
          <w:sz w:val="22"/>
          <w:szCs w:val="22"/>
        </w:rPr>
      </w:pPr>
      <w:r>
        <w:rPr>
          <w:rFonts w:ascii="Open Sans" w:hAnsi="Open Sans"/>
          <w:sz w:val="22"/>
          <w:szCs w:val="22"/>
        </w:rPr>
      </w:r>
    </w:p>
    <w:p>
      <w:pPr>
        <w:pStyle w:val="Normal"/>
        <w:spacing w:before="57" w:after="57"/>
        <w:jc w:val="left"/>
        <w:rPr>
          <w:rFonts w:ascii="Open Sans" w:hAnsi="Open Sans"/>
          <w:sz w:val="22"/>
          <w:szCs w:val="22"/>
        </w:rPr>
      </w:pPr>
      <w:r>
        <w:rPr>
          <w:rFonts w:ascii="Open Sans" w:hAnsi="Open Sans"/>
          <w:sz w:val="22"/>
          <w:szCs w:val="22"/>
        </w:rPr>
        <w:t xml:space="preserve">Site: </w:t>
      </w:r>
      <w:r>
        <w:rPr>
          <w:rFonts w:ascii="Open Sans" w:hAnsi="Open Sans"/>
          <w:b/>
          <w:bCs/>
          <w:sz w:val="22"/>
          <w:szCs w:val="22"/>
        </w:rPr>
        <w:t>PLANALTO.GOV.BR</w:t>
      </w:r>
      <w:r>
        <w:rPr>
          <w:rFonts w:ascii="Open Sans" w:hAnsi="Open Sans"/>
          <w:sz w:val="22"/>
          <w:szCs w:val="22"/>
        </w:rPr>
        <w:t xml:space="preserve">  - </w:t>
      </w:r>
      <w:r>
        <w:rPr>
          <w:rFonts w:ascii="Open Sans" w:hAnsi="Open Sans"/>
          <w:sz w:val="22"/>
          <w:szCs w:val="22"/>
        </w:rPr>
        <w:t>TEXTOS ALTERADOS</w:t>
      </w:r>
    </w:p>
    <w:p>
      <w:pPr>
        <w:pStyle w:val="Normal"/>
        <w:spacing w:before="57" w:after="57"/>
        <w:jc w:val="left"/>
        <w:rPr>
          <w:rFonts w:ascii="Open Sans" w:hAnsi="Open Sans"/>
          <w:sz w:val="22"/>
          <w:szCs w:val="22"/>
        </w:rPr>
      </w:pPr>
      <w:r>
        <w:rPr>
          <w:rFonts w:ascii="Open Sans" w:hAnsi="Open Sans"/>
          <w:sz w:val="22"/>
          <w:szCs w:val="22"/>
        </w:rPr>
        <w:t>Disponível em &lt;</w:t>
      </w:r>
      <w:hyperlink r:id="rId4">
        <w:r>
          <w:rPr>
            <w:rStyle w:val="LinkdaInternet"/>
            <w:rFonts w:ascii="Open Sans" w:hAnsi="Open Sans"/>
            <w:sz w:val="22"/>
            <w:szCs w:val="22"/>
          </w:rPr>
          <w:t>https://www.planalto.gov.br/ccivil_03/_ato2015-2018/2018/lei/l13709.htm</w:t>
        </w:r>
      </w:hyperlink>
      <w:r>
        <w:rPr>
          <w:rFonts w:ascii="Open Sans" w:hAnsi="Open Sans"/>
          <w:sz w:val="22"/>
          <w:szCs w:val="22"/>
        </w:rPr>
        <w:t>&gt;. Acesso: 15.02.2022</w:t>
      </w:r>
    </w:p>
    <w:p>
      <w:pPr>
        <w:pStyle w:val="Normal"/>
        <w:spacing w:before="57" w:after="57"/>
        <w:jc w:val="both"/>
        <w:rPr>
          <w:rFonts w:ascii="Open Sans" w:hAnsi="Open Sans"/>
          <w:sz w:val="22"/>
          <w:szCs w:val="22"/>
        </w:rPr>
      </w:pPr>
      <w:r>
        <w:rPr>
          <w:rFonts w:ascii="Open Sans" w:hAnsi="Open Sans"/>
          <w:sz w:val="22"/>
          <w:szCs w:val="22"/>
        </w:rPr>
      </w:r>
    </w:p>
    <w:p>
      <w:pPr>
        <w:pStyle w:val="Normal"/>
        <w:spacing w:before="57" w:after="57"/>
        <w:jc w:val="left"/>
        <w:rPr>
          <w:rFonts w:ascii="Open Sans" w:hAnsi="Open Sans"/>
          <w:sz w:val="22"/>
          <w:szCs w:val="22"/>
        </w:rPr>
      </w:pPr>
      <w:r>
        <w:rPr>
          <w:rFonts w:ascii="Open Sans" w:hAnsi="Open Sans"/>
          <w:sz w:val="22"/>
          <w:szCs w:val="22"/>
        </w:rPr>
        <w:t xml:space="preserve">Site: </w:t>
      </w:r>
      <w:r>
        <w:rPr>
          <w:rFonts w:ascii="Open Sans" w:hAnsi="Open Sans"/>
          <w:b/>
          <w:bCs/>
          <w:sz w:val="22"/>
          <w:szCs w:val="22"/>
        </w:rPr>
        <w:t>LEGISLACAO.PRESIDENCIA.GOV.BR</w:t>
      </w:r>
      <w:r>
        <w:rPr>
          <w:rFonts w:ascii="Open Sans" w:hAnsi="Open Sans"/>
          <w:sz w:val="22"/>
          <w:szCs w:val="22"/>
        </w:rPr>
        <w:t xml:space="preserve"> – </w:t>
      </w:r>
      <w:r>
        <w:rPr>
          <w:rFonts w:ascii="Open Sans" w:hAnsi="Open Sans"/>
          <w:sz w:val="22"/>
          <w:szCs w:val="22"/>
        </w:rPr>
        <w:t>ASSINATURA DA ALTERAÇÃO</w:t>
      </w:r>
    </w:p>
    <w:p>
      <w:pPr>
        <w:pStyle w:val="Normal"/>
        <w:spacing w:before="57" w:after="57"/>
        <w:jc w:val="left"/>
        <w:rPr>
          <w:rFonts w:ascii="Open Sans" w:hAnsi="Open Sans"/>
          <w:sz w:val="24"/>
          <w:szCs w:val="24"/>
        </w:rPr>
      </w:pPr>
      <w:r>
        <w:rPr>
          <w:rFonts w:ascii="Open Sans" w:hAnsi="Open Sans"/>
          <w:sz w:val="22"/>
          <w:szCs w:val="22"/>
        </w:rPr>
        <w:t>Disponível em &lt;</w:t>
      </w:r>
      <w:hyperlink r:id="rId5">
        <w:r>
          <w:rPr>
            <w:rStyle w:val="LinkdaInternet"/>
            <w:rFonts w:ascii="Open Sans" w:hAnsi="Open Sans"/>
            <w:sz w:val="22"/>
            <w:szCs w:val="22"/>
          </w:rPr>
          <w:t>https://legislacao.presidencia.gov.br/atos/?tipo=LEI&amp;numero=13709&amp;ano=2018&amp;ato=293QzZ61UeZpWT79e</w:t>
        </w:r>
      </w:hyperlink>
      <w:r>
        <w:rPr>
          <w:rFonts w:ascii="Open Sans" w:hAnsi="Open Sans"/>
          <w:sz w:val="22"/>
          <w:szCs w:val="22"/>
        </w:rPr>
        <w:t>&gt;. Acesso: 15.02.2022</w:t>
      </w:r>
    </w:p>
    <w:p>
      <w:pPr>
        <w:pStyle w:val="Normal"/>
        <w:spacing w:before="57" w:after="57"/>
        <w:jc w:val="both"/>
        <w:rPr>
          <w:rFonts w:ascii="Open Sans" w:hAnsi="Open Sans"/>
          <w:sz w:val="22"/>
          <w:szCs w:val="22"/>
        </w:rPr>
      </w:pPr>
      <w:r>
        <w:rPr>
          <w:rFonts w:ascii="Open Sans" w:hAnsi="Open Sans"/>
          <w:sz w:val="22"/>
          <w:szCs w:val="22"/>
        </w:rPr>
      </w:r>
    </w:p>
    <w:sectPr>
      <w:headerReference w:type="default" r:id="rId6"/>
      <w:footerReference w:type="default" r:id="rId7"/>
      <w:type w:val="nextPage"/>
      <w:pgSz w:w="11906" w:h="16838"/>
      <w:pgMar w:left="1134" w:right="1134" w:header="1134" w:top="1774" w:footer="1134" w:bottom="1741"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Noto Sans">
    <w:charset w:val="00"/>
    <w:family w:val="roman"/>
    <w:pitch w:val="variable"/>
  </w:font>
  <w:font w:name="Liberation Sans">
    <w:altName w:val="Arial"/>
    <w:charset w:val="00"/>
    <w:family w:val="roman"/>
    <w:pitch w:val="variable"/>
  </w:font>
  <w:font w:name="Open Sans">
    <w:charset w:val="00"/>
    <w:family w:val="swiss"/>
    <w:pitch w:val="variable"/>
  </w:font>
  <w:font w:name="Verdana">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pBdr>
        <w:top w:val="single" w:sz="2" w:space="1" w:color="000000"/>
      </w:pBdr>
      <w:jc w:val="center"/>
      <w:rPr>
        <w:rFonts w:ascii="Verdana" w:hAnsi="Verdana"/>
        <w:sz w:val="22"/>
        <w:szCs w:val="22"/>
      </w:rPr>
    </w:pPr>
    <w:r>
      <w:rPr>
        <w:rFonts w:ascii="Verdana" w:hAnsi="Verdana"/>
        <w:b/>
        <w:bCs/>
        <w:color w:val="2A6099"/>
        <w:sz w:val="22"/>
        <w:szCs w:val="22"/>
      </w:rPr>
      <w:t>Site</w:t>
    </w:r>
    <w:r>
      <w:rPr>
        <w:rFonts w:ascii="Verdana" w:hAnsi="Verdana"/>
        <w:sz w:val="22"/>
        <w:szCs w:val="22"/>
      </w:rPr>
      <w:t xml:space="preserve">: </w:t>
    </w:r>
    <w:r>
      <w:rPr>
        <w:rFonts w:ascii="Verdana" w:hAnsi="Verdana"/>
        <w:b/>
        <w:bCs/>
        <w:sz w:val="22"/>
        <w:szCs w:val="22"/>
      </w:rPr>
      <w:t>ceproirr</w:t>
    </w:r>
    <w:r>
      <w:rPr>
        <w:rFonts w:ascii="Verdana" w:hAnsi="Verdana"/>
        <w:sz w:val="22"/>
        <w:szCs w:val="22"/>
      </w:rPr>
      <w:t xml:space="preserve">.com.br | </w:t>
    </w:r>
    <w:r>
      <w:rPr>
        <w:rFonts w:ascii="Verdana" w:hAnsi="Verdana"/>
        <w:b/>
        <w:bCs/>
        <w:color w:val="FF0000"/>
        <w:sz w:val="22"/>
        <w:szCs w:val="22"/>
      </w:rPr>
      <w:t>Gmail</w:t>
    </w:r>
    <w:r>
      <w:rPr>
        <w:rFonts w:ascii="Verdana" w:hAnsi="Verdana"/>
        <w:sz w:val="22"/>
        <w:szCs w:val="22"/>
      </w:rPr>
      <w:t>: dalmosilvamendes@gmail.com</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bottom w:val="single" w:sz="2" w:space="1" w:color="000000"/>
      </w:pBdr>
      <w:jc w:val="center"/>
      <w:rPr>
        <w:rFonts w:ascii="Open Sans" w:hAnsi="Open Sans"/>
        <w:b/>
        <w:b/>
        <w:bCs/>
        <w:color w:val="55308D"/>
        <w:sz w:val="22"/>
        <w:szCs w:val="22"/>
      </w:rPr>
    </w:pPr>
    <w:r>
      <w:rPr>
        <w:rFonts w:ascii="Open Sans" w:hAnsi="Open Sans"/>
        <w:b/>
        <w:bCs/>
        <w:color w:val="55308D"/>
        <w:sz w:val="22"/>
        <w:szCs w:val="22"/>
      </w:rPr>
      <w:t>Estudos Sobre a Lei Geral de Proteção de Dados Pessoais (LGPD).</w:t>
    </w:r>
  </w:p>
</w:hdr>
</file>

<file path=word/settings.xml><?xml version="1.0" encoding="utf-8"?>
<w:settings xmlns:w="http://schemas.openxmlformats.org/wordprocessingml/2006/main">
  <w:zoom w:percent="95"/>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egoe UI" w:cs="Tahoma"/>
        <w:color w:val="000000"/>
        <w:sz w:val="24"/>
        <w:szCs w:val="24"/>
        <w:lang w:val="pt-BR"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Segoe UI" w:cs="Tahoma"/>
      <w:color w:val="000000"/>
      <w:sz w:val="24"/>
      <w:szCs w:val="24"/>
      <w:lang w:val="pt-BR" w:eastAsia="zh-CN" w:bidi="hi-IN"/>
    </w:rPr>
  </w:style>
  <w:style w:type="character" w:styleId="LinkdaInternet">
    <w:name w:val="Link da Internet"/>
    <w:rPr>
      <w:color w:val="000080"/>
      <w:u w:val="single"/>
      <w:lang w:val="zxx" w:eastAsia="zxx" w:bidi="zxx"/>
    </w:rPr>
  </w:style>
  <w:style w:type="paragraph" w:styleId="CabealhoeRodap">
    <w:name w:val="Cabeçalho e Rodapé"/>
    <w:basedOn w:val="Normal"/>
    <w:qFormat/>
    <w:pPr>
      <w:suppressLineNumbers/>
      <w:tabs>
        <w:tab w:val="clear" w:pos="709"/>
        <w:tab w:val="center" w:pos="4819" w:leader="none"/>
        <w:tab w:val="right" w:pos="9638" w:leader="none"/>
      </w:tabs>
    </w:pPr>
    <w:rPr/>
  </w:style>
  <w:style w:type="paragraph" w:styleId="Cabealho">
    <w:name w:val="Header"/>
    <w:basedOn w:val="CabealhoeRodap"/>
    <w:pPr>
      <w:suppressLineNumbers/>
    </w:pPr>
    <w:rPr/>
  </w:style>
  <w:style w:type="paragraph" w:styleId="Rodap">
    <w:name w:val="Footer"/>
    <w:basedOn w:val="CabealhoeRodap"/>
    <w:pPr>
      <w:suppressLineNumbers/>
    </w:pPr>
    <w:rPr/>
  </w:style>
  <w:style w:type="paragraph" w:styleId="Estilopadrodedesenho">
    <w:name w:val="Estilo padrão de desenho"/>
    <w:qFormat/>
    <w:pPr>
      <w:widowControl w:val="false"/>
      <w:kinsoku w:val="true"/>
      <w:overflowPunct w:val="true"/>
      <w:autoSpaceDE w:val="true"/>
      <w:bidi w:val="0"/>
      <w:spacing w:lineRule="atLeast" w:line="200" w:before="0" w:after="0"/>
    </w:pPr>
    <w:rPr>
      <w:rFonts w:ascii="Arial" w:hAnsi="Arial" w:eastAsia="Tahoma" w:cs="Liberation Sans"/>
      <w:b w:val="false"/>
      <w:i w:val="false"/>
      <w:strike w:val="false"/>
      <w:dstrike w:val="false"/>
      <w:outline w:val="false"/>
      <w:shadow w:val="false"/>
      <w:color w:val="auto"/>
      <w:kern w:val="2"/>
      <w:sz w:val="36"/>
      <w:szCs w:val="24"/>
      <w:u w:val="none"/>
      <w:em w:val="none"/>
      <w:lang w:val="pt-BR" w:eastAsia="zh-CN" w:bidi="hi-IN"/>
    </w:rPr>
  </w:style>
  <w:style w:type="paragraph" w:styleId="Objetosempreenchimento">
    <w:name w:val="Objeto sem preenchimento"/>
    <w:basedOn w:val="Estilopadrodedesenho"/>
    <w:qFormat/>
    <w:pPr>
      <w:spacing w:lineRule="atLeast" w:line="200" w:before="0" w:after="0"/>
    </w:pPr>
    <w:rPr>
      <w:rFonts w:ascii="Arial" w:hAnsi="Arial"/>
      <w:b w:val="false"/>
      <w:i w:val="false"/>
      <w:strike w:val="false"/>
      <w:dstrike w:val="false"/>
      <w:outline w:val="false"/>
      <w:shadow w:val="false"/>
      <w:color w:val="auto"/>
      <w:kern w:val="2"/>
      <w:sz w:val="36"/>
      <w:u w:val="none"/>
      <w:em w:val="none"/>
    </w:rPr>
  </w:style>
  <w:style w:type="paragraph" w:styleId="Objetosempreenchimentonemlinha">
    <w:name w:val="Objeto sem preenchimento nem linha"/>
    <w:basedOn w:val="Estilopadrodedesenho"/>
    <w:qFormat/>
    <w:pPr>
      <w:spacing w:lineRule="atLeast" w:line="200" w:before="0" w:after="0"/>
    </w:pPr>
    <w:rPr>
      <w:rFonts w:ascii="Arial" w:hAnsi="Arial"/>
      <w:b w:val="false"/>
      <w:i w:val="false"/>
      <w:strike w:val="false"/>
      <w:dstrike w:val="false"/>
      <w:outline w:val="false"/>
      <w:shadow w:val="false"/>
      <w:color w:val="auto"/>
      <w:kern w:val="2"/>
      <w:sz w:val="36"/>
      <w:u w:val="none"/>
      <w:em w:val="none"/>
    </w:rPr>
  </w:style>
  <w:style w:type="paragraph" w:styleId="A4">
    <w:name w:val="A4"/>
    <w:basedOn w:val="Texto"/>
    <w:qFormat/>
    <w:pPr/>
    <w:rPr>
      <w:rFonts w:ascii="Noto Sans" w:hAnsi="Noto Sans"/>
      <w:sz w:val="36"/>
    </w:rPr>
  </w:style>
  <w:style w:type="paragraph" w:styleId="Legenda">
    <w:name w:val="Caption"/>
    <w:basedOn w:val="Normal"/>
    <w:qFormat/>
    <w:pPr/>
    <w:rPr/>
  </w:style>
  <w:style w:type="paragraph" w:styleId="Texto">
    <w:name w:val="Texto"/>
    <w:basedOn w:val="Legenda"/>
    <w:qFormat/>
    <w:pPr/>
    <w:rPr/>
  </w:style>
  <w:style w:type="paragraph" w:styleId="TtulododocumentoA4">
    <w:name w:val="Título do documento A4"/>
    <w:basedOn w:val="A4"/>
    <w:qFormat/>
    <w:pPr/>
    <w:rPr>
      <w:rFonts w:ascii="Noto Sans" w:hAnsi="Noto Sans"/>
      <w:sz w:val="88"/>
    </w:rPr>
  </w:style>
  <w:style w:type="paragraph" w:styleId="TtuloA4">
    <w:name w:val="Título A4"/>
    <w:basedOn w:val="A4"/>
    <w:qFormat/>
    <w:pPr/>
    <w:rPr>
      <w:rFonts w:ascii="Noto Sans" w:hAnsi="Noto Sans"/>
      <w:sz w:val="48"/>
    </w:rPr>
  </w:style>
  <w:style w:type="paragraph" w:styleId="TextoA4">
    <w:name w:val="Texto A4"/>
    <w:basedOn w:val="A4"/>
    <w:qFormat/>
    <w:pPr/>
    <w:rPr>
      <w:rFonts w:ascii="Noto Sans" w:hAnsi="Noto Sans"/>
      <w:sz w:val="36"/>
    </w:rPr>
  </w:style>
  <w:style w:type="paragraph" w:styleId="A0">
    <w:name w:val="A0"/>
    <w:basedOn w:val="Texto"/>
    <w:qFormat/>
    <w:pPr/>
    <w:rPr>
      <w:rFonts w:ascii="Noto Sans" w:hAnsi="Noto Sans"/>
      <w:sz w:val="95"/>
    </w:rPr>
  </w:style>
  <w:style w:type="paragraph" w:styleId="TtulododocumentoA0">
    <w:name w:val="Título do documento A0"/>
    <w:basedOn w:val="A4"/>
    <w:qFormat/>
    <w:pPr/>
    <w:rPr>
      <w:rFonts w:ascii="Noto Sans" w:hAnsi="Noto Sans"/>
      <w:sz w:val="192"/>
    </w:rPr>
  </w:style>
  <w:style w:type="paragraph" w:styleId="TtuloA0">
    <w:name w:val="Título A0"/>
    <w:basedOn w:val="A4"/>
    <w:qFormat/>
    <w:pPr/>
    <w:rPr>
      <w:rFonts w:ascii="Noto Sans" w:hAnsi="Noto Sans"/>
      <w:sz w:val="144"/>
    </w:rPr>
  </w:style>
  <w:style w:type="paragraph" w:styleId="TextoA0">
    <w:name w:val="Texto A0"/>
    <w:basedOn w:val="A4"/>
    <w:qFormat/>
    <w:pPr/>
    <w:rPr>
      <w:rFonts w:ascii="Noto Sans" w:hAnsi="Noto Sans"/>
      <w:sz w:val="36"/>
    </w:rPr>
  </w:style>
  <w:style w:type="paragraph" w:styleId="Formas">
    <w:name w:val="Formas"/>
    <w:basedOn w:val="Figura"/>
    <w:qFormat/>
    <w:pPr/>
    <w:rPr>
      <w:rFonts w:ascii="Liberation Sans" w:hAnsi="Liberation Sans"/>
      <w:b/>
      <w:sz w:val="28"/>
    </w:rPr>
  </w:style>
  <w:style w:type="paragraph" w:styleId="Figura">
    <w:name w:val="Figura"/>
    <w:basedOn w:val="Legenda"/>
    <w:qFormat/>
    <w:pPr/>
    <w:rPr/>
  </w:style>
  <w:style w:type="paragraph" w:styleId="Preenchido">
    <w:name w:val="Preenchido"/>
    <w:basedOn w:val="Formas"/>
    <w:qFormat/>
    <w:pPr/>
    <w:rPr>
      <w:rFonts w:ascii="Liberation Sans" w:hAnsi="Liberation Sans"/>
      <w:b/>
      <w:sz w:val="28"/>
    </w:rPr>
  </w:style>
  <w:style w:type="paragraph" w:styleId="Preenchidoazul">
    <w:name w:val="Preenchido azul"/>
    <w:basedOn w:val="Preenchido"/>
    <w:qFormat/>
    <w:pPr/>
    <w:rPr>
      <w:rFonts w:ascii="Liberation Sans" w:hAnsi="Liberation Sans"/>
      <w:b/>
      <w:color w:val="FFFFFF"/>
      <w:sz w:val="28"/>
    </w:rPr>
  </w:style>
  <w:style w:type="paragraph" w:styleId="Preenchidoverde">
    <w:name w:val="Preenchido verde"/>
    <w:basedOn w:val="Preenchido"/>
    <w:qFormat/>
    <w:pPr/>
    <w:rPr>
      <w:rFonts w:ascii="Liberation Sans" w:hAnsi="Liberation Sans"/>
      <w:b/>
      <w:color w:val="FFFFFF"/>
      <w:sz w:val="28"/>
    </w:rPr>
  </w:style>
  <w:style w:type="paragraph" w:styleId="Preenchidovermelho">
    <w:name w:val="Preenchido vermelho"/>
    <w:basedOn w:val="Preenchido"/>
    <w:qFormat/>
    <w:pPr/>
    <w:rPr>
      <w:rFonts w:ascii="Liberation Sans" w:hAnsi="Liberation Sans"/>
      <w:b/>
      <w:color w:val="FFFFFF"/>
      <w:sz w:val="28"/>
    </w:rPr>
  </w:style>
  <w:style w:type="paragraph" w:styleId="Preenchidoamarelo">
    <w:name w:val="Preenchido amarelo"/>
    <w:basedOn w:val="Preenchido"/>
    <w:qFormat/>
    <w:pPr/>
    <w:rPr>
      <w:rFonts w:ascii="Liberation Sans" w:hAnsi="Liberation Sans"/>
      <w:b/>
      <w:color w:val="FFFFFF"/>
      <w:sz w:val="28"/>
    </w:rPr>
  </w:style>
  <w:style w:type="paragraph" w:styleId="Contorno">
    <w:name w:val="Contorno"/>
    <w:basedOn w:val="Formas"/>
    <w:qFormat/>
    <w:pPr/>
    <w:rPr>
      <w:rFonts w:ascii="Liberation Sans" w:hAnsi="Liberation Sans"/>
      <w:b/>
      <w:sz w:val="28"/>
    </w:rPr>
  </w:style>
  <w:style w:type="paragraph" w:styleId="Contornoazul">
    <w:name w:val="Contorno azul"/>
    <w:basedOn w:val="Contorno"/>
    <w:qFormat/>
    <w:pPr/>
    <w:rPr>
      <w:rFonts w:ascii="Liberation Sans" w:hAnsi="Liberation Sans"/>
      <w:b/>
      <w:color w:val="355269"/>
      <w:sz w:val="28"/>
    </w:rPr>
  </w:style>
  <w:style w:type="paragraph" w:styleId="Contornoverde">
    <w:name w:val="Contorno verde"/>
    <w:basedOn w:val="Contorno"/>
    <w:qFormat/>
    <w:pPr/>
    <w:rPr>
      <w:rFonts w:ascii="Liberation Sans" w:hAnsi="Liberation Sans"/>
      <w:b/>
      <w:color w:val="127622"/>
      <w:sz w:val="28"/>
    </w:rPr>
  </w:style>
  <w:style w:type="paragraph" w:styleId="Contornovermelho">
    <w:name w:val="Contorno vermelho"/>
    <w:basedOn w:val="Contorno"/>
    <w:qFormat/>
    <w:pPr/>
    <w:rPr>
      <w:rFonts w:ascii="Liberation Sans" w:hAnsi="Liberation Sans"/>
      <w:b/>
      <w:color w:val="C9211E"/>
      <w:sz w:val="28"/>
    </w:rPr>
  </w:style>
  <w:style w:type="paragraph" w:styleId="Contornoamarelo">
    <w:name w:val="Contorno amarelo"/>
    <w:basedOn w:val="Contorno"/>
    <w:qFormat/>
    <w:pPr/>
    <w:rPr>
      <w:rFonts w:ascii="Liberation Sans" w:hAnsi="Liberation Sans"/>
      <w:b/>
      <w:color w:val="B47804"/>
      <w:sz w:val="28"/>
    </w:rPr>
  </w:style>
  <w:style w:type="paragraph" w:styleId="Linhas">
    <w:name w:val="Linhas"/>
    <w:basedOn w:val="Figura"/>
    <w:qFormat/>
    <w:pPr/>
    <w:rPr>
      <w:rFonts w:ascii="Liberation Sans" w:hAnsi="Liberation Sans"/>
      <w:sz w:val="36"/>
    </w:rPr>
  </w:style>
  <w:style w:type="paragraph" w:styleId="Linhascomsetas">
    <w:name w:val="Linhas com setas"/>
    <w:basedOn w:val="Linhas"/>
    <w:qFormat/>
    <w:pPr/>
    <w:rPr>
      <w:rFonts w:ascii="Liberation Sans" w:hAnsi="Liberation Sans"/>
      <w:sz w:val="36"/>
    </w:rPr>
  </w:style>
  <w:style w:type="paragraph" w:styleId="Linhastracejadas">
    <w:name w:val="Linhas tracejadas"/>
    <w:basedOn w:val="Linhas"/>
    <w:qFormat/>
    <w:pPr/>
    <w:rPr>
      <w:rFonts w:ascii="Liberation Sans" w:hAnsi="Liberation Sans"/>
      <w:sz w:val="36"/>
    </w:rPr>
  </w:style>
  <w:style w:type="paragraph" w:styleId="PadroLTGliederung1">
    <w:name w:val="Padrão~LT~Gliederung 1"/>
    <w:qFormat/>
    <w:pPr>
      <w:widowControl w:val="false"/>
      <w:kinsoku w:val="true"/>
      <w:overflowPunct w:val="true"/>
      <w:autoSpaceDE w:val="true"/>
      <w:bidi w:val="0"/>
      <w:spacing w:before="283" w:after="0"/>
    </w:pPr>
    <w:rPr>
      <w:rFonts w:ascii="Arial" w:hAnsi="Arial" w:eastAsia="Tahoma" w:cs="Liberation Sans"/>
      <w:b w:val="false"/>
      <w:i w:val="false"/>
      <w:strike w:val="false"/>
      <w:dstrike w:val="false"/>
      <w:outline w:val="false"/>
      <w:shadow w:val="false"/>
      <w:color w:val="auto"/>
      <w:kern w:val="2"/>
      <w:sz w:val="64"/>
      <w:szCs w:val="24"/>
      <w:u w:val="none"/>
      <w:em w:val="none"/>
      <w:lang w:val="pt-BR" w:eastAsia="zh-CN" w:bidi="hi-IN"/>
    </w:rPr>
  </w:style>
  <w:style w:type="paragraph" w:styleId="PadroLTGliederung2">
    <w:name w:val="Padrão~LT~Gliederung 2"/>
    <w:basedOn w:val="PadroLTGliederung1"/>
    <w:qFormat/>
    <w:pPr>
      <w:spacing w:before="227" w:after="0"/>
    </w:pPr>
    <w:rPr>
      <w:rFonts w:ascii="Arial" w:hAnsi="Arial"/>
      <w:b w:val="false"/>
      <w:i w:val="false"/>
      <w:strike w:val="false"/>
      <w:dstrike w:val="false"/>
      <w:outline w:val="false"/>
      <w:shadow w:val="false"/>
      <w:color w:val="auto"/>
      <w:kern w:val="2"/>
      <w:sz w:val="56"/>
      <w:u w:val="none"/>
      <w:em w:val="none"/>
    </w:rPr>
  </w:style>
  <w:style w:type="paragraph" w:styleId="PadroLTGliederung3">
    <w:name w:val="Padrão~LT~Gliederung 3"/>
    <w:basedOn w:val="PadroLTGliederung2"/>
    <w:qFormat/>
    <w:pPr>
      <w:spacing w:before="170" w:after="0"/>
    </w:pPr>
    <w:rPr>
      <w:rFonts w:ascii="Arial" w:hAnsi="Arial"/>
      <w:b w:val="false"/>
      <w:i w:val="false"/>
      <w:strike w:val="false"/>
      <w:dstrike w:val="false"/>
      <w:outline w:val="false"/>
      <w:shadow w:val="false"/>
      <w:color w:val="auto"/>
      <w:kern w:val="2"/>
      <w:sz w:val="48"/>
      <w:u w:val="none"/>
      <w:em w:val="none"/>
    </w:rPr>
  </w:style>
  <w:style w:type="paragraph" w:styleId="PadroLTGliederung4">
    <w:name w:val="Padrão~LT~Gliederung 4"/>
    <w:basedOn w:val="PadroLTGliederung3"/>
    <w:qFormat/>
    <w:pPr>
      <w:spacing w:before="113" w:after="0"/>
    </w:pPr>
    <w:rPr>
      <w:rFonts w:ascii="Arial" w:hAnsi="Arial"/>
      <w:b w:val="false"/>
      <w:i w:val="false"/>
      <w:strike w:val="false"/>
      <w:dstrike w:val="false"/>
      <w:outline w:val="false"/>
      <w:shadow w:val="false"/>
      <w:color w:val="auto"/>
      <w:kern w:val="2"/>
      <w:sz w:val="40"/>
      <w:u w:val="none"/>
      <w:em w:val="none"/>
    </w:rPr>
  </w:style>
  <w:style w:type="paragraph" w:styleId="PadroLTGliederung5">
    <w:name w:val="Padrão~LT~Gliederung 5"/>
    <w:basedOn w:val="PadroLTGliederung4"/>
    <w:qFormat/>
    <w:pPr>
      <w:spacing w:before="57" w:after="0"/>
    </w:pPr>
    <w:rPr>
      <w:rFonts w:ascii="Arial" w:hAnsi="Arial"/>
      <w:b w:val="false"/>
      <w:i w:val="false"/>
      <w:strike w:val="false"/>
      <w:dstrike w:val="false"/>
      <w:outline w:val="false"/>
      <w:shadow w:val="false"/>
      <w:color w:val="auto"/>
      <w:kern w:val="2"/>
      <w:sz w:val="40"/>
      <w:u w:val="none"/>
      <w:em w:val="none"/>
    </w:rPr>
  </w:style>
  <w:style w:type="paragraph" w:styleId="PadroLTGliederung6">
    <w:name w:val="Padrão~LT~Gliederung 6"/>
    <w:basedOn w:val="PadroLTGliederung5"/>
    <w:qFormat/>
    <w:pPr>
      <w:spacing w:before="57" w:after="0"/>
    </w:pPr>
    <w:rPr>
      <w:rFonts w:ascii="Arial" w:hAnsi="Arial"/>
      <w:b w:val="false"/>
      <w:i w:val="false"/>
      <w:strike w:val="false"/>
      <w:dstrike w:val="false"/>
      <w:outline w:val="false"/>
      <w:shadow w:val="false"/>
      <w:color w:val="auto"/>
      <w:kern w:val="2"/>
      <w:sz w:val="40"/>
      <w:u w:val="none"/>
      <w:em w:val="none"/>
    </w:rPr>
  </w:style>
  <w:style w:type="paragraph" w:styleId="PadroLTGliederung7">
    <w:name w:val="Padrão~LT~Gliederung 7"/>
    <w:basedOn w:val="PadroLTGliederung6"/>
    <w:qFormat/>
    <w:pPr>
      <w:spacing w:before="57" w:after="0"/>
    </w:pPr>
    <w:rPr>
      <w:rFonts w:ascii="Arial" w:hAnsi="Arial"/>
      <w:b w:val="false"/>
      <w:i w:val="false"/>
      <w:strike w:val="false"/>
      <w:dstrike w:val="false"/>
      <w:outline w:val="false"/>
      <w:shadow w:val="false"/>
      <w:color w:val="auto"/>
      <w:kern w:val="2"/>
      <w:sz w:val="40"/>
      <w:u w:val="none"/>
      <w:em w:val="none"/>
    </w:rPr>
  </w:style>
  <w:style w:type="paragraph" w:styleId="PadroLTGliederung8">
    <w:name w:val="Padrão~LT~Gliederung 8"/>
    <w:basedOn w:val="PadroLTGliederung7"/>
    <w:qFormat/>
    <w:pPr>
      <w:spacing w:before="57" w:after="0"/>
    </w:pPr>
    <w:rPr>
      <w:rFonts w:ascii="Arial" w:hAnsi="Arial"/>
      <w:b w:val="false"/>
      <w:i w:val="false"/>
      <w:strike w:val="false"/>
      <w:dstrike w:val="false"/>
      <w:outline w:val="false"/>
      <w:shadow w:val="false"/>
      <w:color w:val="auto"/>
      <w:kern w:val="2"/>
      <w:sz w:val="40"/>
      <w:u w:val="none"/>
      <w:em w:val="none"/>
    </w:rPr>
  </w:style>
  <w:style w:type="paragraph" w:styleId="PadroLTGliederung9">
    <w:name w:val="Padrão~LT~Gliederung 9"/>
    <w:basedOn w:val="PadroLTGliederung8"/>
    <w:qFormat/>
    <w:pPr>
      <w:spacing w:before="57" w:after="0"/>
    </w:pPr>
    <w:rPr>
      <w:rFonts w:ascii="Arial" w:hAnsi="Arial"/>
      <w:b w:val="false"/>
      <w:i w:val="false"/>
      <w:strike w:val="false"/>
      <w:dstrike w:val="false"/>
      <w:outline w:val="false"/>
      <w:shadow w:val="false"/>
      <w:color w:val="auto"/>
      <w:kern w:val="2"/>
      <w:sz w:val="40"/>
      <w:u w:val="none"/>
      <w:em w:val="none"/>
    </w:rPr>
  </w:style>
  <w:style w:type="paragraph" w:styleId="PadroLTTitel">
    <w:name w:val="Padrão~LT~Titel"/>
    <w:qFormat/>
    <w:pPr>
      <w:widowControl w:val="false"/>
      <w:kinsoku w:val="true"/>
      <w:overflowPunct w:val="true"/>
      <w:autoSpaceDE w:val="true"/>
      <w:bidi w:val="0"/>
      <w:jc w:val="center"/>
    </w:pPr>
    <w:rPr>
      <w:rFonts w:ascii="Arial" w:hAnsi="Arial" w:eastAsia="Tahoma" w:cs="Liberation Sans"/>
      <w:b w:val="false"/>
      <w:i w:val="false"/>
      <w:strike w:val="false"/>
      <w:dstrike w:val="false"/>
      <w:outline w:val="false"/>
      <w:shadow w:val="false"/>
      <w:color w:val="auto"/>
      <w:kern w:val="2"/>
      <w:sz w:val="88"/>
      <w:szCs w:val="24"/>
      <w:u w:val="none"/>
      <w:em w:val="none"/>
      <w:lang w:val="pt-BR" w:eastAsia="zh-CN" w:bidi="hi-IN"/>
    </w:rPr>
  </w:style>
  <w:style w:type="paragraph" w:styleId="PadroLTUntertitel">
    <w:name w:val="Padrão~LT~Untertitel"/>
    <w:qFormat/>
    <w:pPr>
      <w:widowControl w:val="false"/>
      <w:kinsoku w:val="true"/>
      <w:overflowPunct w:val="true"/>
      <w:autoSpaceDE w:val="true"/>
      <w:bidi w:val="0"/>
      <w:jc w:val="center"/>
    </w:pPr>
    <w:rPr>
      <w:rFonts w:ascii="Arial" w:hAnsi="Arial" w:eastAsia="Tahoma" w:cs="Liberation Sans"/>
      <w:b w:val="false"/>
      <w:i w:val="false"/>
      <w:strike w:val="false"/>
      <w:dstrike w:val="false"/>
      <w:outline w:val="false"/>
      <w:shadow w:val="false"/>
      <w:color w:val="auto"/>
      <w:kern w:val="2"/>
      <w:sz w:val="64"/>
      <w:szCs w:val="24"/>
      <w:u w:val="none"/>
      <w:em w:val="none"/>
      <w:lang w:val="pt-BR" w:eastAsia="zh-CN" w:bidi="hi-IN"/>
    </w:rPr>
  </w:style>
  <w:style w:type="paragraph" w:styleId="PadroLTNotizen">
    <w:name w:val="Padrão~LT~Notizen"/>
    <w:qFormat/>
    <w:pPr>
      <w:widowControl w:val="false"/>
      <w:kinsoku w:val="true"/>
      <w:overflowPunct w:val="true"/>
      <w:autoSpaceDE w:val="true"/>
      <w:bidi w:val="0"/>
      <w:ind w:left="340" w:right="0" w:hanging="340"/>
    </w:pPr>
    <w:rPr>
      <w:rFonts w:ascii="Arial" w:hAnsi="Arial" w:eastAsia="Tahoma" w:cs="Liberation Sans"/>
      <w:b w:val="false"/>
      <w:i w:val="false"/>
      <w:strike w:val="false"/>
      <w:dstrike w:val="false"/>
      <w:outline w:val="false"/>
      <w:shadow w:val="false"/>
      <w:color w:val="auto"/>
      <w:kern w:val="2"/>
      <w:sz w:val="40"/>
      <w:szCs w:val="24"/>
      <w:u w:val="none"/>
      <w:em w:val="none"/>
      <w:lang w:val="pt-BR" w:eastAsia="zh-CN" w:bidi="hi-IN"/>
    </w:rPr>
  </w:style>
  <w:style w:type="paragraph" w:styleId="PadroLTHintergrundobjekte">
    <w:name w:val="Padrão~LT~Hintergrundobjekte"/>
    <w:qFormat/>
    <w:pPr>
      <w:widowControl w:val="false"/>
      <w:kinsoku w:val="true"/>
      <w:overflowPunct w:val="true"/>
      <w:autoSpaceDE w:val="true"/>
      <w:bidi w:val="0"/>
    </w:pPr>
    <w:rPr>
      <w:rFonts w:ascii="Liberation Serif" w:hAnsi="Liberation Serif" w:eastAsia="Tahoma" w:cs="Liberation Sans"/>
      <w:color w:val="000000"/>
      <w:kern w:val="2"/>
      <w:sz w:val="24"/>
      <w:szCs w:val="24"/>
      <w:lang w:val="pt-BR" w:eastAsia="zh-CN" w:bidi="hi-IN"/>
    </w:rPr>
  </w:style>
  <w:style w:type="paragraph" w:styleId="PadroLTHintergrund">
    <w:name w:val="Padrão~LT~Hintergrund"/>
    <w:qFormat/>
    <w:pPr>
      <w:widowControl w:val="false"/>
      <w:kinsoku w:val="true"/>
      <w:overflowPunct w:val="true"/>
      <w:autoSpaceDE w:val="true"/>
      <w:bidi w:val="0"/>
    </w:pPr>
    <w:rPr>
      <w:rFonts w:ascii="Liberation Serif" w:hAnsi="Liberation Serif" w:eastAsia="Tahoma" w:cs="Liberation Sans"/>
      <w:color w:val="000000"/>
      <w:kern w:val="2"/>
      <w:sz w:val="24"/>
      <w:szCs w:val="24"/>
      <w:lang w:val="pt-BR" w:eastAsia="zh-CN" w:bidi="hi-IN"/>
    </w:rPr>
  </w:style>
  <w:style w:type="paragraph" w:styleId="Default">
    <w:name w:val="default"/>
    <w:qFormat/>
    <w:pPr>
      <w:widowControl w:val="false"/>
      <w:kinsoku w:val="true"/>
      <w:overflowPunct w:val="true"/>
      <w:autoSpaceDE w:val="true"/>
      <w:bidi w:val="0"/>
      <w:spacing w:lineRule="atLeast" w:line="200" w:before="0" w:after="0"/>
    </w:pPr>
    <w:rPr>
      <w:rFonts w:ascii="Arial" w:hAnsi="Arial" w:eastAsia="Tahoma" w:cs="Liberation Sans"/>
      <w:color w:val="auto"/>
      <w:kern w:val="2"/>
      <w:sz w:val="36"/>
      <w:szCs w:val="24"/>
      <w:lang w:val="pt-BR" w:eastAsia="zh-CN" w:bidi="hi-IN"/>
    </w:rPr>
  </w:style>
  <w:style w:type="paragraph" w:styleId="Gray1">
    <w:name w:val="gray1"/>
    <w:basedOn w:val="Default"/>
    <w:qFormat/>
    <w:pPr>
      <w:spacing w:lineRule="atLeast" w:line="200" w:before="0" w:after="0"/>
    </w:pPr>
    <w:rPr>
      <w:rFonts w:ascii="Arial" w:hAnsi="Arial"/>
      <w:color w:val="auto"/>
      <w:kern w:val="2"/>
      <w:sz w:val="36"/>
    </w:rPr>
  </w:style>
  <w:style w:type="paragraph" w:styleId="Gray2">
    <w:name w:val="gray2"/>
    <w:basedOn w:val="Default"/>
    <w:qFormat/>
    <w:pPr>
      <w:spacing w:lineRule="atLeast" w:line="200" w:before="0" w:after="0"/>
    </w:pPr>
    <w:rPr>
      <w:rFonts w:ascii="Arial" w:hAnsi="Arial"/>
      <w:color w:val="auto"/>
      <w:kern w:val="2"/>
      <w:sz w:val="36"/>
    </w:rPr>
  </w:style>
  <w:style w:type="paragraph" w:styleId="Gray3">
    <w:name w:val="gray3"/>
    <w:basedOn w:val="Default"/>
    <w:qFormat/>
    <w:pPr>
      <w:spacing w:lineRule="atLeast" w:line="200" w:before="0" w:after="0"/>
    </w:pPr>
    <w:rPr>
      <w:rFonts w:ascii="Arial" w:hAnsi="Arial"/>
      <w:color w:val="auto"/>
      <w:kern w:val="2"/>
      <w:sz w:val="36"/>
    </w:rPr>
  </w:style>
  <w:style w:type="paragraph" w:styleId="Bw1">
    <w:name w:val="bw1"/>
    <w:basedOn w:val="Default"/>
    <w:qFormat/>
    <w:pPr>
      <w:spacing w:lineRule="atLeast" w:line="200" w:before="0" w:after="0"/>
    </w:pPr>
    <w:rPr>
      <w:rFonts w:ascii="Arial" w:hAnsi="Arial"/>
      <w:color w:val="auto"/>
      <w:kern w:val="2"/>
      <w:sz w:val="36"/>
    </w:rPr>
  </w:style>
  <w:style w:type="paragraph" w:styleId="Bw2">
    <w:name w:val="bw2"/>
    <w:basedOn w:val="Default"/>
    <w:qFormat/>
    <w:pPr>
      <w:spacing w:lineRule="atLeast" w:line="200" w:before="0" w:after="0"/>
    </w:pPr>
    <w:rPr>
      <w:rFonts w:ascii="Arial" w:hAnsi="Arial"/>
      <w:color w:val="auto"/>
      <w:kern w:val="2"/>
      <w:sz w:val="36"/>
    </w:rPr>
  </w:style>
  <w:style w:type="paragraph" w:styleId="Bw3">
    <w:name w:val="bw3"/>
    <w:basedOn w:val="Default"/>
    <w:qFormat/>
    <w:pPr>
      <w:spacing w:lineRule="atLeast" w:line="200" w:before="0" w:after="0"/>
    </w:pPr>
    <w:rPr>
      <w:rFonts w:ascii="Arial" w:hAnsi="Arial"/>
      <w:color w:val="auto"/>
      <w:kern w:val="2"/>
      <w:sz w:val="36"/>
    </w:rPr>
  </w:style>
  <w:style w:type="paragraph" w:styleId="Orange1">
    <w:name w:val="orange1"/>
    <w:basedOn w:val="Default"/>
    <w:qFormat/>
    <w:pPr>
      <w:spacing w:lineRule="atLeast" w:line="200" w:before="0" w:after="0"/>
    </w:pPr>
    <w:rPr>
      <w:rFonts w:ascii="Arial" w:hAnsi="Arial"/>
      <w:color w:val="auto"/>
      <w:kern w:val="2"/>
      <w:sz w:val="36"/>
    </w:rPr>
  </w:style>
  <w:style w:type="paragraph" w:styleId="Orange2">
    <w:name w:val="orange2"/>
    <w:basedOn w:val="Default"/>
    <w:qFormat/>
    <w:pPr>
      <w:spacing w:lineRule="atLeast" w:line="200" w:before="0" w:after="0"/>
    </w:pPr>
    <w:rPr>
      <w:rFonts w:ascii="Arial" w:hAnsi="Arial"/>
      <w:color w:val="auto"/>
      <w:kern w:val="2"/>
      <w:sz w:val="36"/>
    </w:rPr>
  </w:style>
  <w:style w:type="paragraph" w:styleId="Orange3">
    <w:name w:val="orange3"/>
    <w:basedOn w:val="Default"/>
    <w:qFormat/>
    <w:pPr>
      <w:spacing w:lineRule="atLeast" w:line="200" w:before="0" w:after="0"/>
    </w:pPr>
    <w:rPr>
      <w:rFonts w:ascii="Arial" w:hAnsi="Arial"/>
      <w:color w:val="auto"/>
      <w:kern w:val="2"/>
      <w:sz w:val="36"/>
    </w:rPr>
  </w:style>
  <w:style w:type="paragraph" w:styleId="Turquoise1">
    <w:name w:val="turquoise1"/>
    <w:basedOn w:val="Default"/>
    <w:qFormat/>
    <w:pPr>
      <w:spacing w:lineRule="atLeast" w:line="200" w:before="0" w:after="0"/>
    </w:pPr>
    <w:rPr>
      <w:rFonts w:ascii="Arial" w:hAnsi="Arial"/>
      <w:color w:val="auto"/>
      <w:kern w:val="2"/>
      <w:sz w:val="36"/>
    </w:rPr>
  </w:style>
  <w:style w:type="paragraph" w:styleId="Turquoise2">
    <w:name w:val="turquoise2"/>
    <w:basedOn w:val="Default"/>
    <w:qFormat/>
    <w:pPr>
      <w:spacing w:lineRule="atLeast" w:line="200" w:before="0" w:after="0"/>
    </w:pPr>
    <w:rPr>
      <w:rFonts w:ascii="Arial" w:hAnsi="Arial"/>
      <w:color w:val="auto"/>
      <w:kern w:val="2"/>
      <w:sz w:val="36"/>
    </w:rPr>
  </w:style>
  <w:style w:type="paragraph" w:styleId="Turquoise3">
    <w:name w:val="turquoise3"/>
    <w:basedOn w:val="Default"/>
    <w:qFormat/>
    <w:pPr>
      <w:spacing w:lineRule="atLeast" w:line="200" w:before="0" w:after="0"/>
    </w:pPr>
    <w:rPr>
      <w:rFonts w:ascii="Arial" w:hAnsi="Arial"/>
      <w:color w:val="auto"/>
      <w:kern w:val="2"/>
      <w:sz w:val="36"/>
    </w:rPr>
  </w:style>
  <w:style w:type="paragraph" w:styleId="Blue1">
    <w:name w:val="blue1"/>
    <w:basedOn w:val="Default"/>
    <w:qFormat/>
    <w:pPr>
      <w:spacing w:lineRule="atLeast" w:line="200" w:before="0" w:after="0"/>
    </w:pPr>
    <w:rPr>
      <w:rFonts w:ascii="Arial" w:hAnsi="Arial"/>
      <w:color w:val="auto"/>
      <w:kern w:val="2"/>
      <w:sz w:val="36"/>
    </w:rPr>
  </w:style>
  <w:style w:type="paragraph" w:styleId="Blue2">
    <w:name w:val="blue2"/>
    <w:basedOn w:val="Default"/>
    <w:qFormat/>
    <w:pPr>
      <w:spacing w:lineRule="atLeast" w:line="200" w:before="0" w:after="0"/>
    </w:pPr>
    <w:rPr>
      <w:rFonts w:ascii="Arial" w:hAnsi="Arial"/>
      <w:color w:val="auto"/>
      <w:kern w:val="2"/>
      <w:sz w:val="36"/>
    </w:rPr>
  </w:style>
  <w:style w:type="paragraph" w:styleId="Blue3">
    <w:name w:val="blue3"/>
    <w:basedOn w:val="Default"/>
    <w:qFormat/>
    <w:pPr>
      <w:spacing w:lineRule="atLeast" w:line="200" w:before="0" w:after="0"/>
    </w:pPr>
    <w:rPr>
      <w:rFonts w:ascii="Arial" w:hAnsi="Arial"/>
      <w:color w:val="auto"/>
      <w:kern w:val="2"/>
      <w:sz w:val="36"/>
    </w:rPr>
  </w:style>
  <w:style w:type="paragraph" w:styleId="Sun1">
    <w:name w:val="sun1"/>
    <w:basedOn w:val="Default"/>
    <w:qFormat/>
    <w:pPr>
      <w:spacing w:lineRule="atLeast" w:line="200" w:before="0" w:after="0"/>
    </w:pPr>
    <w:rPr>
      <w:rFonts w:ascii="Arial" w:hAnsi="Arial"/>
      <w:color w:val="auto"/>
      <w:kern w:val="2"/>
      <w:sz w:val="36"/>
    </w:rPr>
  </w:style>
  <w:style w:type="paragraph" w:styleId="Sun2">
    <w:name w:val="sun2"/>
    <w:basedOn w:val="Default"/>
    <w:qFormat/>
    <w:pPr>
      <w:spacing w:lineRule="atLeast" w:line="200" w:before="0" w:after="0"/>
    </w:pPr>
    <w:rPr>
      <w:rFonts w:ascii="Arial" w:hAnsi="Arial"/>
      <w:color w:val="auto"/>
      <w:kern w:val="2"/>
      <w:sz w:val="36"/>
    </w:rPr>
  </w:style>
  <w:style w:type="paragraph" w:styleId="Sun3">
    <w:name w:val="sun3"/>
    <w:basedOn w:val="Default"/>
    <w:qFormat/>
    <w:pPr>
      <w:spacing w:lineRule="atLeast" w:line="200" w:before="0" w:after="0"/>
    </w:pPr>
    <w:rPr>
      <w:rFonts w:ascii="Arial" w:hAnsi="Arial"/>
      <w:color w:val="auto"/>
      <w:kern w:val="2"/>
      <w:sz w:val="36"/>
    </w:rPr>
  </w:style>
  <w:style w:type="paragraph" w:styleId="Earth1">
    <w:name w:val="earth1"/>
    <w:basedOn w:val="Default"/>
    <w:qFormat/>
    <w:pPr>
      <w:spacing w:lineRule="atLeast" w:line="200" w:before="0" w:after="0"/>
    </w:pPr>
    <w:rPr>
      <w:rFonts w:ascii="Arial" w:hAnsi="Arial"/>
      <w:color w:val="auto"/>
      <w:kern w:val="2"/>
      <w:sz w:val="36"/>
    </w:rPr>
  </w:style>
  <w:style w:type="paragraph" w:styleId="Earth2">
    <w:name w:val="earth2"/>
    <w:basedOn w:val="Default"/>
    <w:qFormat/>
    <w:pPr>
      <w:spacing w:lineRule="atLeast" w:line="200" w:before="0" w:after="0"/>
    </w:pPr>
    <w:rPr>
      <w:rFonts w:ascii="Arial" w:hAnsi="Arial"/>
      <w:color w:val="auto"/>
      <w:kern w:val="2"/>
      <w:sz w:val="36"/>
    </w:rPr>
  </w:style>
  <w:style w:type="paragraph" w:styleId="Earth3">
    <w:name w:val="earth3"/>
    <w:basedOn w:val="Default"/>
    <w:qFormat/>
    <w:pPr>
      <w:spacing w:lineRule="atLeast" w:line="200" w:before="0" w:after="0"/>
    </w:pPr>
    <w:rPr>
      <w:rFonts w:ascii="Arial" w:hAnsi="Arial"/>
      <w:color w:val="auto"/>
      <w:kern w:val="2"/>
      <w:sz w:val="36"/>
    </w:rPr>
  </w:style>
  <w:style w:type="paragraph" w:styleId="Green1">
    <w:name w:val="green1"/>
    <w:basedOn w:val="Default"/>
    <w:qFormat/>
    <w:pPr>
      <w:spacing w:lineRule="atLeast" w:line="200" w:before="0" w:after="0"/>
    </w:pPr>
    <w:rPr>
      <w:rFonts w:ascii="Arial" w:hAnsi="Arial"/>
      <w:color w:val="auto"/>
      <w:kern w:val="2"/>
      <w:sz w:val="36"/>
    </w:rPr>
  </w:style>
  <w:style w:type="paragraph" w:styleId="Green2">
    <w:name w:val="green2"/>
    <w:basedOn w:val="Default"/>
    <w:qFormat/>
    <w:pPr>
      <w:spacing w:lineRule="atLeast" w:line="200" w:before="0" w:after="0"/>
    </w:pPr>
    <w:rPr>
      <w:rFonts w:ascii="Arial" w:hAnsi="Arial"/>
      <w:color w:val="auto"/>
      <w:kern w:val="2"/>
      <w:sz w:val="36"/>
    </w:rPr>
  </w:style>
  <w:style w:type="paragraph" w:styleId="Green3">
    <w:name w:val="green3"/>
    <w:basedOn w:val="Default"/>
    <w:qFormat/>
    <w:pPr>
      <w:spacing w:lineRule="atLeast" w:line="200" w:before="0" w:after="0"/>
    </w:pPr>
    <w:rPr>
      <w:rFonts w:ascii="Arial" w:hAnsi="Arial"/>
      <w:color w:val="auto"/>
      <w:kern w:val="2"/>
      <w:sz w:val="36"/>
    </w:rPr>
  </w:style>
  <w:style w:type="paragraph" w:styleId="Seetang1">
    <w:name w:val="seetang1"/>
    <w:basedOn w:val="Default"/>
    <w:qFormat/>
    <w:pPr>
      <w:spacing w:lineRule="atLeast" w:line="200" w:before="0" w:after="0"/>
    </w:pPr>
    <w:rPr>
      <w:rFonts w:ascii="Arial" w:hAnsi="Arial"/>
      <w:color w:val="auto"/>
      <w:kern w:val="2"/>
      <w:sz w:val="36"/>
    </w:rPr>
  </w:style>
  <w:style w:type="paragraph" w:styleId="Seetang2">
    <w:name w:val="seetang2"/>
    <w:basedOn w:val="Default"/>
    <w:qFormat/>
    <w:pPr>
      <w:spacing w:lineRule="atLeast" w:line="200" w:before="0" w:after="0"/>
    </w:pPr>
    <w:rPr>
      <w:rFonts w:ascii="Arial" w:hAnsi="Arial"/>
      <w:color w:val="auto"/>
      <w:kern w:val="2"/>
      <w:sz w:val="36"/>
    </w:rPr>
  </w:style>
  <w:style w:type="paragraph" w:styleId="Seetang3">
    <w:name w:val="seetang3"/>
    <w:basedOn w:val="Default"/>
    <w:qFormat/>
    <w:pPr>
      <w:spacing w:lineRule="atLeast" w:line="200" w:before="0" w:after="0"/>
    </w:pPr>
    <w:rPr>
      <w:rFonts w:ascii="Arial" w:hAnsi="Arial"/>
      <w:color w:val="auto"/>
      <w:kern w:val="2"/>
      <w:sz w:val="36"/>
    </w:rPr>
  </w:style>
  <w:style w:type="paragraph" w:styleId="Lightblue1">
    <w:name w:val="lightblue1"/>
    <w:basedOn w:val="Default"/>
    <w:qFormat/>
    <w:pPr>
      <w:spacing w:lineRule="atLeast" w:line="200" w:before="0" w:after="0"/>
    </w:pPr>
    <w:rPr>
      <w:rFonts w:ascii="Arial" w:hAnsi="Arial"/>
      <w:color w:val="auto"/>
      <w:kern w:val="2"/>
      <w:sz w:val="36"/>
    </w:rPr>
  </w:style>
  <w:style w:type="paragraph" w:styleId="Lightblue2">
    <w:name w:val="lightblue2"/>
    <w:basedOn w:val="Default"/>
    <w:qFormat/>
    <w:pPr>
      <w:spacing w:lineRule="atLeast" w:line="200" w:before="0" w:after="0"/>
    </w:pPr>
    <w:rPr>
      <w:rFonts w:ascii="Arial" w:hAnsi="Arial"/>
      <w:color w:val="auto"/>
      <w:kern w:val="2"/>
      <w:sz w:val="36"/>
    </w:rPr>
  </w:style>
  <w:style w:type="paragraph" w:styleId="Lightblue3">
    <w:name w:val="lightblue3"/>
    <w:basedOn w:val="Default"/>
    <w:qFormat/>
    <w:pPr>
      <w:spacing w:lineRule="atLeast" w:line="200" w:before="0" w:after="0"/>
    </w:pPr>
    <w:rPr>
      <w:rFonts w:ascii="Arial" w:hAnsi="Arial"/>
      <w:color w:val="auto"/>
      <w:kern w:val="2"/>
      <w:sz w:val="36"/>
    </w:rPr>
  </w:style>
  <w:style w:type="paragraph" w:styleId="Yellow1">
    <w:name w:val="yellow1"/>
    <w:basedOn w:val="Default"/>
    <w:qFormat/>
    <w:pPr>
      <w:spacing w:lineRule="atLeast" w:line="200" w:before="0" w:after="0"/>
    </w:pPr>
    <w:rPr>
      <w:rFonts w:ascii="Arial" w:hAnsi="Arial"/>
      <w:color w:val="auto"/>
      <w:kern w:val="2"/>
      <w:sz w:val="36"/>
    </w:rPr>
  </w:style>
  <w:style w:type="paragraph" w:styleId="Yellow2">
    <w:name w:val="yellow2"/>
    <w:basedOn w:val="Default"/>
    <w:qFormat/>
    <w:pPr>
      <w:spacing w:lineRule="atLeast" w:line="200" w:before="0" w:after="0"/>
    </w:pPr>
    <w:rPr>
      <w:rFonts w:ascii="Arial" w:hAnsi="Arial"/>
      <w:color w:val="auto"/>
      <w:kern w:val="2"/>
      <w:sz w:val="36"/>
    </w:rPr>
  </w:style>
  <w:style w:type="paragraph" w:styleId="Yellow3">
    <w:name w:val="yellow3"/>
    <w:basedOn w:val="Default"/>
    <w:qFormat/>
    <w:pPr>
      <w:spacing w:lineRule="atLeast" w:line="200" w:before="0" w:after="0"/>
    </w:pPr>
    <w:rPr>
      <w:rFonts w:ascii="Arial" w:hAnsi="Arial"/>
      <w:color w:val="auto"/>
      <w:kern w:val="2"/>
      <w:sz w:val="36"/>
    </w:rPr>
  </w:style>
  <w:style w:type="paragraph" w:styleId="Objetosdoplanodefundo">
    <w:name w:val="Objetos do plano de fundo"/>
    <w:qFormat/>
    <w:pPr>
      <w:widowControl w:val="false"/>
      <w:kinsoku w:val="true"/>
      <w:overflowPunct w:val="true"/>
      <w:autoSpaceDE w:val="true"/>
      <w:bidi w:val="0"/>
    </w:pPr>
    <w:rPr>
      <w:rFonts w:ascii="Liberation Serif" w:hAnsi="Liberation Serif" w:eastAsia="Tahoma" w:cs="Liberation Sans"/>
      <w:color w:val="000000"/>
      <w:kern w:val="2"/>
      <w:sz w:val="24"/>
      <w:szCs w:val="24"/>
      <w:lang w:val="pt-BR" w:eastAsia="zh-CN" w:bidi="hi-IN"/>
    </w:rPr>
  </w:style>
  <w:style w:type="paragraph" w:styleId="Planodefundo">
    <w:name w:val="Plano de fundo"/>
    <w:qFormat/>
    <w:pPr>
      <w:widowControl w:val="false"/>
      <w:kinsoku w:val="true"/>
      <w:overflowPunct w:val="true"/>
      <w:autoSpaceDE w:val="true"/>
      <w:bidi w:val="0"/>
    </w:pPr>
    <w:rPr>
      <w:rFonts w:ascii="Liberation Serif" w:hAnsi="Liberation Serif" w:eastAsia="Tahoma" w:cs="Liberation Sans"/>
      <w:color w:val="000000"/>
      <w:kern w:val="2"/>
      <w:sz w:val="24"/>
      <w:szCs w:val="24"/>
      <w:lang w:val="pt-BR" w:eastAsia="zh-CN" w:bidi="hi-IN"/>
    </w:rPr>
  </w:style>
  <w:style w:type="paragraph" w:styleId="Notas">
    <w:name w:val="Notas"/>
    <w:qFormat/>
    <w:pPr>
      <w:widowControl w:val="false"/>
      <w:kinsoku w:val="true"/>
      <w:overflowPunct w:val="true"/>
      <w:autoSpaceDE w:val="true"/>
      <w:bidi w:val="0"/>
      <w:ind w:left="340" w:right="0" w:hanging="340"/>
    </w:pPr>
    <w:rPr>
      <w:rFonts w:ascii="Arial" w:hAnsi="Arial" w:eastAsia="Tahoma" w:cs="Liberation Sans"/>
      <w:b w:val="false"/>
      <w:i w:val="false"/>
      <w:strike w:val="false"/>
      <w:dstrike w:val="false"/>
      <w:outline w:val="false"/>
      <w:shadow w:val="false"/>
      <w:color w:val="auto"/>
      <w:kern w:val="2"/>
      <w:sz w:val="40"/>
      <w:szCs w:val="24"/>
      <w:u w:val="none"/>
      <w:em w:val="none"/>
      <w:lang w:val="pt-BR" w:eastAsia="zh-CN" w:bidi="hi-IN"/>
    </w:rPr>
  </w:style>
  <w:style w:type="paragraph" w:styleId="Estruturadetpicos1">
    <w:name w:val="Estrutura de tópicos 1"/>
    <w:qFormat/>
    <w:pPr>
      <w:widowControl w:val="false"/>
      <w:kinsoku w:val="true"/>
      <w:overflowPunct w:val="true"/>
      <w:autoSpaceDE w:val="true"/>
      <w:bidi w:val="0"/>
      <w:spacing w:before="283" w:after="0"/>
    </w:pPr>
    <w:rPr>
      <w:rFonts w:ascii="Arial" w:hAnsi="Arial" w:eastAsia="Tahoma" w:cs="Liberation Sans"/>
      <w:b w:val="false"/>
      <w:i w:val="false"/>
      <w:strike w:val="false"/>
      <w:dstrike w:val="false"/>
      <w:outline w:val="false"/>
      <w:shadow w:val="false"/>
      <w:color w:val="auto"/>
      <w:kern w:val="2"/>
      <w:sz w:val="64"/>
      <w:szCs w:val="24"/>
      <w:u w:val="none"/>
      <w:em w:val="none"/>
      <w:lang w:val="pt-BR" w:eastAsia="zh-CN" w:bidi="hi-IN"/>
    </w:rPr>
  </w:style>
  <w:style w:type="paragraph" w:styleId="Estruturadetpicos2">
    <w:name w:val="Estrutura de tópicos 2"/>
    <w:basedOn w:val="Estruturadetpicos1"/>
    <w:qFormat/>
    <w:pPr>
      <w:spacing w:before="227" w:after="0"/>
    </w:pPr>
    <w:rPr>
      <w:rFonts w:ascii="Arial" w:hAnsi="Arial"/>
      <w:b w:val="false"/>
      <w:i w:val="false"/>
      <w:strike w:val="false"/>
      <w:dstrike w:val="false"/>
      <w:outline w:val="false"/>
      <w:shadow w:val="false"/>
      <w:color w:val="auto"/>
      <w:kern w:val="2"/>
      <w:sz w:val="56"/>
      <w:u w:val="none"/>
      <w:em w:val="none"/>
    </w:rPr>
  </w:style>
  <w:style w:type="paragraph" w:styleId="Estruturadetpicos3">
    <w:name w:val="Estrutura de tópicos 3"/>
    <w:basedOn w:val="Estruturadetpicos2"/>
    <w:qFormat/>
    <w:pPr>
      <w:spacing w:before="170" w:after="0"/>
    </w:pPr>
    <w:rPr>
      <w:rFonts w:ascii="Arial" w:hAnsi="Arial"/>
      <w:b w:val="false"/>
      <w:i w:val="false"/>
      <w:strike w:val="false"/>
      <w:dstrike w:val="false"/>
      <w:outline w:val="false"/>
      <w:shadow w:val="false"/>
      <w:color w:val="auto"/>
      <w:kern w:val="2"/>
      <w:sz w:val="48"/>
      <w:u w:val="none"/>
      <w:em w:val="none"/>
    </w:rPr>
  </w:style>
  <w:style w:type="paragraph" w:styleId="Estruturadetpicos4">
    <w:name w:val="Estrutura de tópicos 4"/>
    <w:basedOn w:val="Estruturadetpicos3"/>
    <w:qFormat/>
    <w:pPr>
      <w:spacing w:before="113" w:after="0"/>
    </w:pPr>
    <w:rPr>
      <w:rFonts w:ascii="Arial" w:hAnsi="Arial"/>
      <w:b w:val="false"/>
      <w:i w:val="false"/>
      <w:strike w:val="false"/>
      <w:dstrike w:val="false"/>
      <w:outline w:val="false"/>
      <w:shadow w:val="false"/>
      <w:color w:val="auto"/>
      <w:kern w:val="2"/>
      <w:sz w:val="40"/>
      <w:u w:val="none"/>
      <w:em w:val="none"/>
    </w:rPr>
  </w:style>
  <w:style w:type="paragraph" w:styleId="Estruturadetpicos5">
    <w:name w:val="Estrutura de tópicos 5"/>
    <w:basedOn w:val="Estruturadetpicos4"/>
    <w:qFormat/>
    <w:pPr>
      <w:spacing w:before="57" w:after="0"/>
    </w:pPr>
    <w:rPr>
      <w:rFonts w:ascii="Arial" w:hAnsi="Arial"/>
      <w:b w:val="false"/>
      <w:i w:val="false"/>
      <w:strike w:val="false"/>
      <w:dstrike w:val="false"/>
      <w:outline w:val="false"/>
      <w:shadow w:val="false"/>
      <w:color w:val="auto"/>
      <w:kern w:val="2"/>
      <w:sz w:val="40"/>
      <w:u w:val="none"/>
      <w:em w:val="none"/>
    </w:rPr>
  </w:style>
  <w:style w:type="paragraph" w:styleId="Estruturadetpicos6">
    <w:name w:val="Estrutura de tópicos 6"/>
    <w:basedOn w:val="Estruturadetpicos5"/>
    <w:qFormat/>
    <w:pPr>
      <w:spacing w:before="57" w:after="0"/>
    </w:pPr>
    <w:rPr>
      <w:rFonts w:ascii="Arial" w:hAnsi="Arial"/>
      <w:b w:val="false"/>
      <w:i w:val="false"/>
      <w:strike w:val="false"/>
      <w:dstrike w:val="false"/>
      <w:outline w:val="false"/>
      <w:shadow w:val="false"/>
      <w:color w:val="auto"/>
      <w:kern w:val="2"/>
      <w:sz w:val="40"/>
      <w:u w:val="none"/>
      <w:em w:val="none"/>
    </w:rPr>
  </w:style>
  <w:style w:type="paragraph" w:styleId="Estruturadetpicos7">
    <w:name w:val="Estrutura de tópicos 7"/>
    <w:basedOn w:val="Estruturadetpicos6"/>
    <w:qFormat/>
    <w:pPr>
      <w:spacing w:before="57" w:after="0"/>
    </w:pPr>
    <w:rPr>
      <w:rFonts w:ascii="Arial" w:hAnsi="Arial"/>
      <w:b w:val="false"/>
      <w:i w:val="false"/>
      <w:strike w:val="false"/>
      <w:dstrike w:val="false"/>
      <w:outline w:val="false"/>
      <w:shadow w:val="false"/>
      <w:color w:val="auto"/>
      <w:kern w:val="2"/>
      <w:sz w:val="40"/>
      <w:u w:val="none"/>
      <w:em w:val="none"/>
    </w:rPr>
  </w:style>
  <w:style w:type="paragraph" w:styleId="Estruturadetpicos8">
    <w:name w:val="Estrutura de tópicos 8"/>
    <w:basedOn w:val="Estruturadetpicos7"/>
    <w:qFormat/>
    <w:pPr>
      <w:spacing w:before="57" w:after="0"/>
    </w:pPr>
    <w:rPr>
      <w:rFonts w:ascii="Arial" w:hAnsi="Arial"/>
      <w:b w:val="false"/>
      <w:i w:val="false"/>
      <w:strike w:val="false"/>
      <w:dstrike w:val="false"/>
      <w:outline w:val="false"/>
      <w:shadow w:val="false"/>
      <w:color w:val="auto"/>
      <w:kern w:val="2"/>
      <w:sz w:val="40"/>
      <w:u w:val="none"/>
      <w:em w:val="none"/>
    </w:rPr>
  </w:style>
  <w:style w:type="paragraph" w:styleId="Estruturadetpicos9">
    <w:name w:val="Estrutura de tópicos 9"/>
    <w:basedOn w:val="Estruturadetpicos8"/>
    <w:qFormat/>
    <w:pPr>
      <w:spacing w:before="57" w:after="0"/>
    </w:pPr>
    <w:rPr>
      <w:rFonts w:ascii="Arial" w:hAnsi="Arial"/>
      <w:b w:val="false"/>
      <w:i w:val="false"/>
      <w:strike w:val="false"/>
      <w:dstrike w:val="false"/>
      <w:outline w:val="false"/>
      <w:shadow w:val="false"/>
      <w:color w:val="auto"/>
      <w:kern w:val="2"/>
      <w:sz w:val="40"/>
      <w:u w:val="none"/>
      <w:em w:val="none"/>
    </w:rPr>
  </w:style>
  <w:style w:type="paragraph" w:styleId="LinkdaInternet1">
    <w:name w:val="Link da Internet"/>
    <w:qFormat/>
    <w:pPr>
      <w:widowControl w:val="false"/>
      <w:kinsoku w:val="true"/>
      <w:overflowPunct w:val="true"/>
      <w:autoSpaceDE w:val="true"/>
      <w:bidi w:val="0"/>
    </w:pPr>
    <w:rPr>
      <w:rFonts w:ascii="Liberation Serif" w:hAnsi="Liberation Serif" w:eastAsia="Tahoma" w:cs="Liberation Sans"/>
      <w:color w:val="000080"/>
      <w:sz w:val="24"/>
      <w:szCs w:val="24"/>
      <w:u w:val="single"/>
      <w:lang w:val="pt-BR" w:eastAsia="zh-CN" w:bidi="hi-IN"/>
    </w:rPr>
  </w:style>
  <w:style w:type="paragraph" w:styleId="Nfaseforte">
    <w:name w:val="Ênfase forte"/>
    <w:qFormat/>
    <w:pPr>
      <w:widowControl w:val="false"/>
      <w:kinsoku w:val="true"/>
      <w:overflowPunct w:val="true"/>
      <w:autoSpaceDE w:val="true"/>
      <w:bidi w:val="0"/>
    </w:pPr>
    <w:rPr>
      <w:rFonts w:ascii="Liberation Serif" w:hAnsi="Liberation Serif" w:eastAsia="Tahoma" w:cs="Liberation Sans"/>
      <w:b/>
      <w:color w:val="000000"/>
      <w:sz w:val="24"/>
      <w:szCs w:val="24"/>
      <w:lang w:val="pt-BR"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planalto.gov.br/ccivil_03/_ato2015-2018/2018/lei/L13709compilado.htm" TargetMode="External"/><Relationship Id="rId4" Type="http://schemas.openxmlformats.org/officeDocument/2006/relationships/hyperlink" Target="https://www.planalto.gov.br/ccivil_03/_ato2015-2018/2018/lei/l13709.htm" TargetMode="External"/><Relationship Id="rId5" Type="http://schemas.openxmlformats.org/officeDocument/2006/relationships/hyperlink" Target="https://legislacao.presidencia.gov.br/atos/?tipo=LEI&amp;numero=13709&amp;ano=2018&amp;ato=293QzZ61UeZpWT79e"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31</TotalTime>
  <Application>LibreOffice/7.1.1.2$Windows_X86_64 LibreOffice_project/fe0b08f4af1bacafe4c7ecc87ce55bb426164676</Application>
  <AppVersion>15.0000</AppVersion>
  <Pages>6</Pages>
  <Words>1543</Words>
  <Characters>8943</Characters>
  <CharactersWithSpaces>10414</CharactersWithSpaces>
  <Paragraphs>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pt-BR</dc:language>
  <cp:lastModifiedBy>Dalmo Silva Mendes</cp:lastModifiedBy>
  <dcterms:modified xsi:type="dcterms:W3CDTF">2022-02-17T14:01:20Z</dcterms:modified>
  <cp:revision>14</cp:revision>
  <dc:subject/>
  <dc:title/>
</cp:coreProperties>
</file>