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6F6" w:rsidRDefault="00DB06F6" w:rsidP="00DB06F6">
      <w:pPr>
        <w:pStyle w:val="NormalWeb"/>
        <w:spacing w:before="0" w:beforeAutospacing="0" w:after="0" w:afterAutospacing="0"/>
        <w:contextualSpacing/>
        <w:rPr>
          <w:rFonts w:asciiTheme="majorBidi" w:hAnsiTheme="majorBidi" w:cstheme="majorBidi"/>
          <w:b/>
          <w:bCs/>
          <w:color w:val="000000"/>
        </w:rPr>
      </w:pPr>
      <w:r w:rsidRPr="00DB06F6">
        <w:rPr>
          <w:rFonts w:asciiTheme="majorBidi" w:hAnsiTheme="majorBidi" w:cstheme="majorBidi"/>
          <w:b/>
          <w:bCs/>
          <w:color w:val="000000"/>
        </w:rPr>
        <w:t>Facebook Login and Signup Testing Project- Overview</w:t>
      </w:r>
    </w:p>
    <w:p w:rsidR="00041770" w:rsidRPr="00DB06F6" w:rsidRDefault="00041770" w:rsidP="00DB06F6">
      <w:pPr>
        <w:pStyle w:val="NormalWeb"/>
        <w:spacing w:before="0" w:beforeAutospacing="0" w:after="0" w:afterAutospacing="0"/>
        <w:contextualSpacing/>
        <w:rPr>
          <w:rFonts w:asciiTheme="majorBidi" w:hAnsiTheme="majorBidi" w:cstheme="majorBidi"/>
        </w:rPr>
      </w:pPr>
    </w:p>
    <w:p w:rsidR="00041770" w:rsidRDefault="00DB06F6" w:rsidP="00DB06F6">
      <w:pPr>
        <w:pStyle w:val="NormalWeb"/>
        <w:spacing w:before="0" w:beforeAutospacing="0" w:after="0" w:afterAutospacing="0"/>
        <w:contextualSpacing/>
        <w:rPr>
          <w:rFonts w:asciiTheme="majorBidi" w:hAnsiTheme="majorBidi" w:cstheme="majorBidi"/>
          <w:color w:val="000000"/>
        </w:rPr>
      </w:pPr>
      <w:r w:rsidRPr="00DB06F6">
        <w:rPr>
          <w:rFonts w:asciiTheme="majorBidi" w:hAnsiTheme="majorBidi" w:cstheme="majorBidi"/>
          <w:b/>
          <w:bCs/>
          <w:color w:val="000000"/>
        </w:rPr>
        <w:t>Project Title:</w:t>
      </w:r>
      <w:r w:rsidRPr="00DB06F6">
        <w:rPr>
          <w:rFonts w:asciiTheme="majorBidi" w:hAnsiTheme="majorBidi" w:cstheme="majorBidi"/>
          <w:color w:val="000000"/>
        </w:rPr>
        <w:t xml:space="preserve"> Facebook Login and Signup Functionality Testing</w:t>
      </w:r>
      <w:r w:rsidRPr="00DB06F6">
        <w:rPr>
          <w:rFonts w:asciiTheme="majorBidi" w:hAnsiTheme="majorBidi" w:cstheme="majorBidi"/>
          <w:color w:val="000000"/>
        </w:rPr>
        <w:br/>
        <w:t xml:space="preserve"> </w:t>
      </w:r>
      <w:r w:rsidRPr="00DB06F6">
        <w:rPr>
          <w:rFonts w:asciiTheme="majorBidi" w:hAnsiTheme="majorBidi" w:cstheme="majorBidi"/>
          <w:b/>
          <w:bCs/>
          <w:color w:val="000000"/>
        </w:rPr>
        <w:t>Project ID:</w:t>
      </w:r>
      <w:r w:rsidRPr="00DB06F6">
        <w:rPr>
          <w:rFonts w:asciiTheme="majorBidi" w:hAnsiTheme="majorBidi" w:cstheme="majorBidi"/>
          <w:color w:val="000000"/>
        </w:rPr>
        <w:t xml:space="preserve"> FB-AUTH-TP-001</w:t>
      </w:r>
    </w:p>
    <w:p w:rsidR="00DB06F6" w:rsidRPr="00DB06F6" w:rsidRDefault="00041770" w:rsidP="00041770">
      <w:pPr>
        <w:pStyle w:val="Heading2"/>
        <w:spacing w:before="0"/>
        <w:contextualSpacing/>
        <w:rPr>
          <w:rFonts w:asciiTheme="majorBidi" w:hAnsiTheme="majorBidi"/>
          <w:sz w:val="24"/>
          <w:szCs w:val="24"/>
        </w:rPr>
      </w:pPr>
      <w:r>
        <w:rPr>
          <w:rFonts w:asciiTheme="majorBidi" w:hAnsiTheme="majorBidi"/>
          <w:color w:val="000000"/>
          <w:sz w:val="24"/>
          <w:szCs w:val="24"/>
        </w:rPr>
        <w:t xml:space="preserve"> </w:t>
      </w:r>
      <w:r w:rsidRPr="00041770">
        <w:rPr>
          <w:rFonts w:asciiTheme="majorBidi" w:hAnsiTheme="majorBidi"/>
          <w:b/>
          <w:bCs/>
          <w:color w:val="000000"/>
          <w:sz w:val="24"/>
          <w:szCs w:val="24"/>
        </w:rPr>
        <w:t xml:space="preserve">Name: </w:t>
      </w:r>
      <w:r w:rsidRPr="00041770">
        <w:rPr>
          <w:rFonts w:asciiTheme="majorBidi" w:hAnsiTheme="majorBidi"/>
          <w:color w:val="000000"/>
          <w:sz w:val="24"/>
          <w:szCs w:val="24"/>
        </w:rPr>
        <w:t>Project Overview Document</w:t>
      </w:r>
      <w:r w:rsidR="00DB06F6" w:rsidRPr="00041770">
        <w:rPr>
          <w:rFonts w:asciiTheme="majorBidi" w:hAnsiTheme="majorBidi"/>
          <w:b/>
          <w:bCs/>
          <w:color w:val="000000"/>
          <w:sz w:val="24"/>
          <w:szCs w:val="24"/>
        </w:rPr>
        <w:br/>
      </w:r>
      <w:r w:rsidR="00DB06F6" w:rsidRPr="00DB06F6">
        <w:rPr>
          <w:rFonts w:asciiTheme="majorBidi" w:hAnsiTheme="majorBidi"/>
          <w:color w:val="000000"/>
          <w:sz w:val="24"/>
          <w:szCs w:val="24"/>
        </w:rPr>
        <w:t xml:space="preserve"> </w:t>
      </w:r>
      <w:r w:rsidR="00DB06F6" w:rsidRPr="00DB06F6">
        <w:rPr>
          <w:rFonts w:asciiTheme="majorBidi" w:hAnsiTheme="majorBidi"/>
          <w:b/>
          <w:bCs/>
          <w:color w:val="000000"/>
          <w:sz w:val="24"/>
          <w:szCs w:val="24"/>
        </w:rPr>
        <w:t>Author:</w:t>
      </w:r>
      <w:r w:rsidR="00DB06F6" w:rsidRPr="00DB06F6">
        <w:rPr>
          <w:rFonts w:asciiTheme="majorBidi" w:hAnsiTheme="majorBidi"/>
          <w:color w:val="000000"/>
          <w:sz w:val="24"/>
          <w:szCs w:val="24"/>
        </w:rPr>
        <w:t xml:space="preserve"> Dalonda Ikhimokpa</w:t>
      </w:r>
      <w:r w:rsidR="00DB06F6" w:rsidRPr="00DB06F6">
        <w:rPr>
          <w:rFonts w:asciiTheme="majorBidi" w:hAnsiTheme="majorBidi"/>
          <w:color w:val="000000"/>
          <w:sz w:val="24"/>
          <w:szCs w:val="24"/>
        </w:rPr>
        <w:br/>
        <w:t xml:space="preserve"> </w:t>
      </w:r>
      <w:r w:rsidR="00DB06F6" w:rsidRPr="00DB06F6">
        <w:rPr>
          <w:rFonts w:asciiTheme="majorBidi" w:hAnsiTheme="majorBidi"/>
          <w:b/>
          <w:bCs/>
          <w:color w:val="000000"/>
          <w:sz w:val="24"/>
          <w:szCs w:val="24"/>
        </w:rPr>
        <w:t>Version:</w:t>
      </w:r>
      <w:r w:rsidR="00DB06F6" w:rsidRPr="00DB06F6">
        <w:rPr>
          <w:rFonts w:asciiTheme="majorBidi" w:hAnsiTheme="majorBidi"/>
          <w:color w:val="000000"/>
          <w:sz w:val="24"/>
          <w:szCs w:val="24"/>
        </w:rPr>
        <w:t xml:space="preserve"> 1.0</w:t>
      </w:r>
      <w:r w:rsidR="00DB06F6" w:rsidRPr="00DB06F6">
        <w:rPr>
          <w:rFonts w:asciiTheme="majorBidi" w:hAnsiTheme="majorBidi"/>
          <w:color w:val="000000"/>
          <w:sz w:val="24"/>
          <w:szCs w:val="24"/>
        </w:rPr>
        <w:br/>
        <w:t xml:space="preserve"> </w:t>
      </w:r>
      <w:r w:rsidR="00DB06F6" w:rsidRPr="00DB06F6">
        <w:rPr>
          <w:rFonts w:asciiTheme="majorBidi" w:hAnsiTheme="majorBidi"/>
          <w:b/>
          <w:bCs/>
          <w:color w:val="000000"/>
          <w:sz w:val="24"/>
          <w:szCs w:val="24"/>
        </w:rPr>
        <w:t>Date Created:</w:t>
      </w:r>
      <w:r w:rsidR="00DB06F6" w:rsidRPr="00DB06F6">
        <w:rPr>
          <w:rFonts w:asciiTheme="majorBidi" w:hAnsiTheme="majorBidi"/>
          <w:color w:val="000000"/>
          <w:sz w:val="24"/>
          <w:szCs w:val="24"/>
        </w:rPr>
        <w:t xml:space="preserve"> February 1, 2025</w:t>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5"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1. Objective</w:t>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 xml:space="preserve">The objective of this QA project is to validate the </w:t>
      </w:r>
      <w:r w:rsidRPr="00DB06F6">
        <w:rPr>
          <w:rFonts w:asciiTheme="majorBidi" w:hAnsiTheme="majorBidi" w:cstheme="majorBidi"/>
          <w:b/>
          <w:bCs/>
          <w:color w:val="000000"/>
        </w:rPr>
        <w:t>login</w:t>
      </w:r>
      <w:r w:rsidRPr="00DB06F6">
        <w:rPr>
          <w:rFonts w:asciiTheme="majorBidi" w:hAnsiTheme="majorBidi" w:cstheme="majorBidi"/>
          <w:color w:val="000000"/>
        </w:rPr>
        <w:t xml:space="preserve"> and </w:t>
      </w:r>
      <w:r w:rsidRPr="00DB06F6">
        <w:rPr>
          <w:rFonts w:asciiTheme="majorBidi" w:hAnsiTheme="majorBidi" w:cstheme="majorBidi"/>
          <w:b/>
          <w:bCs/>
          <w:color w:val="000000"/>
        </w:rPr>
        <w:t>signup functionalities</w:t>
      </w:r>
      <w:r w:rsidRPr="00DB06F6">
        <w:rPr>
          <w:rFonts w:asciiTheme="majorBidi" w:hAnsiTheme="majorBidi" w:cstheme="majorBidi"/>
          <w:color w:val="000000"/>
        </w:rPr>
        <w:t xml:space="preserve"> of Facebook’s web application. The testing will ensure that users can successfully register, log in, and receive clear feedback when errors occur. The features will be tested for correct behavior, input validation, and UI messaging, using structured test cases and defect tracking.</w:t>
      </w:r>
      <w:r>
        <w:rPr>
          <w:rFonts w:asciiTheme="majorBidi" w:hAnsiTheme="majorBidi" w:cstheme="majorBidi"/>
          <w:color w:val="000000"/>
        </w:rPr>
        <w:t xml:space="preserve"> </w:t>
      </w:r>
      <w:r w:rsidRPr="00DB06F6">
        <w:rPr>
          <w:rFonts w:asciiTheme="majorBidi" w:hAnsiTheme="majorBidi" w:cstheme="majorBidi"/>
          <w:color w:val="000000"/>
        </w:rPr>
        <w:t>This effort aims to catch functional issues early, increase confidence in release readiness, and ensure an optimal user experience across desktop and mobile web platforms.</w:t>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4"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2. Scope of Testing</w:t>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In Scope:</w:t>
      </w:r>
    </w:p>
    <w:p w:rsidR="00DB06F6" w:rsidRPr="00DB06F6" w:rsidRDefault="00DB06F6" w:rsidP="00DB06F6">
      <w:pPr>
        <w:pStyle w:val="NormalWeb"/>
        <w:numPr>
          <w:ilvl w:val="0"/>
          <w:numId w:val="9"/>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Functional testing of the login and signup workflows</w:t>
      </w:r>
    </w:p>
    <w:p w:rsidR="00DB06F6" w:rsidRPr="00DB06F6" w:rsidRDefault="00DB06F6" w:rsidP="00DB06F6">
      <w:pPr>
        <w:pStyle w:val="NormalWeb"/>
        <w:numPr>
          <w:ilvl w:val="0"/>
          <w:numId w:val="9"/>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Validation of input fields (e.g., email, password)</w:t>
      </w:r>
    </w:p>
    <w:p w:rsidR="00DB06F6" w:rsidRPr="00DB06F6" w:rsidRDefault="00DB06F6" w:rsidP="00DB06F6">
      <w:pPr>
        <w:pStyle w:val="NormalWeb"/>
        <w:numPr>
          <w:ilvl w:val="0"/>
          <w:numId w:val="9"/>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UI error messages and edge case behavior</w:t>
      </w:r>
    </w:p>
    <w:p w:rsidR="00DB06F6" w:rsidRPr="00DB06F6" w:rsidRDefault="00DB06F6" w:rsidP="00DB06F6">
      <w:pPr>
        <w:pStyle w:val="NormalWeb"/>
        <w:numPr>
          <w:ilvl w:val="0"/>
          <w:numId w:val="9"/>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Password reset initiation</w:t>
      </w:r>
    </w:p>
    <w:p w:rsidR="00DB06F6" w:rsidRPr="00DB06F6" w:rsidRDefault="00DB06F6" w:rsidP="00DB06F6">
      <w:pPr>
        <w:pStyle w:val="NormalWeb"/>
        <w:numPr>
          <w:ilvl w:val="0"/>
          <w:numId w:val="9"/>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Testing across Google Chrome (Windows) and Firefox (Android)</w:t>
      </w:r>
      <w:r w:rsidRPr="00DB06F6">
        <w:rPr>
          <w:rFonts w:asciiTheme="majorBidi" w:hAnsiTheme="majorBidi" w:cstheme="majorBidi"/>
          <w:color w:val="000000"/>
        </w:rPr>
        <w:br/>
      </w:r>
      <w:r w:rsidRPr="00DB06F6">
        <w:rPr>
          <w:rFonts w:asciiTheme="majorBidi" w:hAnsiTheme="majorBidi" w:cstheme="majorBidi"/>
          <w:color w:val="000000"/>
        </w:rPr>
        <w:br/>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Out of Scope:</w:t>
      </w:r>
    </w:p>
    <w:p w:rsidR="00DB06F6" w:rsidRPr="00DB06F6" w:rsidRDefault="00DB06F6" w:rsidP="00DB06F6">
      <w:pPr>
        <w:pStyle w:val="NormalWeb"/>
        <w:numPr>
          <w:ilvl w:val="0"/>
          <w:numId w:val="10"/>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Post-login features (e.g., newsfeed, messaging, user settings)</w:t>
      </w:r>
    </w:p>
    <w:p w:rsidR="00DB06F6" w:rsidRPr="00DB06F6" w:rsidRDefault="00DB06F6" w:rsidP="00DB06F6">
      <w:pPr>
        <w:pStyle w:val="NormalWeb"/>
        <w:numPr>
          <w:ilvl w:val="0"/>
          <w:numId w:val="10"/>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Backend, API, or database-level testing</w:t>
      </w:r>
    </w:p>
    <w:p w:rsidR="00DB06F6" w:rsidRPr="00DB06F6" w:rsidRDefault="00DB06F6" w:rsidP="00DB06F6">
      <w:pPr>
        <w:pStyle w:val="NormalWeb"/>
        <w:numPr>
          <w:ilvl w:val="0"/>
          <w:numId w:val="10"/>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Load and performance testing</w:t>
      </w:r>
    </w:p>
    <w:p w:rsidR="00DB06F6" w:rsidRPr="00DB06F6" w:rsidRDefault="00DB06F6" w:rsidP="00DB06F6">
      <w:pPr>
        <w:pStyle w:val="NormalWeb"/>
        <w:numPr>
          <w:ilvl w:val="0"/>
          <w:numId w:val="10"/>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Native mobile app (iOS/Android) functionality</w:t>
      </w:r>
    </w:p>
    <w:p w:rsidR="00DB06F6" w:rsidRPr="00DB06F6" w:rsidRDefault="00DB06F6" w:rsidP="00DB06F6">
      <w:pPr>
        <w:pStyle w:val="NormalWeb"/>
        <w:numPr>
          <w:ilvl w:val="0"/>
          <w:numId w:val="10"/>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Third-party authentication (e.g., Google, Apple login)</w:t>
      </w:r>
      <w:r w:rsidRPr="00DB06F6">
        <w:rPr>
          <w:rFonts w:asciiTheme="majorBidi" w:hAnsiTheme="majorBidi" w:cstheme="majorBidi"/>
          <w:color w:val="000000"/>
        </w:rPr>
        <w:br/>
      </w:r>
      <w:r w:rsidRPr="00DB06F6">
        <w:rPr>
          <w:rFonts w:asciiTheme="majorBidi" w:hAnsiTheme="majorBidi" w:cstheme="majorBidi"/>
          <w:color w:val="000000"/>
        </w:rPr>
        <w:br/>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3"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3. Test Environment</w:t>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Browsers &amp; Platforms:</w:t>
      </w:r>
    </w:p>
    <w:p w:rsidR="00DB06F6" w:rsidRDefault="00DB06F6" w:rsidP="00DB06F6">
      <w:pPr>
        <w:pStyle w:val="NormalWeb"/>
        <w:numPr>
          <w:ilvl w:val="0"/>
          <w:numId w:val="11"/>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Google Chrome (Latest) on Windows 10</w:t>
      </w:r>
    </w:p>
    <w:p w:rsidR="00DB06F6" w:rsidRPr="00DB06F6" w:rsidRDefault="00DB06F6" w:rsidP="00DB06F6">
      <w:pPr>
        <w:pStyle w:val="NormalWeb"/>
        <w:numPr>
          <w:ilvl w:val="0"/>
          <w:numId w:val="11"/>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Firefox on Android 12 (Mobile Browser Testing)</w:t>
      </w:r>
      <w:r w:rsidRPr="00DB06F6">
        <w:rPr>
          <w:rFonts w:asciiTheme="majorBidi" w:hAnsiTheme="majorBidi" w:cstheme="majorBidi"/>
          <w:color w:val="000000"/>
        </w:rPr>
        <w:br/>
      </w:r>
      <w:r w:rsidRPr="00DB06F6">
        <w:rPr>
          <w:rFonts w:asciiTheme="majorBidi" w:hAnsiTheme="majorBidi" w:cstheme="majorBidi"/>
          <w:color w:val="000000"/>
        </w:rPr>
        <w:br/>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Test Environment Details:</w:t>
      </w:r>
    </w:p>
    <w:p w:rsidR="00DB06F6" w:rsidRPr="00DB06F6" w:rsidRDefault="00DB06F6" w:rsidP="00DB06F6">
      <w:pPr>
        <w:pStyle w:val="NormalWeb"/>
        <w:numPr>
          <w:ilvl w:val="0"/>
          <w:numId w:val="12"/>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Staging or QA build that mirrors production environment</w:t>
      </w:r>
    </w:p>
    <w:p w:rsidR="00DB06F6" w:rsidRPr="00DB06F6" w:rsidRDefault="00DB06F6" w:rsidP="00DB06F6">
      <w:pPr>
        <w:pStyle w:val="NormalWeb"/>
        <w:numPr>
          <w:ilvl w:val="0"/>
          <w:numId w:val="12"/>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Use of dummy/test email accounts for verification processes</w:t>
      </w:r>
      <w:r w:rsidRPr="00DB06F6">
        <w:rPr>
          <w:rFonts w:asciiTheme="majorBidi" w:hAnsiTheme="majorBidi" w:cstheme="majorBidi"/>
          <w:color w:val="000000"/>
        </w:rPr>
        <w:br/>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2"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lastRenderedPageBreak/>
        <w:t>4. Tools &amp; Resources</w:t>
      </w:r>
    </w:p>
    <w:tbl>
      <w:tblPr>
        <w:tblW w:w="0" w:type="auto"/>
        <w:tblCellMar>
          <w:top w:w="15" w:type="dxa"/>
          <w:left w:w="15" w:type="dxa"/>
          <w:bottom w:w="15" w:type="dxa"/>
          <w:right w:w="15" w:type="dxa"/>
        </w:tblCellMar>
        <w:tblLook w:val="04A0" w:firstRow="1" w:lastRow="0" w:firstColumn="1" w:lastColumn="0" w:noHBand="0" w:noVBand="1"/>
      </w:tblPr>
      <w:tblGrid>
        <w:gridCol w:w="2880"/>
        <w:gridCol w:w="3626"/>
      </w:tblGrid>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Tool</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Purpose</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Trello</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Task and test management</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Microsoft Excel</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Test case and defect documentation</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Chrome / Firefox</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Browser compatibility testing</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b/>
                <w:bCs/>
                <w:color w:val="000000"/>
              </w:rPr>
              <w:t>Disposable Email Services</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For signup email validation</w:t>
            </w:r>
          </w:p>
        </w:tc>
      </w:tr>
    </w:tbl>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1"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5. Stakeholders</w:t>
      </w:r>
    </w:p>
    <w:tbl>
      <w:tblPr>
        <w:tblW w:w="0" w:type="auto"/>
        <w:tblCellMar>
          <w:top w:w="15" w:type="dxa"/>
          <w:left w:w="15" w:type="dxa"/>
          <w:bottom w:w="15" w:type="dxa"/>
          <w:right w:w="15" w:type="dxa"/>
        </w:tblCellMar>
        <w:tblLook w:val="04A0" w:firstRow="1" w:lastRow="0" w:firstColumn="1" w:lastColumn="0" w:noHBand="0" w:noVBand="1"/>
      </w:tblPr>
      <w:tblGrid>
        <w:gridCol w:w="2126"/>
        <w:gridCol w:w="2113"/>
      </w:tblGrid>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Role</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Name</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QA Engineer</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Dalonda Ikhimokpa</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QA Lead / Manager</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Dalonda Ikhimokpa</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Developer Contact</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[To be assigned]</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Product Owner</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[To be assigned]</w:t>
            </w:r>
          </w:p>
        </w:tc>
      </w:tr>
    </w:tbl>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30"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6. Assumptions</w:t>
      </w:r>
    </w:p>
    <w:p w:rsidR="00DB06F6" w:rsidRPr="00DB06F6" w:rsidRDefault="00DB06F6" w:rsidP="00DB06F6">
      <w:pPr>
        <w:pStyle w:val="NormalWeb"/>
        <w:numPr>
          <w:ilvl w:val="0"/>
          <w:numId w:val="13"/>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All login/signup features are complete and available in the QA environment</w:t>
      </w:r>
    </w:p>
    <w:p w:rsidR="00DB06F6" w:rsidRPr="00DB06F6" w:rsidRDefault="00DB06F6" w:rsidP="00DB06F6">
      <w:pPr>
        <w:pStyle w:val="NormalWeb"/>
        <w:numPr>
          <w:ilvl w:val="0"/>
          <w:numId w:val="13"/>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The QA environment is stable and reflective of the production setup</w:t>
      </w:r>
    </w:p>
    <w:p w:rsidR="00DB06F6" w:rsidRDefault="00DB06F6" w:rsidP="00DB06F6">
      <w:pPr>
        <w:pStyle w:val="NormalWeb"/>
        <w:numPr>
          <w:ilvl w:val="0"/>
          <w:numId w:val="13"/>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Necessary credentials and test data will be available for execution</w:t>
      </w:r>
    </w:p>
    <w:p w:rsidR="00DB06F6" w:rsidRPr="00DB06F6" w:rsidRDefault="00DB06F6" w:rsidP="00DB06F6">
      <w:pPr>
        <w:pStyle w:val="NormalWeb"/>
        <w:numPr>
          <w:ilvl w:val="0"/>
          <w:numId w:val="13"/>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Email delivery systems are functional for testing verification flows</w:t>
      </w:r>
      <w:r w:rsidRPr="00DB06F6">
        <w:rPr>
          <w:rFonts w:asciiTheme="majorBidi" w:hAnsiTheme="majorBidi" w:cstheme="majorBidi"/>
          <w:color w:val="000000"/>
        </w:rPr>
        <w:br/>
      </w:r>
      <w:r w:rsidRPr="00DB06F6">
        <w:rPr>
          <w:rFonts w:asciiTheme="majorBidi" w:hAnsiTheme="majorBidi" w:cstheme="majorBidi"/>
          <w:color w:val="000000"/>
        </w:rPr>
        <w:br/>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29"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7. Risks &amp; Mitigation</w:t>
      </w:r>
    </w:p>
    <w:tbl>
      <w:tblPr>
        <w:tblW w:w="0" w:type="auto"/>
        <w:tblCellMar>
          <w:top w:w="15" w:type="dxa"/>
          <w:left w:w="15" w:type="dxa"/>
          <w:bottom w:w="15" w:type="dxa"/>
          <w:right w:w="15" w:type="dxa"/>
        </w:tblCellMar>
        <w:tblLook w:val="04A0" w:firstRow="1" w:lastRow="0" w:firstColumn="1" w:lastColumn="0" w:noHBand="0" w:noVBand="1"/>
      </w:tblPr>
      <w:tblGrid>
        <w:gridCol w:w="2956"/>
        <w:gridCol w:w="1014"/>
        <w:gridCol w:w="5390"/>
      </w:tblGrid>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Risk</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Impact</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Mitigation</w:t>
            </w:r>
          </w:p>
        </w:tc>
      </w:tr>
      <w:tr w:rsidR="00DB06F6" w:rsidRPr="00DB06F6" w:rsidTr="00DB06F6">
        <w:trPr>
          <w:trHeight w:val="78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Incomplete or unstable features</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High</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Confirm feature readiness before execution</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lastRenderedPageBreak/>
              <w:t>Browser compatibility issues</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Medium</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Perform cross-browser testing (Chrome/Firefox)</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Email delivery delays</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Medium</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Use disposable email tools for faster verification</w:t>
            </w:r>
          </w:p>
        </w:tc>
      </w:tr>
      <w:tr w:rsidR="00DB06F6" w:rsidRPr="00DB06F6" w:rsidTr="00DB06F6">
        <w:trPr>
          <w:trHeight w:val="78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Ambiguity in requirements</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Medium</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Clarify flows with dev/product teams before test case design</w:t>
            </w:r>
          </w:p>
        </w:tc>
      </w:tr>
    </w:tbl>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28"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8. Deliverables</w:t>
      </w:r>
    </w:p>
    <w:p w:rsidR="00DB06F6" w:rsidRPr="00DB06F6" w:rsidRDefault="00DB06F6" w:rsidP="00DB06F6">
      <w:pPr>
        <w:pStyle w:val="NormalWeb"/>
        <w:numPr>
          <w:ilvl w:val="0"/>
          <w:numId w:val="14"/>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Test Case Document (Excel)</w:t>
      </w:r>
    </w:p>
    <w:p w:rsidR="00DB06F6" w:rsidRPr="00DB06F6" w:rsidRDefault="00DB06F6" w:rsidP="00DB06F6">
      <w:pPr>
        <w:pStyle w:val="NormalWeb"/>
        <w:numPr>
          <w:ilvl w:val="0"/>
          <w:numId w:val="14"/>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Bug Report Log (Excel or integrated into Trello/Jira)</w:t>
      </w:r>
    </w:p>
    <w:p w:rsidR="00DB06F6" w:rsidRPr="00DB06F6" w:rsidRDefault="00DB06F6" w:rsidP="00DB06F6">
      <w:pPr>
        <w:pStyle w:val="NormalWeb"/>
        <w:numPr>
          <w:ilvl w:val="0"/>
          <w:numId w:val="14"/>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Test Summary Report</w:t>
      </w:r>
    </w:p>
    <w:p w:rsidR="00DB06F6" w:rsidRPr="00DB06F6" w:rsidRDefault="00DB06F6" w:rsidP="00DB06F6">
      <w:pPr>
        <w:pStyle w:val="NormalWeb"/>
        <w:numPr>
          <w:ilvl w:val="0"/>
          <w:numId w:val="14"/>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QA Sign-off and Recommendation</w:t>
      </w:r>
    </w:p>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27" alt="" style="width:468pt;height:.05pt;mso-width-percent:0;mso-height-percent:0;mso-width-percent:0;mso-height-percent:0" o:hralign="center" o:hrstd="t" o:hr="t" fillcolor="#a0a0a0" stroked="f"/>
        </w:pict>
      </w:r>
    </w:p>
    <w:p w:rsidR="009C36E5" w:rsidRPr="009C36E5" w:rsidRDefault="009C36E5" w:rsidP="009C36E5">
      <w:pPr>
        <w:spacing w:before="360" w:after="80"/>
        <w:outlineLvl w:val="1"/>
        <w:rPr>
          <w:rFonts w:ascii="Times New Roman" w:eastAsia="Times New Roman" w:hAnsi="Times New Roman" w:cs="Times New Roman"/>
          <w:b/>
          <w:bCs/>
          <w:sz w:val="36"/>
          <w:szCs w:val="36"/>
        </w:rPr>
      </w:pPr>
      <w:r w:rsidRPr="009C36E5">
        <w:rPr>
          <w:rFonts w:ascii="Times New Roman" w:eastAsia="Times New Roman" w:hAnsi="Times New Roman" w:cs="Times New Roman"/>
          <w:b/>
          <w:bCs/>
          <w:color w:val="000000"/>
        </w:rPr>
        <w:t>9. Test Strategy</w:t>
      </w:r>
    </w:p>
    <w:p w:rsidR="009C36E5" w:rsidRPr="009C36E5" w:rsidRDefault="009C36E5" w:rsidP="009C36E5">
      <w:pPr>
        <w:rPr>
          <w:rFonts w:ascii="Times New Roman" w:eastAsia="Times New Roman" w:hAnsi="Times New Roman" w:cs="Times New Roman"/>
        </w:rPr>
      </w:pPr>
      <w:r w:rsidRPr="009C36E5">
        <w:rPr>
          <w:rFonts w:ascii="Times New Roman" w:eastAsia="Times New Roman" w:hAnsi="Times New Roman" w:cs="Times New Roman"/>
          <w:color w:val="000000"/>
        </w:rPr>
        <w:t>Our testing approach will incorporate multiple testing techniques to ensure comprehensive coverage:</w:t>
      </w:r>
    </w:p>
    <w:p w:rsidR="009C36E5" w:rsidRPr="009C36E5" w:rsidRDefault="009C36E5" w:rsidP="009C36E5">
      <w:pPr>
        <w:outlineLvl w:val="2"/>
        <w:rPr>
          <w:rFonts w:ascii="Times New Roman" w:eastAsia="Times New Roman" w:hAnsi="Times New Roman" w:cs="Times New Roman"/>
          <w:b/>
          <w:bCs/>
          <w:sz w:val="27"/>
          <w:szCs w:val="27"/>
        </w:rPr>
      </w:pPr>
      <w:r w:rsidRPr="009C36E5">
        <w:rPr>
          <w:rFonts w:ascii="Times New Roman" w:eastAsia="Times New Roman" w:hAnsi="Times New Roman" w:cs="Times New Roman"/>
          <w:b/>
          <w:bCs/>
          <w:color w:val="000000"/>
        </w:rPr>
        <w:t>9.1 Testing Types</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Functional Testing: Verify all features work according to requirements</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Usability Testing: Ensure intuitive user interface and experience</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Compatibility Testing: Verify functionality across browsers and devices</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Performance Testing: Validate system behavior under load</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Security Testing: Ensure protection of sensitive data</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Regression Testing: Verify new changes don't break existing functionality</w:t>
      </w:r>
    </w:p>
    <w:p w:rsidR="009C36E5" w:rsidRPr="009C36E5" w:rsidRDefault="009C36E5" w:rsidP="009C36E5">
      <w:pPr>
        <w:numPr>
          <w:ilvl w:val="0"/>
          <w:numId w:val="16"/>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Integration Testing: Test interactions between different system components</w:t>
      </w:r>
    </w:p>
    <w:p w:rsidR="009C36E5" w:rsidRPr="009C36E5" w:rsidRDefault="009C36E5" w:rsidP="009C36E5">
      <w:pPr>
        <w:outlineLvl w:val="2"/>
        <w:rPr>
          <w:rFonts w:ascii="Times New Roman" w:eastAsia="Times New Roman" w:hAnsi="Times New Roman" w:cs="Times New Roman"/>
          <w:b/>
          <w:bCs/>
          <w:sz w:val="27"/>
          <w:szCs w:val="27"/>
        </w:rPr>
      </w:pPr>
      <w:r w:rsidRPr="009C36E5">
        <w:rPr>
          <w:rFonts w:ascii="Times New Roman" w:eastAsia="Times New Roman" w:hAnsi="Times New Roman" w:cs="Times New Roman"/>
          <w:b/>
          <w:bCs/>
          <w:color w:val="000000"/>
        </w:rPr>
        <w:t>9.2 Testing Techniques</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Equivalence Class Partitioning</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Boundary Value Analysis</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Decision Table Testing</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State Transition Testing</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Use Case Testing</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Exploratory Testing</w:t>
      </w:r>
    </w:p>
    <w:p w:rsidR="009C36E5" w:rsidRPr="009C36E5" w:rsidRDefault="009C36E5" w:rsidP="009C36E5">
      <w:pPr>
        <w:numPr>
          <w:ilvl w:val="0"/>
          <w:numId w:val="17"/>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Error Guessing</w:t>
      </w:r>
    </w:p>
    <w:p w:rsidR="009C36E5" w:rsidRPr="009C36E5" w:rsidRDefault="009C36E5" w:rsidP="009C36E5">
      <w:pPr>
        <w:outlineLvl w:val="2"/>
        <w:rPr>
          <w:rFonts w:ascii="Times New Roman" w:eastAsia="Times New Roman" w:hAnsi="Times New Roman" w:cs="Times New Roman"/>
          <w:b/>
          <w:bCs/>
          <w:sz w:val="27"/>
          <w:szCs w:val="27"/>
        </w:rPr>
      </w:pPr>
      <w:r w:rsidRPr="009C36E5">
        <w:rPr>
          <w:rFonts w:ascii="Times New Roman" w:eastAsia="Times New Roman" w:hAnsi="Times New Roman" w:cs="Times New Roman"/>
          <w:b/>
          <w:bCs/>
          <w:color w:val="000000"/>
        </w:rPr>
        <w:t>9.3 Testing Approach</w:t>
      </w:r>
    </w:p>
    <w:p w:rsidR="009C36E5" w:rsidRPr="009C36E5" w:rsidRDefault="009C36E5" w:rsidP="009C36E5">
      <w:pPr>
        <w:numPr>
          <w:ilvl w:val="0"/>
          <w:numId w:val="18"/>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Shift-Left Testing: Begin testing early in the development cycle</w:t>
      </w:r>
    </w:p>
    <w:p w:rsidR="009C36E5" w:rsidRPr="009C36E5" w:rsidRDefault="009C36E5" w:rsidP="009C36E5">
      <w:pPr>
        <w:numPr>
          <w:ilvl w:val="0"/>
          <w:numId w:val="18"/>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Context-Driven Testing: Adapt testing approach based on application context</w:t>
      </w:r>
    </w:p>
    <w:p w:rsidR="009C36E5" w:rsidRPr="009C36E5" w:rsidRDefault="009C36E5" w:rsidP="009C36E5">
      <w:pPr>
        <w:numPr>
          <w:ilvl w:val="0"/>
          <w:numId w:val="18"/>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Risk-Based Testing: Prioritize test cases based on risk assessment</w:t>
      </w:r>
    </w:p>
    <w:p w:rsidR="009C36E5" w:rsidRPr="009C36E5" w:rsidRDefault="009C36E5" w:rsidP="009C36E5">
      <w:pPr>
        <w:numPr>
          <w:ilvl w:val="0"/>
          <w:numId w:val="18"/>
        </w:numPr>
        <w:textAlignment w:val="baseline"/>
        <w:rPr>
          <w:rFonts w:ascii="Times New Roman" w:eastAsia="Times New Roman" w:hAnsi="Times New Roman" w:cs="Times New Roman"/>
          <w:color w:val="000000"/>
        </w:rPr>
      </w:pPr>
      <w:r w:rsidRPr="009C36E5">
        <w:rPr>
          <w:rFonts w:ascii="Times New Roman" w:eastAsia="Times New Roman" w:hAnsi="Times New Roman" w:cs="Times New Roman"/>
          <w:color w:val="000000"/>
        </w:rPr>
        <w:t>End-to-End Flow Testing: Test complete user journeys</w:t>
      </w:r>
    </w:p>
    <w:p w:rsidR="009C36E5" w:rsidRDefault="009C36E5" w:rsidP="00DB06F6">
      <w:pPr>
        <w:pStyle w:val="Heading3"/>
        <w:spacing w:before="0" w:beforeAutospacing="0" w:after="0" w:afterAutospacing="0"/>
        <w:contextualSpacing/>
        <w:rPr>
          <w:rFonts w:asciiTheme="majorBidi" w:hAnsiTheme="majorBidi" w:cstheme="majorBidi"/>
          <w:color w:val="000000"/>
          <w:sz w:val="24"/>
          <w:szCs w:val="24"/>
        </w:rPr>
      </w:pPr>
    </w:p>
    <w:p w:rsidR="00DB06F6" w:rsidRPr="00DB06F6" w:rsidRDefault="009C36E5" w:rsidP="00DB06F6">
      <w:pPr>
        <w:pStyle w:val="Heading3"/>
        <w:spacing w:before="0" w:beforeAutospacing="0" w:after="0" w:afterAutospacing="0"/>
        <w:contextualSpacing/>
        <w:rPr>
          <w:rFonts w:asciiTheme="majorBidi" w:hAnsiTheme="majorBidi" w:cstheme="majorBidi"/>
          <w:sz w:val="24"/>
          <w:szCs w:val="24"/>
        </w:rPr>
      </w:pPr>
      <w:r>
        <w:rPr>
          <w:rFonts w:asciiTheme="majorBidi" w:hAnsiTheme="majorBidi" w:cstheme="majorBidi"/>
          <w:color w:val="000000"/>
          <w:sz w:val="24"/>
          <w:szCs w:val="24"/>
        </w:rPr>
        <w:t>10</w:t>
      </w:r>
      <w:r w:rsidR="00DB06F6" w:rsidRPr="00DB06F6">
        <w:rPr>
          <w:rFonts w:asciiTheme="majorBidi" w:hAnsiTheme="majorBidi" w:cstheme="majorBidi"/>
          <w:color w:val="000000"/>
          <w:sz w:val="24"/>
          <w:szCs w:val="24"/>
        </w:rPr>
        <w:t>. Test Schedule</w:t>
      </w:r>
    </w:p>
    <w:tbl>
      <w:tblPr>
        <w:tblW w:w="0" w:type="auto"/>
        <w:tblCellMar>
          <w:top w:w="15" w:type="dxa"/>
          <w:left w:w="15" w:type="dxa"/>
          <w:bottom w:w="15" w:type="dxa"/>
          <w:right w:w="15" w:type="dxa"/>
        </w:tblCellMar>
        <w:tblLook w:val="04A0" w:firstRow="1" w:lastRow="0" w:firstColumn="1" w:lastColumn="0" w:noHBand="0" w:noVBand="1"/>
      </w:tblPr>
      <w:tblGrid>
        <w:gridCol w:w="3467"/>
        <w:gridCol w:w="1460"/>
        <w:gridCol w:w="1460"/>
      </w:tblGrid>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Phase</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Start Date</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jc w:val="center"/>
              <w:rPr>
                <w:rFonts w:asciiTheme="majorBidi" w:hAnsiTheme="majorBidi" w:cstheme="majorBidi"/>
              </w:rPr>
            </w:pPr>
            <w:r w:rsidRPr="00DB06F6">
              <w:rPr>
                <w:rFonts w:asciiTheme="majorBidi" w:hAnsiTheme="majorBidi" w:cstheme="majorBidi"/>
                <w:b/>
                <w:bCs/>
                <w:color w:val="000000"/>
              </w:rPr>
              <w:t>End Date</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lastRenderedPageBreak/>
              <w:t>Test Planning</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10, 2025</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14, 2025</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Test Case Design</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15, 2025</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18, 2025</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Test Execution</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19, 2025</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25, 2025</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Bug Reporting &amp; Fix Verification</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Feb 26, 2025</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Mar 1, 2025</w:t>
            </w:r>
          </w:p>
        </w:tc>
      </w:tr>
      <w:tr w:rsidR="00DB06F6" w:rsidRPr="00DB06F6" w:rsidTr="00DB06F6">
        <w:trPr>
          <w:trHeight w:val="515"/>
        </w:trPr>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Test Closure</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Mar 2, 2025</w:t>
            </w:r>
          </w:p>
        </w:tc>
        <w:tc>
          <w:tcPr>
            <w:tcW w:w="0" w:type="auto"/>
            <w:tcMar>
              <w:top w:w="100" w:type="dxa"/>
              <w:left w:w="100" w:type="dxa"/>
              <w:bottom w:w="100" w:type="dxa"/>
              <w:right w:w="100" w:type="dxa"/>
            </w:tcMar>
            <w:hideMark/>
          </w:tcPr>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Mar 3, 2025</w:t>
            </w:r>
          </w:p>
        </w:tc>
      </w:tr>
    </w:tbl>
    <w:p w:rsidR="00DB06F6" w:rsidRPr="00DB06F6" w:rsidRDefault="007D1293" w:rsidP="00DB06F6">
      <w:pPr>
        <w:contextualSpacing/>
        <w:rPr>
          <w:rFonts w:asciiTheme="majorBidi" w:hAnsiTheme="majorBidi" w:cstheme="majorBidi"/>
        </w:rPr>
      </w:pPr>
      <w:r>
        <w:rPr>
          <w:rFonts w:asciiTheme="majorBidi" w:hAnsiTheme="majorBidi" w:cstheme="majorBidi"/>
          <w:noProof/>
        </w:rPr>
        <w:pict>
          <v:rect id="_x0000_i1026" alt="" style="width:468pt;height:.05pt;mso-width-percent:0;mso-height-percent:0;mso-width-percent:0;mso-height-percent:0" o:hralign="center" o:hrstd="t" o:hr="t" fillcolor="#a0a0a0" stroked="f"/>
        </w:pict>
      </w:r>
    </w:p>
    <w:p w:rsidR="00DB06F6" w:rsidRPr="00DB06F6" w:rsidRDefault="00DB06F6" w:rsidP="00DB06F6">
      <w:pPr>
        <w:pStyle w:val="Heading3"/>
        <w:spacing w:before="0" w:beforeAutospacing="0" w:after="0" w:afterAutospacing="0"/>
        <w:contextualSpacing/>
        <w:rPr>
          <w:rFonts w:asciiTheme="majorBidi" w:hAnsiTheme="majorBidi" w:cstheme="majorBidi"/>
          <w:sz w:val="24"/>
          <w:szCs w:val="24"/>
        </w:rPr>
      </w:pPr>
      <w:r w:rsidRPr="00DB06F6">
        <w:rPr>
          <w:rFonts w:asciiTheme="majorBidi" w:hAnsiTheme="majorBidi" w:cstheme="majorBidi"/>
          <w:color w:val="000000"/>
          <w:sz w:val="24"/>
          <w:szCs w:val="24"/>
        </w:rPr>
        <w:t>1</w:t>
      </w:r>
      <w:r w:rsidR="009C36E5">
        <w:rPr>
          <w:rFonts w:asciiTheme="majorBidi" w:hAnsiTheme="majorBidi" w:cstheme="majorBidi"/>
          <w:color w:val="000000"/>
          <w:sz w:val="24"/>
          <w:szCs w:val="24"/>
        </w:rPr>
        <w:t>1</w:t>
      </w:r>
      <w:r w:rsidRPr="00DB06F6">
        <w:rPr>
          <w:rFonts w:asciiTheme="majorBidi" w:hAnsiTheme="majorBidi" w:cstheme="majorBidi"/>
          <w:color w:val="000000"/>
          <w:sz w:val="24"/>
          <w:szCs w:val="24"/>
        </w:rPr>
        <w:t>. Approval &amp; Sign-Off</w:t>
      </w:r>
    </w:p>
    <w:p w:rsidR="00DB06F6" w:rsidRPr="00DB06F6" w:rsidRDefault="00DB06F6" w:rsidP="00DB06F6">
      <w:pPr>
        <w:pStyle w:val="NormalWeb"/>
        <w:spacing w:before="0" w:beforeAutospacing="0" w:after="0" w:afterAutospacing="0"/>
        <w:contextualSpacing/>
        <w:rPr>
          <w:rFonts w:asciiTheme="majorBidi" w:hAnsiTheme="majorBidi" w:cstheme="majorBidi"/>
        </w:rPr>
      </w:pPr>
      <w:r w:rsidRPr="00DB06F6">
        <w:rPr>
          <w:rFonts w:asciiTheme="majorBidi" w:hAnsiTheme="majorBidi" w:cstheme="majorBidi"/>
          <w:color w:val="000000"/>
        </w:rPr>
        <w:t>QA efforts will be considered complete when:</w:t>
      </w:r>
    </w:p>
    <w:p w:rsidR="00DB06F6" w:rsidRPr="00DB06F6" w:rsidRDefault="00DB06F6" w:rsidP="00DB06F6">
      <w:pPr>
        <w:pStyle w:val="NormalWeb"/>
        <w:numPr>
          <w:ilvl w:val="0"/>
          <w:numId w:val="15"/>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All planned test cases have been executed</w:t>
      </w:r>
    </w:p>
    <w:p w:rsidR="00DB06F6" w:rsidRPr="00DB06F6" w:rsidRDefault="00DB06F6" w:rsidP="00DB06F6">
      <w:pPr>
        <w:pStyle w:val="NormalWeb"/>
        <w:numPr>
          <w:ilvl w:val="0"/>
          <w:numId w:val="15"/>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All critical and high-severity defects are resolved or deferred with sign-off</w:t>
      </w:r>
    </w:p>
    <w:p w:rsidR="00DB06F6" w:rsidRPr="00DB06F6" w:rsidRDefault="00DB06F6" w:rsidP="00DB06F6">
      <w:pPr>
        <w:pStyle w:val="NormalWeb"/>
        <w:numPr>
          <w:ilvl w:val="0"/>
          <w:numId w:val="15"/>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A formal Test Summary Report has been submitted and reviewed</w:t>
      </w:r>
    </w:p>
    <w:p w:rsidR="00DB06F6" w:rsidRPr="00DB06F6" w:rsidRDefault="00DB06F6" w:rsidP="00DB06F6">
      <w:pPr>
        <w:pStyle w:val="NormalWeb"/>
        <w:numPr>
          <w:ilvl w:val="0"/>
          <w:numId w:val="15"/>
        </w:numPr>
        <w:spacing w:before="0" w:beforeAutospacing="0" w:after="0" w:afterAutospacing="0"/>
        <w:contextualSpacing/>
        <w:textAlignment w:val="baseline"/>
        <w:rPr>
          <w:rFonts w:asciiTheme="majorBidi" w:hAnsiTheme="majorBidi" w:cstheme="majorBidi"/>
          <w:color w:val="000000"/>
        </w:rPr>
      </w:pPr>
      <w:r w:rsidRPr="00DB06F6">
        <w:rPr>
          <w:rFonts w:asciiTheme="majorBidi" w:hAnsiTheme="majorBidi" w:cstheme="majorBidi"/>
          <w:color w:val="000000"/>
        </w:rPr>
        <w:t>QA and Product teams jointly approve the closure of the testing phase</w:t>
      </w:r>
    </w:p>
    <w:p w:rsidR="00DB06F6" w:rsidRDefault="007D1293" w:rsidP="00DB06F6">
      <w:r>
        <w:rPr>
          <w:noProof/>
        </w:rPr>
        <w:pict>
          <v:rect id="_x0000_i1025" alt="" style="width:468pt;height:.05pt;mso-width-percent:0;mso-height-percent:0;mso-width-percent:0;mso-height-percent:0" o:hralign="center" o:hrstd="t" o:hr="t" fillcolor="#a0a0a0" stroked="f"/>
        </w:pict>
      </w:r>
    </w:p>
    <w:p w:rsidR="00DB06F6" w:rsidRDefault="00DB06F6" w:rsidP="00DB06F6">
      <w:pPr>
        <w:pStyle w:val="NormalWeb"/>
        <w:spacing w:before="0" w:beforeAutospacing="0" w:after="0" w:afterAutospacing="0"/>
      </w:pPr>
      <w:r>
        <w:rPr>
          <w:b/>
          <w:bCs/>
          <w:color w:val="000000"/>
          <w:sz w:val="27"/>
          <w:szCs w:val="27"/>
        </w:rPr>
        <w:t>Approval</w:t>
      </w:r>
    </w:p>
    <w:p w:rsidR="00DB06F6" w:rsidRDefault="00DB06F6" w:rsidP="00DB06F6">
      <w:pPr>
        <w:pStyle w:val="NormalWeb"/>
        <w:spacing w:before="0" w:beforeAutospacing="0" w:after="0" w:afterAutospacing="0"/>
      </w:pPr>
      <w:r>
        <w:rPr>
          <w:b/>
          <w:bCs/>
          <w:color w:val="000000"/>
        </w:rPr>
        <w:t>Test Lead:</w:t>
      </w:r>
      <w:r>
        <w:rPr>
          <w:color w:val="000000"/>
        </w:rPr>
        <w:t xml:space="preserve"> </w:t>
      </w:r>
      <w:r>
        <w:rPr>
          <w:i/>
          <w:iCs/>
          <w:color w:val="000000"/>
        </w:rPr>
        <w:t>(Dalonda Ikhimokpa)</w:t>
      </w:r>
      <w:r>
        <w:rPr>
          <w:i/>
          <w:iCs/>
          <w:color w:val="000000"/>
        </w:rPr>
        <w:br/>
      </w:r>
      <w:r>
        <w:rPr>
          <w:b/>
          <w:bCs/>
          <w:color w:val="000000"/>
        </w:rPr>
        <w:t>Approval Date:</w:t>
      </w:r>
      <w:r>
        <w:rPr>
          <w:color w:val="000000"/>
        </w:rPr>
        <w:t xml:space="preserve"> </w:t>
      </w:r>
      <w:r>
        <w:rPr>
          <w:i/>
          <w:iCs/>
          <w:color w:val="000000"/>
        </w:rPr>
        <w:t>(15/2/25</w:t>
      </w:r>
    </w:p>
    <w:p w:rsidR="00DB06F6" w:rsidRDefault="00DB06F6" w:rsidP="00DB06F6"/>
    <w:p w:rsidR="00D02BB4" w:rsidRPr="00DB06F6" w:rsidRDefault="00D02BB4" w:rsidP="00DB06F6"/>
    <w:sectPr w:rsidR="00D02BB4" w:rsidRPr="00DB06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293" w:rsidRDefault="007D1293" w:rsidP="00427FD1">
      <w:r>
        <w:separator/>
      </w:r>
    </w:p>
  </w:endnote>
  <w:endnote w:type="continuationSeparator" w:id="0">
    <w:p w:rsidR="007D1293" w:rsidRDefault="007D1293" w:rsidP="0042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68B" w:rsidRDefault="0023668B" w:rsidP="0023668B">
    <w:pPr>
      <w:spacing w:before="100" w:beforeAutospacing="1" w:after="100" w:afterAutospacing="1"/>
      <w:rPr>
        <w:rFonts w:asciiTheme="majorBidi" w:eastAsia="Times New Roman" w:hAnsiTheme="majorBidi" w:cstheme="majorBidi"/>
        <w:b/>
        <w:bCs/>
      </w:rPr>
    </w:pPr>
    <w:r>
      <w:rPr>
        <w:rStyle w:val="Strong"/>
        <w:rFonts w:ascii="Segoe UI" w:hAnsi="Segoe UI" w:cs="Segoe UI"/>
        <w:color w:val="404040"/>
        <w:shd w:val="clear" w:color="auto" w:fill="FFFFFF"/>
      </w:rPr>
      <w:t>Facebook Authentication Test Documentation/DI</w:t>
    </w:r>
  </w:p>
  <w:p w:rsidR="00427FD1" w:rsidRDefault="0042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293" w:rsidRDefault="007D1293" w:rsidP="00427FD1">
      <w:r>
        <w:separator/>
      </w:r>
    </w:p>
  </w:footnote>
  <w:footnote w:type="continuationSeparator" w:id="0">
    <w:p w:rsidR="007D1293" w:rsidRDefault="007D1293" w:rsidP="0042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81D"/>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97543"/>
    <w:multiLevelType w:val="multilevel"/>
    <w:tmpl w:val="C41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F0267"/>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01CD8"/>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B34C1"/>
    <w:multiLevelType w:val="multilevel"/>
    <w:tmpl w:val="1E8A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50A0C"/>
    <w:multiLevelType w:val="multilevel"/>
    <w:tmpl w:val="497E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063BD"/>
    <w:multiLevelType w:val="multilevel"/>
    <w:tmpl w:val="2D6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C7CB4"/>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6311D"/>
    <w:multiLevelType w:val="multilevel"/>
    <w:tmpl w:val="D3D0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95314"/>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438AF"/>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E518F"/>
    <w:multiLevelType w:val="multilevel"/>
    <w:tmpl w:val="22F80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84919"/>
    <w:multiLevelType w:val="multilevel"/>
    <w:tmpl w:val="FEA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94006"/>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D7849"/>
    <w:multiLevelType w:val="multilevel"/>
    <w:tmpl w:val="A02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52CF1"/>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E658B"/>
    <w:multiLevelType w:val="multilevel"/>
    <w:tmpl w:val="9E3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17C14"/>
    <w:multiLevelType w:val="multilevel"/>
    <w:tmpl w:val="80E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74210">
    <w:abstractNumId w:val="8"/>
  </w:num>
  <w:num w:numId="2" w16cid:durableId="1545554421">
    <w:abstractNumId w:val="11"/>
  </w:num>
  <w:num w:numId="3" w16cid:durableId="758331413">
    <w:abstractNumId w:val="1"/>
  </w:num>
  <w:num w:numId="4" w16cid:durableId="926960982">
    <w:abstractNumId w:val="6"/>
  </w:num>
  <w:num w:numId="5" w16cid:durableId="437721270">
    <w:abstractNumId w:val="14"/>
  </w:num>
  <w:num w:numId="6" w16cid:durableId="604728616">
    <w:abstractNumId w:val="5"/>
  </w:num>
  <w:num w:numId="7" w16cid:durableId="681931075">
    <w:abstractNumId w:val="4"/>
  </w:num>
  <w:num w:numId="8" w16cid:durableId="2048988796">
    <w:abstractNumId w:val="12"/>
  </w:num>
  <w:num w:numId="9" w16cid:durableId="727152333">
    <w:abstractNumId w:val="2"/>
  </w:num>
  <w:num w:numId="10" w16cid:durableId="1490368627">
    <w:abstractNumId w:val="0"/>
  </w:num>
  <w:num w:numId="11" w16cid:durableId="1147209148">
    <w:abstractNumId w:val="9"/>
  </w:num>
  <w:num w:numId="12" w16cid:durableId="812020438">
    <w:abstractNumId w:val="10"/>
  </w:num>
  <w:num w:numId="13" w16cid:durableId="1284653033">
    <w:abstractNumId w:val="15"/>
  </w:num>
  <w:num w:numId="14" w16cid:durableId="200284697">
    <w:abstractNumId w:val="17"/>
  </w:num>
  <w:num w:numId="15" w16cid:durableId="1862547178">
    <w:abstractNumId w:val="7"/>
  </w:num>
  <w:num w:numId="16" w16cid:durableId="1578056506">
    <w:abstractNumId w:val="13"/>
  </w:num>
  <w:num w:numId="17" w16cid:durableId="1773015737">
    <w:abstractNumId w:val="3"/>
  </w:num>
  <w:num w:numId="18" w16cid:durableId="738672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J6g9p8qUFc/IRyyXnSh64FEBBWO7c9b5FgluTozHMNFZx8k0+1lGXSPNv9vgbLo9Eg3tuMUGbd2aIcDvzKE5zA==" w:salt="gQSMWXXlAKQjF9miBzGBuA=="/>
  <w:zoom w:percent="148"/>
  <w:proofState w:spelling="clean" w:grammar="clean"/>
  <w:trackRevisions/>
  <w:documentProtection w:edit="trackedChange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A4"/>
    <w:rsid w:val="000013CE"/>
    <w:rsid w:val="00041770"/>
    <w:rsid w:val="000B2907"/>
    <w:rsid w:val="000F467D"/>
    <w:rsid w:val="0023668B"/>
    <w:rsid w:val="003260B8"/>
    <w:rsid w:val="003646B3"/>
    <w:rsid w:val="00427FD1"/>
    <w:rsid w:val="00520E61"/>
    <w:rsid w:val="00585FAA"/>
    <w:rsid w:val="005A26A4"/>
    <w:rsid w:val="007D1293"/>
    <w:rsid w:val="00820D28"/>
    <w:rsid w:val="008310CE"/>
    <w:rsid w:val="00835433"/>
    <w:rsid w:val="00916019"/>
    <w:rsid w:val="00990259"/>
    <w:rsid w:val="009C36E5"/>
    <w:rsid w:val="00A67187"/>
    <w:rsid w:val="00AB4400"/>
    <w:rsid w:val="00B05439"/>
    <w:rsid w:val="00B85AA4"/>
    <w:rsid w:val="00BD6042"/>
    <w:rsid w:val="00D02BB4"/>
    <w:rsid w:val="00D51302"/>
    <w:rsid w:val="00DB06F6"/>
    <w:rsid w:val="00DD6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8169786-5D74-C742-8CA2-EAD39EB9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06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26A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6A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26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6A4"/>
    <w:rPr>
      <w:rFonts w:ascii="Times New Roman" w:eastAsia="Times New Roman" w:hAnsi="Times New Roman" w:cs="Times New Roman"/>
      <w:b/>
      <w:bCs/>
    </w:rPr>
  </w:style>
  <w:style w:type="character" w:styleId="Strong">
    <w:name w:val="Strong"/>
    <w:basedOn w:val="DefaultParagraphFont"/>
    <w:uiPriority w:val="22"/>
    <w:qFormat/>
    <w:rsid w:val="005A26A4"/>
    <w:rPr>
      <w:b/>
      <w:bCs/>
    </w:rPr>
  </w:style>
  <w:style w:type="paragraph" w:styleId="NormalWeb">
    <w:name w:val="Normal (Web)"/>
    <w:basedOn w:val="Normal"/>
    <w:uiPriority w:val="99"/>
    <w:unhideWhenUsed/>
    <w:rsid w:val="005A26A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27FD1"/>
    <w:pPr>
      <w:tabs>
        <w:tab w:val="center" w:pos="4680"/>
        <w:tab w:val="right" w:pos="9360"/>
      </w:tabs>
    </w:pPr>
  </w:style>
  <w:style w:type="character" w:customStyle="1" w:styleId="HeaderChar">
    <w:name w:val="Header Char"/>
    <w:basedOn w:val="DefaultParagraphFont"/>
    <w:link w:val="Header"/>
    <w:uiPriority w:val="99"/>
    <w:rsid w:val="00427FD1"/>
  </w:style>
  <w:style w:type="paragraph" w:styleId="Footer">
    <w:name w:val="footer"/>
    <w:basedOn w:val="Normal"/>
    <w:link w:val="FooterChar"/>
    <w:uiPriority w:val="99"/>
    <w:unhideWhenUsed/>
    <w:rsid w:val="00427FD1"/>
    <w:pPr>
      <w:tabs>
        <w:tab w:val="center" w:pos="4680"/>
        <w:tab w:val="right" w:pos="9360"/>
      </w:tabs>
    </w:pPr>
  </w:style>
  <w:style w:type="character" w:customStyle="1" w:styleId="FooterChar">
    <w:name w:val="Footer Char"/>
    <w:basedOn w:val="DefaultParagraphFont"/>
    <w:link w:val="Footer"/>
    <w:uiPriority w:val="99"/>
    <w:rsid w:val="00427FD1"/>
  </w:style>
  <w:style w:type="character" w:customStyle="1" w:styleId="Heading2Char">
    <w:name w:val="Heading 2 Char"/>
    <w:basedOn w:val="DefaultParagraphFont"/>
    <w:link w:val="Heading2"/>
    <w:uiPriority w:val="9"/>
    <w:rsid w:val="00DB06F6"/>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58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3735">
      <w:bodyDiv w:val="1"/>
      <w:marLeft w:val="0"/>
      <w:marRight w:val="0"/>
      <w:marTop w:val="0"/>
      <w:marBottom w:val="0"/>
      <w:divBdr>
        <w:top w:val="none" w:sz="0" w:space="0" w:color="auto"/>
        <w:left w:val="none" w:sz="0" w:space="0" w:color="auto"/>
        <w:bottom w:val="none" w:sz="0" w:space="0" w:color="auto"/>
        <w:right w:val="none" w:sz="0" w:space="0" w:color="auto"/>
      </w:divBdr>
    </w:div>
    <w:div w:id="649404633">
      <w:bodyDiv w:val="1"/>
      <w:marLeft w:val="0"/>
      <w:marRight w:val="0"/>
      <w:marTop w:val="0"/>
      <w:marBottom w:val="0"/>
      <w:divBdr>
        <w:top w:val="none" w:sz="0" w:space="0" w:color="auto"/>
        <w:left w:val="none" w:sz="0" w:space="0" w:color="auto"/>
        <w:bottom w:val="none" w:sz="0" w:space="0" w:color="auto"/>
        <w:right w:val="none" w:sz="0" w:space="0" w:color="auto"/>
      </w:divBdr>
    </w:div>
    <w:div w:id="750468284">
      <w:bodyDiv w:val="1"/>
      <w:marLeft w:val="0"/>
      <w:marRight w:val="0"/>
      <w:marTop w:val="0"/>
      <w:marBottom w:val="0"/>
      <w:divBdr>
        <w:top w:val="none" w:sz="0" w:space="0" w:color="auto"/>
        <w:left w:val="none" w:sz="0" w:space="0" w:color="auto"/>
        <w:bottom w:val="none" w:sz="0" w:space="0" w:color="auto"/>
        <w:right w:val="none" w:sz="0" w:space="0" w:color="auto"/>
      </w:divBdr>
    </w:div>
    <w:div w:id="978536842">
      <w:bodyDiv w:val="1"/>
      <w:marLeft w:val="0"/>
      <w:marRight w:val="0"/>
      <w:marTop w:val="0"/>
      <w:marBottom w:val="0"/>
      <w:divBdr>
        <w:top w:val="none" w:sz="0" w:space="0" w:color="auto"/>
        <w:left w:val="none" w:sz="0" w:space="0" w:color="auto"/>
        <w:bottom w:val="none" w:sz="0" w:space="0" w:color="auto"/>
        <w:right w:val="none" w:sz="0" w:space="0" w:color="auto"/>
      </w:divBdr>
    </w:div>
    <w:div w:id="1072506493">
      <w:bodyDiv w:val="1"/>
      <w:marLeft w:val="0"/>
      <w:marRight w:val="0"/>
      <w:marTop w:val="0"/>
      <w:marBottom w:val="0"/>
      <w:divBdr>
        <w:top w:val="none" w:sz="0" w:space="0" w:color="auto"/>
        <w:left w:val="none" w:sz="0" w:space="0" w:color="auto"/>
        <w:bottom w:val="none" w:sz="0" w:space="0" w:color="auto"/>
        <w:right w:val="none" w:sz="0" w:space="0" w:color="auto"/>
      </w:divBdr>
    </w:div>
    <w:div w:id="1586571259">
      <w:bodyDiv w:val="1"/>
      <w:marLeft w:val="0"/>
      <w:marRight w:val="0"/>
      <w:marTop w:val="0"/>
      <w:marBottom w:val="0"/>
      <w:divBdr>
        <w:top w:val="none" w:sz="0" w:space="0" w:color="auto"/>
        <w:left w:val="none" w:sz="0" w:space="0" w:color="auto"/>
        <w:bottom w:val="none" w:sz="0" w:space="0" w:color="auto"/>
        <w:right w:val="none" w:sz="0" w:space="0" w:color="auto"/>
      </w:divBdr>
    </w:div>
    <w:div w:id="1843740074">
      <w:bodyDiv w:val="1"/>
      <w:marLeft w:val="0"/>
      <w:marRight w:val="0"/>
      <w:marTop w:val="0"/>
      <w:marBottom w:val="0"/>
      <w:divBdr>
        <w:top w:val="none" w:sz="0" w:space="0" w:color="auto"/>
        <w:left w:val="none" w:sz="0" w:space="0" w:color="auto"/>
        <w:bottom w:val="none" w:sz="0" w:space="0" w:color="auto"/>
        <w:right w:val="none" w:sz="0" w:space="0" w:color="auto"/>
      </w:divBdr>
    </w:div>
    <w:div w:id="1961640940">
      <w:bodyDiv w:val="1"/>
      <w:marLeft w:val="0"/>
      <w:marRight w:val="0"/>
      <w:marTop w:val="0"/>
      <w:marBottom w:val="0"/>
      <w:divBdr>
        <w:top w:val="none" w:sz="0" w:space="0" w:color="auto"/>
        <w:left w:val="none" w:sz="0" w:space="0" w:color="auto"/>
        <w:bottom w:val="none" w:sz="0" w:space="0" w:color="auto"/>
        <w:right w:val="none" w:sz="0" w:space="0" w:color="auto"/>
      </w:divBdr>
    </w:div>
    <w:div w:id="21361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678</Words>
  <Characters>3868</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 dee</cp:lastModifiedBy>
  <cp:revision>12</cp:revision>
  <dcterms:created xsi:type="dcterms:W3CDTF">2025-02-15T20:40:00Z</dcterms:created>
  <dcterms:modified xsi:type="dcterms:W3CDTF">2025-05-14T18:10:00Z</dcterms:modified>
</cp:coreProperties>
</file>