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9A"/>
        </w:rPr>
        <w:t>OpenWrite 2: a tour of what it shows</w:t>
      </w:r>
    </w:p>
    <w:p>
      <w:r>
        <w:t>This document was saved as a Word file (.docx) and as OpenDocument (.odt). Open either in OpenWrite: headings, styles, fonts, colours, alignment, lists and a table all come through.</w:t>
      </w:r>
    </w:p>
    <w:p>
      <w:pPr>
        <w:pStyle w:val="Heading2"/>
      </w:pPr>
      <w:r>
        <w:t>Character styles</w:t>
      </w:r>
    </w:p>
    <w:p>
      <w:r>
        <w:rPr>
          <w:b/>
        </w:rPr>
        <w:t xml:space="preserve">Bold, </w:t>
      </w:r>
      <w:r>
        <w:rPr>
          <w:i/>
        </w:rPr>
        <w:t xml:space="preserve">italic, </w:t>
      </w:r>
      <w:r>
        <w:rPr>
          <w:u w:val="single"/>
        </w:rPr>
        <w:t xml:space="preserve">underlined, </w:t>
      </w:r>
      <w:r>
        <w:rPr>
          <w:color w:val="C00000"/>
        </w:rPr>
        <w:t xml:space="preserve">red, </w:t>
      </w:r>
      <w:r>
        <w:rPr>
          <w:color w:val="0000C0"/>
        </w:rPr>
        <w:t xml:space="preserve">blue, </w:t>
      </w:r>
      <w:r>
        <w:rPr>
          <w:sz w:val="16"/>
        </w:rPr>
        <w:t xml:space="preserve">small (8 pt), </w:t>
      </w:r>
      <w:r>
        <w:rPr>
          <w:sz w:val="36"/>
        </w:rPr>
        <w:t xml:space="preserve">large (18 pt), </w:t>
      </w:r>
      <w:r>
        <w:rPr>
          <w:rFonts w:ascii="Times New Roman" w:hAnsi="Times New Roman"/>
        </w:rPr>
        <w:t xml:space="preserve">Times New Roman, </w:t>
      </w:r>
      <w:r>
        <w:rPr>
          <w:rFonts w:ascii="Courier New" w:hAnsi="Courier New"/>
        </w:rPr>
        <w:t>Courier New.</w:t>
      </w:r>
    </w:p>
    <w:p>
      <w:pPr>
        <w:pStyle w:val="Heading2"/>
      </w:pPr>
      <w:r>
        <w:t>Alignment</w:t>
      </w:r>
    </w:p>
    <w:p>
      <w:pPr>
        <w:jc w:val="left"/>
      </w:pPr>
      <w:r>
        <w:t>Left: the usual, text starts at the margin.</w:t>
      </w:r>
    </w:p>
    <w:p>
      <w:pPr>
        <w:jc w:val="center"/>
      </w:pPr>
      <w:r>
        <w:t>Centred: a title line, a caption.</w:t>
      </w:r>
    </w:p>
    <w:p>
      <w:pPr>
        <w:jc w:val="right"/>
      </w:pPr>
      <w:r>
        <w:t>Right: a date, a signature.</w:t>
      </w:r>
    </w:p>
    <w:p>
      <w:pPr>
        <w:jc w:val="both"/>
      </w:pPr>
      <w:r>
        <w:t xml:space="preserve">Justified: both edges straight, as in a book. Justified: both edges straight, as in a book. Justified: both edges straight, as in a book. Justified: both edges straight, as in a book. </w:t>
      </w:r>
    </w:p>
    <w:p>
      <w:pPr>
        <w:pStyle w:val="Heading2"/>
      </w:pPr>
      <w:r>
        <w:t>Lists</w:t>
      </w:r>
    </w:p>
    <w:p>
      <w:pPr>
        <w:pStyle w:val="ListBullet"/>
      </w:pPr>
      <w:r>
        <w:t>A bullet</w:t>
      </w:r>
    </w:p>
    <w:p>
      <w:pPr>
        <w:pStyle w:val="ListBullet"/>
      </w:pPr>
      <w:r>
        <w:t>Another bullet</w:t>
      </w:r>
    </w:p>
    <w:p>
      <w:pPr>
        <w:pStyle w:val="ListBullet"/>
      </w:pPr>
      <w:r>
        <w:t>A third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p>
      <w:pPr>
        <w:pStyle w:val="ListNumber"/>
      </w:pPr>
      <w:r>
        <w:t>Third step</w:t>
      </w:r>
    </w:p>
    <w:p>
      <w:pPr>
        <w:pStyle w:val="Heading2"/>
      </w:pPr>
      <w:r>
        <w:t>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Saves</w:t>
            </w:r>
          </w:p>
        </w:tc>
      </w:tr>
      <w:tr>
        <w:tc>
          <w:tcPr>
            <w:tcW w:type="dxa" w:w="2880"/>
          </w:tcPr>
          <w:p>
            <w:r>
              <w:t>Word (.docx)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OpenDocument (.odt)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Plain text (.txt)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Amiga formats</w:t>
      </w:r>
    </w:p>
    <w:p>
      <w:r>
        <w:t>OpenWrite also opens Final Writer, ProWrite and Wordworth documents, IFF FTXT (the clipboard) and ANSI text with console colours, and saves PDF and HTML.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