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GENESIS OS / RELATIONSHIP SCORES</w:t>
        <w:br/>
        <w:t>COMPANION SYSTEMS ENGINEERING GUIDEBOOK</w:t>
      </w:r>
    </w:p>
    <w:p>
      <w:pPr>
        <w:pStyle w:val="Subtitle"/>
        <w:jc w:val="center"/>
      </w:pPr>
      <w:r>
        <w:t>Workbook-Corrected Runtime, Telemetry, and Companion Module Specification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</w:rPr>
              <w:t xml:space="preserve">Purpose. </w:t>
            </w:r>
            <w:r>
              <w:t>This corrected guidebook preserves the useful companion-system architecture from the earlier guidebook, removes outdated score doctrine, and aligns runtime behavior to the current workbook and workbook-aligned master blueprint. Use it for companion modules, telemetry, governance, and service ownership—not as standalone score law.</w:t>
            </w:r>
          </w:p>
        </w:tc>
      </w:tr>
    </w:tbl>
    <w:p/>
    <w:p>
      <w:pPr>
        <w:pStyle w:val="Heading1"/>
      </w:pPr>
      <w:r>
        <w:t>1. How to use this document</w:t>
      </w:r>
    </w:p>
    <w:p>
      <w:pPr>
        <w:ind w:left="216" w:hanging="216"/>
      </w:pPr>
      <w:r>
        <w:rPr>
          <w:b/>
        </w:rPr>
        <w:t xml:space="preserve">• </w:t>
      </w:r>
      <w:r>
        <w:t>Use this guidebook for Emotional Genome runtime, event labeling, anger and depletion systems, drift and shadow activation, ExsAnonymous, RS games, messaging telemetry, Sanctuary telemetry, and companion AI controls.</w:t>
      </w:r>
    </w:p>
    <w:p>
      <w:pPr>
        <w:ind w:left="216" w:hanging="216"/>
      </w:pPr>
      <w:r>
        <w:rPr>
          <w:b/>
        </w:rPr>
        <w:t xml:space="preserve">• </w:t>
      </w:r>
      <w:r>
        <w:t>If anything here conflicts with the workbook or the unified master blueprint, the workbook and unified master blueprint win.</w:t>
      </w:r>
    </w:p>
    <w:p>
      <w:pPr>
        <w:ind w:left="216" w:hanging="216"/>
      </w:pPr>
      <w:r>
        <w:rPr>
          <w:b/>
        </w:rPr>
        <w:t xml:space="preserve">• </w:t>
      </w:r>
      <w:r>
        <w:t>Companion systems enrich, explain, gate, and observe the core engine. They do not casually rewrite slow identity or directly mutate compatibility outputs.</w:t>
      </w:r>
    </w:p>
    <w:p>
      <w:pPr>
        <w:pStyle w:val="Heading2"/>
      </w:pPr>
      <w:r>
        <w:t>Authoritative precedence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864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32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type="dxa" w:w="4176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genesis_os_final_quantum_scoring_workbook_v10_polarity.xlsx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Canonical formulas, tracked metrics, matrices, labels, polarity, pair engine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Genesis_OS_Unified_Master_Blueprint_Corrected.docx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Product architecture, implementation rules, workbook-aligned build sequence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This corrected companion guidebook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Runtime telemetry, module behavior, governance, companion-system build detail</w:t>
            </w:r>
          </w:p>
        </w:tc>
      </w:tr>
    </w:tbl>
    <w:p/>
    <w:p>
      <w:pPr>
        <w:pStyle w:val="Heading1"/>
      </w:pPr>
      <w:r>
        <w:t>2. What changed from the old companion guidebook</w:t>
      </w:r>
    </w:p>
    <w:p>
      <w:pPr>
        <w:ind w:left="216" w:hanging="216"/>
      </w:pPr>
      <w:r>
        <w:rPr>
          <w:b/>
        </w:rPr>
        <w:t xml:space="preserve">• </w:t>
      </w:r>
      <w:r>
        <w:t>Outdated references to older scoring doctrine were removed. Companion logic now references the current workbook-driven compatibility engine, including the 52 / 23 / 13 / 12 weighted structure and workbook gating and overlay rules.</w:t>
      </w:r>
    </w:p>
    <w:p>
      <w:pPr>
        <w:ind w:left="216" w:hanging="216"/>
      </w:pPr>
      <w:r>
        <w:rPr>
          <w:b/>
        </w:rPr>
        <w:t xml:space="preserve">• </w:t>
      </w:r>
      <w:r>
        <w:t>Emotional Genome, anger, grief, games, and ExsAnonymous are now treated as controlled signal producers with influence caps, not free-form score mutators.</w:t>
      </w:r>
    </w:p>
    <w:p>
      <w:pPr>
        <w:ind w:left="216" w:hanging="216"/>
      </w:pPr>
      <w:r>
        <w:rPr>
          <w:b/>
        </w:rPr>
        <w:t xml:space="preserve">• </w:t>
      </w:r>
      <w:r>
        <w:t>Runtime update lanes, event schemas, AI boundaries, and service ownership were rewritten to match the current master blueprint and Human Emotion Genome governance stack.</w:t>
      </w:r>
    </w:p>
    <w:p>
      <w:pPr>
        <w:pStyle w:val="Heading2"/>
      </w:pPr>
      <w:r>
        <w:t>Current score-law touchpoints for companion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1152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4032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Companion role</w:t>
            </w:r>
          </w:p>
        </w:tc>
        <w:tc>
          <w:tcPr>
            <w:tcW w:type="dxa" w:w="360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What it may not do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Behavioral Core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52%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Add explainability, packet context, and observational tags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Overwrite answer-bank vectors from chat alone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Stability Core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23%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Propose risk/context events and support cluster evidence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Bypass workbook penalty logic or inject uncapped penalties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Chemistry Core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13%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Supply polarity telemetry and pursuit/receptivity rhythm evidence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Replace workbook polarity axes with vague labels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Cosmic Overlay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12%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Read lookup outputs and display explanations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Invent extra astrology or numerology weight</w:t>
            </w:r>
          </w:p>
        </w:tc>
      </w:tr>
    </w:tbl>
    <w:p/>
    <w:p>
      <w:pPr>
        <w:pStyle w:val="Heading1"/>
      </w:pPr>
      <w:r>
        <w:t>3. Event-driven companion architecture</w:t>
      </w:r>
    </w:p>
    <w:p>
      <w:r>
        <w:t>Genesis OS should be built as an event-driven emotional operating system. Companion systems write typed events, transform them into normalized features, and then hand those features to deterministic rules and AI services under consent gates.</w:t>
      </w:r>
    </w:p>
    <w:p>
      <w:pPr>
        <w:pStyle w:val="Mono"/>
      </w:pPr>
      <w:r>
        <w:t>Raw Input → Event Logger → Normalizer → Labeler / Classifiers → Feature Store → Deterministic Rules → AI Explanation / Moderation → Product Surface</w:t>
      </w:r>
    </w:p>
    <w:p>
      <w:pPr>
        <w:pStyle w:val="Mono"/>
      </w:pPr>
      <w:r>
        <w:t>Visible scores must remain traceable to stored fields and versioned formulas.</w:t>
      </w:r>
    </w:p>
    <w:p>
      <w:pPr>
        <w:pStyle w:val="Mono"/>
      </w:pPr>
      <w:r>
        <w:t>Fast state is not slow identity. Companion systems may update fast state quickly, medium pattern cautiously, and slow identity rarely and only through governed evidence.</w:t>
      </w:r>
    </w:p>
    <w:p>
      <w:pPr>
        <w:pStyle w:val="Heading2"/>
      </w:pPr>
      <w:r>
        <w:t>Update lanes and mutation discipline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152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3312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1872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Write cadence</w:t>
            </w:r>
          </w:p>
        </w:tc>
        <w:tc>
          <w:tcPr>
            <w:tcW w:type="dxa" w:w="2304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Who can update</w:t>
            </w:r>
          </w:p>
        </w:tc>
        <w:tc>
          <w:tcPr>
            <w:tcW w:type="dxa" w:w="2736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Restrictions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Fast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mood, anger state, depletion state, recent drift, conversation tension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real time to daily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event services + deterministic rules + AI explanation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must decay or roll off; cannot rewrite archetype or baseline readiness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pattern tags, drift eligibility, shadow activation likelihood, bonding strain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weekly or milestone based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deterministic rules with evidence thresholds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requires repeated evidence across events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Slow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archetype, shadow baseline, polarity profile, readiness blueprint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assessment-driven or quarterly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assessment engine + governed recalculation jobs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chat, grief, or one bad week cannot mutate this directly</w:t>
            </w:r>
          </w:p>
        </w:tc>
      </w:tr>
    </w:tbl>
    <w:p/>
    <w:p>
      <w:pPr>
        <w:pStyle w:val="Heading1"/>
      </w:pPr>
      <w:r>
        <w:t>4. Companion modules and how each one fits the current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728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6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Primary job</w:t>
            </w:r>
          </w:p>
        </w:tc>
        <w:tc>
          <w:tcPr>
            <w:tcW w:type="dxa" w:w="2448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Inputs</w:t>
            </w:r>
          </w:p>
        </w:tc>
        <w:tc>
          <w:tcPr>
            <w:tcW w:type="dxa" w:w="2304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Outputs</w:t>
            </w:r>
          </w:p>
        </w:tc>
        <w:tc>
          <w:tcPr>
            <w:tcW w:type="dxa" w:w="288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Influence cap / rule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Emotional Genome Engine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Convert observations into governed emotional features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assessment vectors, messaging events, Sanctuary logs, grief/anger events, ExsAnonymous and game events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fast-state features, medium-pattern proposals, AI explanations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cannot overwrite workbook answer vectors; writes versioned features only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Anger Hex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Track anger expression and recovery pattern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chat events, check-ins, repair attempts, cooldown markers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anger_state, repair_latency, escalation flags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caps at companion risk overlays; no direct compatibility override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Event Labeler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Classify typed emotional/behavioral events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messages, forms, prompts, moderator events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taxonomy labels, confidence scores, packet tags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confidence and provenance required on every label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DriftEligibility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Measure whether distance is temporary, protective, avoidant, or terminal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message gaps, unanswered bids, ritual drop-off, pacing changes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drift_status, drift_reason_probabilities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medium-lane only; must decay if behavior normalizes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Shadow Activation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Estimate active shadow expression vs baseline trait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pattern bundles, contradiction clusters, escalations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activation likelihood, shadow pressure notes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cannot rewrite baseline shadow type without governed periodic recalc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E_GRIEF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Track depletion, loss, and spiritual drag without corrupting identity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loss events, rituals, journaling, stillness use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grief_state, depletion_state, support prompts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display effect allowed; scoring effect capped and temporary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ExsAnonymous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Structured ex-processing and narrative hygiene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entry posts, reactions, reflection prompts, moderation events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ex-stage, narrative tags, release progress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private by default; writes to protected companion stream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RS Game Ecosystem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Games for singles and couples with telemetry, not chaos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session events, choices, scoreboards, couple mode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engagement, rhythm, bonding telemetry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can enrich patterns but cannot dominate readiness or match score</w:t>
            </w:r>
          </w:p>
        </w:tc>
      </w:tr>
    </w:tbl>
    <w:p/>
    <w:p>
      <w:pPr>
        <w:pStyle w:val="Heading1"/>
      </w:pPr>
      <w:r>
        <w:t>5. Human Emotion Genome signal families</w:t>
      </w:r>
    </w:p>
    <w:p>
      <w:r>
        <w:t>The companion stack feeds the Human Emotion Genome. This is a governed feature-store view of a person’s emotional patterns. Every feature must have source, freshness, confidence, and a lane.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872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Signal family</w:t>
            </w:r>
          </w:p>
        </w:tc>
        <w:tc>
          <w:tcPr>
            <w:tcW w:type="dxa" w:w="3456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1152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448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Typical sources</w:t>
            </w:r>
          </w:p>
        </w:tc>
        <w:tc>
          <w:tcPr>
            <w:tcW w:type="dxa" w:w="2016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Used for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Tone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warmth, defensiveness, flatness, volatility, repair tone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Fast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messages, Whisper Window, ExsAnonymous entries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AI explanation, tension alerts, coaching prompts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Phrasing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testing language, distancing language, ownership language, bid language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Fast/Medium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messages, reflections, prompts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event labeling, contradiction support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Behavior pattern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pursue/withdraw rhythm, response latency, ritual drop-off, apology pattern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messaging telemetry, Sanctuary, games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drift, anger, activation, relationship forecasting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Narrative theme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fear of burden, abandonment loop, fantasy over availability, over-functioning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Medium/Slow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ExsAnonymous, Sanctuary archive, check-ins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AI reflections, protected pattern summaries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Boundary / need signals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asks directly, hints, avoids, over-gives, tests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assessment + messaging + reflections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compatibility explanation, coaching, cluster context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Regulation markers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self-soothing, escalation, repair timing, cooldown success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Fast/Medium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anger events, Sanctuary, chat telemetry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stability overlays, AI suggestions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Outcome telemetry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ghosting, reconciliation, reciprocity, ritual completion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Slow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feedback data, app actions, surveys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ML labels, calibration, quality tracking</w:t>
            </w:r>
          </w:p>
        </w:tc>
      </w:tr>
    </w:tbl>
    <w:p/>
    <w:p>
      <w:pPr>
        <w:pStyle w:val="Heading1"/>
      </w:pPr>
      <w:r>
        <w:t>6. Controlled taxonomy and event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656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Object</w:t>
            </w:r>
          </w:p>
        </w:tc>
        <w:tc>
          <w:tcPr>
            <w:tcW w:type="dxa" w:w="5112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Required fields</w:t>
            </w:r>
          </w:p>
        </w:tc>
        <w:tc>
          <w:tcPr>
            <w:tcW w:type="dxa" w:w="2736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Companion event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event_id, user_id, stream, event_type, timestamp, source, consent_scope, payload_json, confidence, provenance, taxonomy_version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Everything begins as a typed event; event_type must come from a controlled enum.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Derived feature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feature_id, user_id, feature_name, lane, value_norm, confidence, freshness_window, source_refs, rules_version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Features are versioned outputs, not raw observations.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AI insight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insight_id, user_id, insight_type, text, evidence_refs, confidence_band, exposure_scope, prompt_version, ai_version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AI writes explanations and proposals, not hidden law.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Drift state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user_id or pair_id, drift_status, drift_reason_mix, updated_at, decay_at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Must decay if contrary evidence appears.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Game session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session_id, mode, identity_handle, start/end, event_count, telemetry_packet_id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Singles use RS Code identity; couples use shared couple handle.</w:t>
            </w:r>
          </w:p>
        </w:tc>
      </w:tr>
    </w:tbl>
    <w:p/>
    <w:p>
      <w:pPr>
        <w:pStyle w:val="Heading1"/>
      </w:pPr>
      <w:r>
        <w:t>7. Identity and handle rules that still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Identity layer</w:t>
            </w:r>
          </w:p>
        </w:tc>
        <w:tc>
          <w:tcPr>
            <w:tcW w:type="dxa" w:w="4464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68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Used by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RS Code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Private, non-social primary identity token for singles surfaces and internal linking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assessment, singles games, matchmaking internals, protected telemetry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Public profile identity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Selectable user-facing display identity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profile, match surfaces, chat surfaces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Couple handle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Shared identity only after relationship acceptance / couple mode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couple games, couple Sanctuary, shared rituals, Symphonic Match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Protected internal IDs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Opaque database IDs for joins and service traffic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 services, analytics, ML feature store</w:t>
            </w:r>
          </w:p>
        </w:tc>
      </w:tr>
    </w:tbl>
    <w:p/>
    <w:p>
      <w:pPr>
        <w:pStyle w:val="Heading1"/>
      </w:pPr>
      <w:r>
        <w:t>8. Companion-system influence caps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16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Signal source</w:t>
            </w:r>
          </w:p>
        </w:tc>
        <w:tc>
          <w:tcPr>
            <w:tcW w:type="dxa" w:w="2736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May influence</w:t>
            </w:r>
          </w:p>
        </w:tc>
        <w:tc>
          <w:tcPr>
            <w:tcW w:type="dxa" w:w="288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Cap logic</w:t>
            </w:r>
          </w:p>
        </w:tc>
        <w:tc>
          <w:tcPr>
            <w:tcW w:type="dxa" w:w="288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Hard stop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Anger Hex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anger overlays, coaching, rupture prompts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temporary and decaying; limited to stability overlays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cannot directly rewrite archetype, shadow baseline, or compatibility score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E_GRIEF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depletion overlays, timing recommendations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temporary; protected context only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cannot permanently depress readiness from loss alone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Messaging telemetry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conversation-health features, drift evidence, repair markers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requires consent; confidence + provenance required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 raw-content exposure to matches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ExsAnonymous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narrative theme and release progress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private and bounded; can feed AI support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cannot publicly brand the user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Games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bonding telemetry, pacing rhythm, engagement motifs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low-weight enrichment only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cannot dominate readiness or pair score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Sanctuary logs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self-state, coping markers, ritual completion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opt-in; mostly private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cannot leak grief, shadow, or private reflections to matches</w:t>
            </w:r>
          </w:p>
        </w:tc>
      </w:tr>
    </w:tbl>
    <w:p/>
    <w:p>
      <w:pPr>
        <w:pStyle w:val="Heading1"/>
      </w:pPr>
      <w:r>
        <w:t>9. Corrected compatibility touchpoints for companion services</w:t>
      </w:r>
    </w:p>
    <w:p>
      <w:r>
        <w:t>Companion services do not compute the canonical pair score by themselves. They provide clean inputs that the workbook-defined pair engine can use or explain.</w:t>
      </w:r>
    </w:p>
    <w:p>
      <w:pPr>
        <w:pStyle w:val="Mono"/>
      </w:pPr>
      <w:r>
        <w:t>BehavioralComponent = 0.16*archetype_fit + 0.10*comm_fit + 0.10*reg_fit + 0.06*love_fit + 0.10*readiness_fit</w:t>
      </w:r>
    </w:p>
    <w:p>
      <w:pPr>
        <w:pStyle w:val="Mono"/>
      </w:pPr>
      <w:r>
        <w:t>StabilityComponent = 0.09*shadow_fit + 0.07*integrity_fit + 0.04*cluster_fit + 0.03*pace_fit</w:t>
      </w:r>
    </w:p>
    <w:p>
      <w:pPr>
        <w:pStyle w:val="Mono"/>
      </w:pPr>
      <w:r>
        <w:t>ChemistryComponent = 0.08*polarity_fit + 0.05*pursuit_fit</w:t>
      </w:r>
    </w:p>
    <w:p>
      <w:pPr>
        <w:pStyle w:val="Mono"/>
      </w:pPr>
      <w:r>
        <w:t>base_0_88 = BehavioralComponent + StabilityComponent + ChemistryComponent</w:t>
      </w:r>
    </w:p>
    <w:p>
      <w:pPr>
        <w:pStyle w:val="Mono"/>
      </w:pPr>
      <w:r>
        <w:t>gate = 1 - (0.55*risk_avg + 0.20*risk_max)</w:t>
      </w:r>
    </w:p>
    <w:p>
      <w:pPr>
        <w:pStyle w:val="Mono"/>
      </w:pPr>
      <w:r>
        <w:t>pair_norm_0_1 = max(0, min(1, (base_0_88 * gate) - rule_penalty))</w:t>
      </w:r>
    </w:p>
    <w:p>
      <w:pPr>
        <w:pStyle w:val="Mono"/>
      </w:pPr>
      <w:r>
        <w:t>CoreNorm = weighted average of pair_norm_0_1 across selected question pairs</w:t>
      </w:r>
    </w:p>
    <w:p>
      <w:pPr>
        <w:pStyle w:val="Mono"/>
      </w:pPr>
      <w:r>
        <w:t>CosmicOverlay = 0.07*ZodiacNorm + 0.05*NumerologyNorm</w:t>
      </w:r>
    </w:p>
    <w:p>
      <w:pPr>
        <w:pStyle w:val="Mono"/>
      </w:pPr>
      <w:r>
        <w:t>FinalNorm = clamp(CoreNorm + CosmicOverlay, 0, 1)</w:t>
      </w:r>
    </w:p>
    <w:p>
      <w:pPr>
        <w:pStyle w:val="Mono"/>
      </w:pPr>
      <w:r>
        <w:t>CompatibilityScore = 350 + 500*FinalNorm</w:t>
      </w:r>
    </w:p>
    <w:p>
      <w:pPr>
        <w:pStyle w:val="Heading2"/>
      </w:pPr>
      <w:r>
        <w:t>How companion systems contribute without becoming the scoring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Workbook signal</w:t>
            </w:r>
          </w:p>
        </w:tc>
        <w:tc>
          <w:tcPr>
            <w:tcW w:type="dxa" w:w="504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Companion help</w:t>
            </w:r>
          </w:p>
        </w:tc>
        <w:tc>
          <w:tcPr>
            <w:tcW w:type="dxa" w:w="2736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Storage form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comm_fit / reg_fit / pace_fit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messaging telemetry and Sanctuary events can create explainable support features and QA traces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derived feature + packet evidence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cluster_fit / risk_avg / risk_max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contradiction support, anger events, drift patterns can suggest or confirm patterns under thresholds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rule proposal + evidence refs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polarity_fit / pursuit_fit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pair rhythm telemetry can explain why chemistry feels stalled or magnetic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pair packet and chemistry report fields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forecast / feedback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outcomes from retention, repair, ghosting, rituals, and surveys become calibration labels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FeedbackData-compatible analytics rows</w:t>
            </w:r>
          </w:p>
        </w:tc>
      </w:tr>
    </w:tbl>
    <w:p/>
    <w:p>
      <w:pPr>
        <w:pStyle w:val="Heading1"/>
      </w:pPr>
      <w:r>
        <w:t>10. Service and API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232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3096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Owns</w:t>
            </w:r>
          </w:p>
        </w:tc>
        <w:tc>
          <w:tcPr>
            <w:tcW w:type="dxa" w:w="2592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Consumes</w:t>
            </w:r>
          </w:p>
        </w:tc>
        <w:tc>
          <w:tcPr>
            <w:tcW w:type="dxa" w:w="2448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Writes back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Assessment / Blueprint service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assessment intake, answer storage, archetype/shadow/polarity baseline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AnswerBank, workbook references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user blueprint outputs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Pair engine service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deterministic match calculation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AnswerPairQuantum, matrices, lookups, pair packets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pair scores, pair explanations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Companion event service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typed event ingest and normalization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chat, Sanctuary, games, ExsAnonymous, grief/anger events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event stream, normalized events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Genome feature service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feature extraction and freshness management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event stream + assessment baselines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feature store, evidence refs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Policy / Consent service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access rules, exposure scopes, consent checks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identity + consent states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access decisions, audit logs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AI reflection service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user-facing explanations, mirrors, prompts, moderation assist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feature packets and allowed context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AI insight objects only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Analytics / calibration service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feedback labels, quality tracking, drift auditing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FeedbackData, outcomes, packet histories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calibration data, dashboards</w:t>
            </w:r>
          </w:p>
        </w:tc>
      </w:tr>
    </w:tbl>
    <w:p/>
    <w:p>
      <w:pPr>
        <w:pStyle w:val="Heading1"/>
      </w:pPr>
      <w:r>
        <w:t>11. Recommended build order for companion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5328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Build now</w:t>
            </w:r>
          </w:p>
        </w:tc>
        <w:tc>
          <w:tcPr>
            <w:tcW w:type="dxa" w:w="3744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Why first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Companion event service, policy/consent service, controlled taxonomy enums, feature-store schema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Without clean events and access law, every later companion module becomes spaghetti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Messaging telemetry, Sanctuary telemetry, Emotional Genome feature extraction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These are the highest-yield signal producers and explanation layers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DriftEligibility, Shadow Activation, Anger Hex, E_GRIEF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These use the feature store and create meaningful runtime behavior without changing core score law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ExsAnonymous protected stream + moderation + AI support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Important but safer after consent and event law are stable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RS Game Ecosystem telemetry and couple-mode hooks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Good enrichment after identity, pairs, and feature store are steady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Analytics / calibration jobs tied to FeedbackData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Needed to tune without guessing and to prepare ML pipelines</w:t>
            </w:r>
          </w:p>
        </w:tc>
      </w:tr>
    </w:tbl>
    <w:p/>
    <w:p>
      <w:pPr>
        <w:pStyle w:val="Heading1"/>
      </w:pPr>
      <w:r>
        <w:t>12. Developer warnings</w:t>
      </w:r>
    </w:p>
    <w:p>
      <w:pPr>
        <w:ind w:left="216" w:hanging="216"/>
      </w:pPr>
      <w:r>
        <w:rPr>
          <w:b/>
        </w:rPr>
        <w:t xml:space="preserve">• </w:t>
      </w:r>
      <w:r>
        <w:t>Do not revive older pre-workbook percentages just because they appear in a legacy file.</w:t>
      </w:r>
    </w:p>
    <w:p>
      <w:pPr>
        <w:ind w:left="216" w:hanging="216"/>
      </w:pPr>
      <w:r>
        <w:rPr>
          <w:b/>
        </w:rPr>
        <w:t xml:space="preserve">• </w:t>
      </w:r>
      <w:r>
        <w:t>Do not let AI mutate canonical scores directly. AI explains, proposes, moderates, and drafts; deterministic services decide.</w:t>
      </w:r>
    </w:p>
    <w:p>
      <w:pPr>
        <w:ind w:left="216" w:hanging="216"/>
      </w:pPr>
      <w:r>
        <w:rPr>
          <w:b/>
        </w:rPr>
        <w:t xml:space="preserve">• </w:t>
      </w:r>
      <w:r>
        <w:t>Do not treat grief, games, or venting as character truth. These are contextual signals with caps and decay.</w:t>
      </w:r>
    </w:p>
    <w:p>
      <w:pPr>
        <w:ind w:left="216" w:hanging="216"/>
      </w:pPr>
      <w:r>
        <w:rPr>
          <w:b/>
        </w:rPr>
        <w:t xml:space="preserve">• </w:t>
      </w:r>
      <w:r>
        <w:t>Do not expose internal shadow pressure, grief state, or protected narrative classifications to other users.</w:t>
      </w:r>
    </w:p>
    <w:p>
      <w:pPr>
        <w:ind w:left="216" w:hanging="216"/>
      </w:pPr>
      <w:r>
        <w:rPr>
          <w:b/>
        </w:rPr>
        <w:t xml:space="preserve">• </w:t>
      </w:r>
      <w:r>
        <w:t>If a feature cannot say where it came from, how fresh it is, and how confident it is, it should not steer behavior.</w:t>
      </w:r>
    </w:p>
    <w:p>
      <w:pPr>
        <w:pStyle w:val="Heading1"/>
      </w:pPr>
      <w:r>
        <w:t>13. Appendix: workbook facts this guidebook assumes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Workbook fact</w:t>
            </w:r>
          </w:p>
        </w:tc>
        <w:tc>
          <w:tcPr>
            <w:tcW w:type="dxa" w:w="6912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Current value / note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Sheets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17 sheets including Schema, AnswerBank, AnswerPairQuantum, MatchHarness, and polarity v10 package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Answer rows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310 scored rows in AnswerBank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Assessment scope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60 questions total: 50 core + 10 shadow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Pair rows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48,206 answer-pair rows in AnswerPairQuantum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center"/>
            </w:pPr>
            <w:r>
              <w:rPr>
                <w:sz w:val="18"/>
              </w:rPr>
              <w:t>Polarity axes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10 measurable chemistry axes in v10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BFF"/>
          </w:tcPr>
          <w:p>
            <w:pPr>
              <w:jc w:val="left"/>
            </w:pPr>
            <w:r>
              <w:rPr>
                <w:sz w:val="18"/>
              </w:rPr>
              <w:t>FeedbackData role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Calibration and outcome telemetry schema for post-launch tuning</w:t>
            </w:r>
          </w:p>
        </w:tc>
      </w:tr>
    </w:tbl>
    <w:p/>
    <w:sectPr w:rsidR="00FC693F" w:rsidRPr="0006063C" w:rsidSect="00034616"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A38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450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A38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sz w:val="20"/>
    </w:rPr>
  </w:style>
  <w:style w:type="paragraph" w:customStyle="1" w:styleId="Mono">
    <w:name w:val="Mono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