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160" w:line="269" w:lineRule="auto"/>
        <w:jc w:val="center"/>
      </w:pPr>
      <w:r>
        <w:rPr>
          <w:rFonts w:ascii="Aptos" w:hAnsi="Aptos"/>
          <w:b/>
          <w:color w:val="586375"/>
          <w:sz w:val="22"/>
        </w:rPr>
        <w:t>GENESIS OS / RELATIONSHIP SCORES</w:t>
      </w:r>
    </w:p>
    <w:p>
      <w:pPr>
        <w:pStyle w:val="Title"/>
        <w:spacing w:before="80" w:after="200" w:line="240" w:lineRule="auto"/>
        <w:jc w:val="center"/>
      </w:pPr>
      <w:r>
        <w:rPr>
          <w:b/>
        </w:rPr>
        <w:t>E_GRIEF Official Companion Contract v1</w:t>
      </w:r>
    </w:p>
    <w:p>
      <w:pPr>
        <w:pStyle w:val="Subtitle"/>
        <w:spacing w:before="0" w:after="360" w:line="276" w:lineRule="auto"/>
        <w:jc w:val="center"/>
      </w:pPr>
      <w:r>
        <w:t>Detailed engineering contract for Spiritual Depletion Index tiers, influence caps, packet schemas, runtime exposure rules, and rollout boundaries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CE6F1"/>
          </w:tcPr>
          <w:p>
            <w:r>
              <w:t>Purpose</w:t>
            </w:r>
          </w:p>
        </w:tc>
        <w:tc>
          <w:tcPr>
            <w:tcW w:type="dxa" w:w="6912"/>
            <w:vAlign w:val="center"/>
          </w:tcPr>
          <w:p>
            <w:r>
              <w:t>Merge the upgraded E_GRIEF module into the official build set as a governed companion system that can be implemented without guesswork.</w:t>
            </w:r>
          </w:p>
        </w:tc>
      </w:tr>
      <w:tr>
        <w:tc>
          <w:tcPr>
            <w:tcW w:type="dxa" w:w="2880"/>
            <w:vAlign w:val="center"/>
            <w:shd w:fill="DCE6F1"/>
          </w:tcPr>
          <w:p>
            <w:r>
              <w:t>System stance</w:t>
            </w:r>
          </w:p>
        </w:tc>
        <w:tc>
          <w:tcPr>
            <w:tcW w:type="dxa" w:w="6912"/>
            <w:vAlign w:val="center"/>
          </w:tcPr>
          <w:p>
            <w:r>
              <w:t>E_GRIEF may adapt pacing, copy, feature exposure, and Sanctuary posture, but it may not freely mutate workbook score law.</w:t>
            </w:r>
          </w:p>
        </w:tc>
      </w:tr>
      <w:tr>
        <w:tc>
          <w:tcPr>
            <w:tcW w:type="dxa" w:w="2880"/>
            <w:vAlign w:val="center"/>
            <w:shd w:fill="DCE6F1"/>
          </w:tcPr>
          <w:p>
            <w:r>
              <w:t>Primary consumers</w:t>
            </w:r>
          </w:p>
        </w:tc>
        <w:tc>
          <w:tcPr>
            <w:tcW w:type="dxa" w:w="6912"/>
            <w:vAlign w:val="center"/>
          </w:tcPr>
          <w:p>
            <w:r>
              <w:t>Sanctuary runtime, ExsAnonymous, Last Light, AI orchestration, readiness/forecast context, moderation-safe display surfaces.</w:t>
            </w:r>
          </w:p>
        </w:tc>
      </w:tr>
      <w:tr>
        <w:tc>
          <w:tcPr>
            <w:tcW w:type="dxa" w:w="2880"/>
            <w:vAlign w:val="center"/>
            <w:shd w:fill="DCE6F1"/>
          </w:tcPr>
          <w:p>
            <w:r>
              <w:t>Authority order</w:t>
            </w:r>
          </w:p>
        </w:tc>
        <w:tc>
          <w:tcPr>
            <w:tcW w:type="dxa" w:w="6912"/>
            <w:vAlign w:val="center"/>
          </w:tcPr>
          <w:p>
            <w:r>
              <w:t>Workbook score law -&gt; corrected master blueprint -&gt; this companion contract -&gt; module copy libraries and rollout configs.</w:t>
            </w:r>
          </w:p>
        </w:tc>
      </w:tr>
    </w:tbl>
    <w:p/>
    <w:p>
      <w:pPr>
        <w:spacing w:before="200" w:after="0" w:line="276" w:lineRule="auto"/>
        <w:jc w:val="center"/>
      </w:pPr>
      <w:r>
        <w:t>This contract calibrates the grief system to the current Genesis OS architecture so the dev team can build it as a controlled runtime layer instead of a poetic side quest with hidden math.</w:t>
      </w:r>
    </w:p>
    <w:p>
      <w:r>
        <w:br w:type="page"/>
      </w:r>
    </w:p>
    <w:p>
      <w:pPr>
        <w:pStyle w:val="Heading1"/>
        <w:spacing w:before="160" w:after="80" w:line="254" w:lineRule="auto"/>
      </w:pPr>
      <w:r>
        <w:t>1. Purpose, scope, and non-negotiable system stance</w:t>
      </w:r>
    </w:p>
    <w:p>
      <w:pPr>
        <w:spacing w:before="0" w:after="100" w:line="269" w:lineRule="auto"/>
      </w:pPr>
      <w:r>
        <w:t>This specification promotes E_GRIEF into the official companion-system build set. It takes the upgraded Spiritual Depletion Index model and converts it into a production contract covering source inputs, packet schemas, SDI tiers, influence caps, runtime exposure rules, downstream write-backs, rollout boundaries, and safety posture.</w:t>
      </w:r>
    </w:p>
    <w:p>
      <w:pPr>
        <w:pStyle w:val="ListBullet"/>
        <w:spacing w:before="0" w:after="40" w:line="259" w:lineRule="auto"/>
      </w:pPr>
      <w:r>
        <w:t>E_GRIEF is a companion-state engine for grief load, not a replacement for the core assessment, archetype, shadow, polarity, or pair-score engines.</w:t>
      </w:r>
    </w:p>
    <w:p>
      <w:pPr>
        <w:pStyle w:val="ListBullet"/>
        <w:spacing w:before="0" w:after="40" w:line="259" w:lineRule="auto"/>
      </w:pPr>
      <w:r>
        <w:t>Its production purpose is adaptive care: slowing surfaces down, changing AI tone, shaping Sanctuary entry posture, reducing social pressure, and supplying governed readiness / forecast context when thresholds are met.</w:t>
      </w:r>
    </w:p>
    <w:p>
      <w:pPr>
        <w:pStyle w:val="ListBullet"/>
        <w:spacing w:before="0" w:after="40" w:line="259" w:lineRule="auto"/>
      </w:pPr>
      <w:r>
        <w:t>It is allowed to generate bounded evidence and exposure changes. It is not allowed to rewrite answer-bank weights, pair-quantum outputs, polarity axes, archetype labels, or workbook-owned score law.</w:t>
      </w:r>
    </w:p>
    <w:p>
      <w:pPr>
        <w:pStyle w:val="ListBullet"/>
        <w:spacing w:before="0" w:after="40" w:line="259" w:lineRule="auto"/>
      </w:pPr>
      <w:r>
        <w:t>ExsAnonymous, Last Light, Stillness / Selah, and related Sanctuary flows are strong grief-producing sources, but they remain governed signal producers. A heavy session does not automatically become a permanent identity fact.</w:t>
      </w:r>
    </w:p>
    <w:p>
      <w:pPr>
        <w:pStyle w:val="Heading1"/>
        <w:spacing w:before="160" w:after="80" w:line="254" w:lineRule="auto"/>
      </w:pPr>
      <w:r>
        <w:t>2. Architectural position inside Genesis OS</w:t>
      </w:r>
    </w:p>
    <w:p>
      <w:pPr>
        <w:spacing w:before="0" w:after="100" w:line="269" w:lineRule="auto"/>
      </w:pPr>
      <w:r>
        <w:t>The corrected blueprint already treats companion systems as controlled signal producers with influence caps. This contract makes E_GRIEF one of those governed companions and defines exactly how it plugs into Sanctuary, AI orchestration, Human Emotion Genome, readiness, forecast, moderation-safe display, and telemetry.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fill="D9EAF7"/>
            <w:vAlign w:val="center"/>
          </w:tcPr>
          <w:p>
            <w:pPr>
              <w:spacing w:before="0" w:after="20" w:line="247" w:lineRule="auto"/>
            </w:pPr>
            <w:r>
              <w:rPr>
                <w:rFonts w:ascii="Aptos" w:hAnsi="Aptos"/>
                <w:sz w:val="17"/>
              </w:rPr>
              <w:t>Layer</w:t>
            </w:r>
          </w:p>
        </w:tc>
        <w:tc>
          <w:tcPr>
            <w:tcW w:type="dxa" w:w="2880"/>
            <w:shd w:fill="D9EAF7"/>
            <w:vAlign w:val="center"/>
          </w:tcPr>
          <w:p>
            <w:pPr>
              <w:spacing w:before="0" w:after="20" w:line="247" w:lineRule="auto"/>
            </w:pPr>
            <w:r>
              <w:rPr>
                <w:rFonts w:ascii="Aptos" w:hAnsi="Aptos"/>
                <w:sz w:val="17"/>
              </w:rPr>
              <w:t>Role of E_GRIEF</w:t>
            </w:r>
          </w:p>
        </w:tc>
        <w:tc>
          <w:tcPr>
            <w:tcW w:type="dxa" w:w="2448"/>
            <w:shd w:fill="D9EAF7"/>
            <w:vAlign w:val="center"/>
          </w:tcPr>
          <w:p>
            <w:pPr>
              <w:spacing w:before="0" w:after="20" w:line="247" w:lineRule="auto"/>
            </w:pPr>
            <w:r>
              <w:rPr>
                <w:rFonts w:ascii="Aptos" w:hAnsi="Aptos"/>
                <w:sz w:val="17"/>
              </w:rPr>
              <w:t>Allowed outputs</w:t>
            </w:r>
          </w:p>
        </w:tc>
        <w:tc>
          <w:tcPr>
            <w:tcW w:type="dxa" w:w="3024"/>
            <w:shd w:fill="D9EAF7"/>
            <w:vAlign w:val="center"/>
          </w:tcPr>
          <w:p>
            <w:pPr>
              <w:spacing w:before="0" w:after="20" w:line="247" w:lineRule="auto"/>
            </w:pPr>
            <w:r>
              <w:rPr>
                <w:rFonts w:ascii="Aptos" w:hAnsi="Aptos"/>
                <w:sz w:val="17"/>
              </w:rPr>
              <w:t>Not allowed to do</w:t>
            </w:r>
          </w:p>
        </w:tc>
      </w:tr>
      <w:tr>
        <w:tc>
          <w:tcPr>
            <w:tcW w:type="dxa" w:w="2484"/>
            <w:vAlign w:val="center"/>
          </w:tcPr>
          <w:p>
            <w:pPr>
              <w:spacing w:before="0" w:after="20" w:line="247" w:lineRule="auto"/>
            </w:pPr>
            <w:r>
              <w:rPr>
                <w:rFonts w:ascii="Aptos" w:hAnsi="Aptos"/>
                <w:sz w:val="17"/>
              </w:rPr>
              <w:t>Sanctuary runtime</w:t>
            </w:r>
          </w:p>
        </w:tc>
        <w:tc>
          <w:tcPr>
            <w:tcW w:type="dxa" w:w="2484"/>
            <w:vAlign w:val="center"/>
          </w:tcPr>
          <w:p>
            <w:pPr>
              <w:spacing w:before="0" w:after="20" w:line="247" w:lineRule="auto"/>
            </w:pPr>
            <w:r>
              <w:rPr>
                <w:rFonts w:ascii="Aptos" w:hAnsi="Aptos"/>
                <w:sz w:val="17"/>
              </w:rPr>
              <w:t>Adaptive regulation and grief-aware pacing</w:t>
            </w:r>
          </w:p>
        </w:tc>
        <w:tc>
          <w:tcPr>
            <w:tcW w:type="dxa" w:w="2484"/>
            <w:vAlign w:val="center"/>
          </w:tcPr>
          <w:p>
            <w:pPr>
              <w:spacing w:before="0" w:after="20" w:line="247" w:lineRule="auto"/>
            </w:pPr>
            <w:r>
              <w:rPr>
                <w:rFonts w:ascii="Aptos" w:hAnsi="Aptos"/>
                <w:sz w:val="17"/>
              </w:rPr>
              <w:t>entry posture, auto-Selah, softer prompts, session gating</w:t>
            </w:r>
          </w:p>
        </w:tc>
        <w:tc>
          <w:tcPr>
            <w:tcW w:type="dxa" w:w="2484"/>
            <w:vAlign w:val="center"/>
          </w:tcPr>
          <w:p>
            <w:pPr>
              <w:spacing w:before="0" w:after="20" w:line="247" w:lineRule="auto"/>
            </w:pPr>
            <w:r>
              <w:rPr>
                <w:rFonts w:ascii="Aptos" w:hAnsi="Aptos"/>
                <w:sz w:val="17"/>
              </w:rPr>
              <w:t>force a user into therapy-like flows or block all expression</w:t>
            </w:r>
          </w:p>
        </w:tc>
      </w:tr>
      <w:tr>
        <w:tc>
          <w:tcPr>
            <w:tcW w:type="dxa" w:w="2484"/>
            <w:vAlign w:val="center"/>
          </w:tcPr>
          <w:p>
            <w:pPr>
              <w:spacing w:before="0" w:after="20" w:line="247" w:lineRule="auto"/>
            </w:pPr>
            <w:r>
              <w:rPr>
                <w:rFonts w:ascii="Aptos" w:hAnsi="Aptos"/>
                <w:sz w:val="17"/>
              </w:rPr>
              <w:t>AI orchestration</w:t>
            </w:r>
          </w:p>
        </w:tc>
        <w:tc>
          <w:tcPr>
            <w:tcW w:type="dxa" w:w="2484"/>
            <w:vAlign w:val="center"/>
          </w:tcPr>
          <w:p>
            <w:pPr>
              <w:spacing w:before="0" w:after="20" w:line="247" w:lineRule="auto"/>
            </w:pPr>
            <w:r>
              <w:rPr>
                <w:rFonts w:ascii="Aptos" w:hAnsi="Aptos"/>
                <w:sz w:val="17"/>
              </w:rPr>
              <w:t>Tone, cadence, and prompt guardrails</w:t>
            </w:r>
          </w:p>
        </w:tc>
        <w:tc>
          <w:tcPr>
            <w:tcW w:type="dxa" w:w="2484"/>
            <w:vAlign w:val="center"/>
          </w:tcPr>
          <w:p>
            <w:pPr>
              <w:spacing w:before="0" w:after="20" w:line="247" w:lineRule="auto"/>
            </w:pPr>
            <w:r>
              <w:rPr>
                <w:rFonts w:ascii="Aptos" w:hAnsi="Aptos"/>
                <w:sz w:val="17"/>
              </w:rPr>
              <w:t>presence mode, slowed questioning, gentler reflection framing</w:t>
            </w:r>
          </w:p>
        </w:tc>
        <w:tc>
          <w:tcPr>
            <w:tcW w:type="dxa" w:w="2484"/>
            <w:vAlign w:val="center"/>
          </w:tcPr>
          <w:p>
            <w:pPr>
              <w:spacing w:before="0" w:after="20" w:line="247" w:lineRule="auto"/>
            </w:pPr>
            <w:r>
              <w:rPr>
                <w:rFonts w:ascii="Aptos" w:hAnsi="Aptos"/>
                <w:sz w:val="17"/>
              </w:rPr>
              <w:t>invent diagnoses or overstate certainty</w:t>
            </w:r>
          </w:p>
        </w:tc>
      </w:tr>
      <w:tr>
        <w:tc>
          <w:tcPr>
            <w:tcW w:type="dxa" w:w="2484"/>
            <w:vAlign w:val="center"/>
          </w:tcPr>
          <w:p>
            <w:pPr>
              <w:spacing w:before="0" w:after="20" w:line="247" w:lineRule="auto"/>
            </w:pPr>
            <w:r>
              <w:rPr>
                <w:rFonts w:ascii="Aptos" w:hAnsi="Aptos"/>
                <w:sz w:val="17"/>
              </w:rPr>
              <w:t>Human Emotion Genome</w:t>
            </w:r>
          </w:p>
        </w:tc>
        <w:tc>
          <w:tcPr>
            <w:tcW w:type="dxa" w:w="2484"/>
            <w:vAlign w:val="center"/>
          </w:tcPr>
          <w:p>
            <w:pPr>
              <w:spacing w:before="0" w:after="20" w:line="247" w:lineRule="auto"/>
            </w:pPr>
            <w:r>
              <w:rPr>
                <w:rFonts w:ascii="Aptos" w:hAnsi="Aptos"/>
                <w:sz w:val="17"/>
              </w:rPr>
              <w:t>Fast + medium pattern evidence under policy</w:t>
            </w:r>
          </w:p>
        </w:tc>
        <w:tc>
          <w:tcPr>
            <w:tcW w:type="dxa" w:w="2484"/>
            <w:vAlign w:val="center"/>
          </w:tcPr>
          <w:p>
            <w:pPr>
              <w:spacing w:before="0" w:after="20" w:line="247" w:lineRule="auto"/>
            </w:pPr>
            <w:r>
              <w:rPr>
                <w:rFonts w:ascii="Aptos" w:hAnsi="Aptos"/>
                <w:sz w:val="17"/>
              </w:rPr>
              <w:t>feature packets, grief-state observations, recovery-trajectory features</w:t>
            </w:r>
          </w:p>
        </w:tc>
        <w:tc>
          <w:tcPr>
            <w:tcW w:type="dxa" w:w="2484"/>
            <w:vAlign w:val="center"/>
          </w:tcPr>
          <w:p>
            <w:pPr>
              <w:spacing w:before="0" w:after="20" w:line="247" w:lineRule="auto"/>
            </w:pPr>
            <w:r>
              <w:rPr>
                <w:rFonts w:ascii="Aptos" w:hAnsi="Aptos"/>
                <w:sz w:val="17"/>
              </w:rPr>
              <w:t>overwrite stable identity without governed jobs</w:t>
            </w:r>
          </w:p>
        </w:tc>
      </w:tr>
      <w:tr>
        <w:tc>
          <w:tcPr>
            <w:tcW w:type="dxa" w:w="2484"/>
            <w:vAlign w:val="center"/>
          </w:tcPr>
          <w:p>
            <w:pPr>
              <w:spacing w:before="0" w:after="20" w:line="247" w:lineRule="auto"/>
            </w:pPr>
            <w:r>
              <w:rPr>
                <w:rFonts w:ascii="Aptos" w:hAnsi="Aptos"/>
                <w:sz w:val="17"/>
              </w:rPr>
              <w:t>Readiness / forecast context</w:t>
            </w:r>
          </w:p>
        </w:tc>
        <w:tc>
          <w:tcPr>
            <w:tcW w:type="dxa" w:w="2484"/>
            <w:vAlign w:val="center"/>
          </w:tcPr>
          <w:p>
            <w:pPr>
              <w:spacing w:before="0" w:after="20" w:line="247" w:lineRule="auto"/>
            </w:pPr>
            <w:r>
              <w:rPr>
                <w:rFonts w:ascii="Aptos" w:hAnsi="Aptos"/>
                <w:sz w:val="17"/>
              </w:rPr>
              <w:t>Bounded context only after thresholds</w:t>
            </w:r>
          </w:p>
        </w:tc>
        <w:tc>
          <w:tcPr>
            <w:tcW w:type="dxa" w:w="2484"/>
            <w:vAlign w:val="center"/>
          </w:tcPr>
          <w:p>
            <w:pPr>
              <w:spacing w:before="0" w:after="20" w:line="247" w:lineRule="auto"/>
            </w:pPr>
            <w:r>
              <w:rPr>
                <w:rFonts w:ascii="Aptos" w:hAnsi="Aptos"/>
                <w:sz w:val="17"/>
              </w:rPr>
              <w:t>suppression hints, confidence modifiers, trend packets</w:t>
            </w:r>
          </w:p>
        </w:tc>
        <w:tc>
          <w:tcPr>
            <w:tcW w:type="dxa" w:w="2484"/>
            <w:vAlign w:val="center"/>
          </w:tcPr>
          <w:p>
            <w:pPr>
              <w:spacing w:before="0" w:after="20" w:line="247" w:lineRule="auto"/>
            </w:pPr>
            <w:r>
              <w:rPr>
                <w:rFonts w:ascii="Aptos" w:hAnsi="Aptos"/>
                <w:sz w:val="17"/>
              </w:rPr>
              <w:t>directly assign final match scores or uncapped penalties</w:t>
            </w:r>
          </w:p>
        </w:tc>
      </w:tr>
      <w:tr>
        <w:tc>
          <w:tcPr>
            <w:tcW w:type="dxa" w:w="2484"/>
            <w:vAlign w:val="center"/>
          </w:tcPr>
          <w:p>
            <w:pPr>
              <w:spacing w:before="0" w:after="20" w:line="247" w:lineRule="auto"/>
            </w:pPr>
            <w:r>
              <w:rPr>
                <w:rFonts w:ascii="Aptos" w:hAnsi="Aptos"/>
                <w:sz w:val="17"/>
              </w:rPr>
              <w:t>Partner / social surfaces</w:t>
            </w:r>
          </w:p>
        </w:tc>
        <w:tc>
          <w:tcPr>
            <w:tcW w:type="dxa" w:w="2484"/>
            <w:vAlign w:val="center"/>
          </w:tcPr>
          <w:p>
            <w:pPr>
              <w:spacing w:before="0" w:after="20" w:line="247" w:lineRule="auto"/>
            </w:pPr>
            <w:r>
              <w:rPr>
                <w:rFonts w:ascii="Aptos" w:hAnsi="Aptos"/>
                <w:sz w:val="17"/>
              </w:rPr>
              <w:t>Safety-focused exposure filtering</w:t>
            </w:r>
          </w:p>
        </w:tc>
        <w:tc>
          <w:tcPr>
            <w:tcW w:type="dxa" w:w="2484"/>
            <w:vAlign w:val="center"/>
          </w:tcPr>
          <w:p>
            <w:pPr>
              <w:spacing w:before="0" w:after="20" w:line="247" w:lineRule="auto"/>
            </w:pPr>
            <w:r>
              <w:rPr>
                <w:rFonts w:ascii="Aptos" w:hAnsi="Aptos"/>
                <w:sz w:val="17"/>
              </w:rPr>
              <w:t>soft labels, suppressed nudges, reduced social push</w:t>
            </w:r>
          </w:p>
        </w:tc>
        <w:tc>
          <w:tcPr>
            <w:tcW w:type="dxa" w:w="2484"/>
            <w:vAlign w:val="center"/>
          </w:tcPr>
          <w:p>
            <w:pPr>
              <w:spacing w:before="0" w:after="20" w:line="247" w:lineRule="auto"/>
            </w:pPr>
            <w:r>
              <w:rPr>
                <w:rFonts w:ascii="Aptos" w:hAnsi="Aptos"/>
                <w:sz w:val="17"/>
              </w:rPr>
              <w:t>expose raw grief internals to partners</w:t>
            </w:r>
          </w:p>
        </w:tc>
      </w:tr>
    </w:tbl>
    <w:p/>
    <w:p>
      <w:pPr>
        <w:pStyle w:val="Heading1"/>
        <w:spacing w:before="160" w:after="80" w:line="254" w:lineRule="auto"/>
      </w:pPr>
      <w:r>
        <w:t>3. Canonical definitions</w:t>
      </w:r>
    </w:p>
    <w:tbl>
      <w:tblPr>
        <w:tblStyle w:val="TableGrid"/>
        <w:tblW w:type="auto" w:w="0"/>
        <w:jc w:val="center"/>
        <w:tblLook w:firstColumn="1" w:firstRow="1" w:lastColumn="0" w:lastRow="0" w:noHBand="0" w:noVBand="1" w:val="04A0"/>
      </w:tblPr>
      <w:tblGrid>
        <w:gridCol w:w="4968"/>
        <w:gridCol w:w="4968"/>
      </w:tblGrid>
      <w:tr>
        <w:tc>
          <w:tcPr>
            <w:tcW w:type="dxa" w:w="3024"/>
            <w:shd w:fill="D9EAF7"/>
            <w:vAlign w:val="center"/>
          </w:tcPr>
          <w:p>
            <w:pPr>
              <w:spacing w:before="0" w:after="20" w:line="247" w:lineRule="auto"/>
            </w:pPr>
            <w:r>
              <w:rPr>
                <w:rFonts w:ascii="Aptos" w:hAnsi="Aptos"/>
                <w:sz w:val="18"/>
              </w:rPr>
              <w:t>Term</w:t>
            </w:r>
          </w:p>
        </w:tc>
        <w:tc>
          <w:tcPr>
            <w:tcW w:type="dxa" w:w="7056"/>
            <w:shd w:fill="D9EAF7"/>
            <w:vAlign w:val="center"/>
          </w:tcPr>
          <w:p>
            <w:pPr>
              <w:spacing w:before="0" w:after="20" w:line="247" w:lineRule="auto"/>
            </w:pPr>
            <w:r>
              <w:rPr>
                <w:rFonts w:ascii="Aptos" w:hAnsi="Aptos"/>
                <w:sz w:val="18"/>
              </w:rPr>
              <w:t>Definition</w:t>
            </w:r>
          </w:p>
        </w:tc>
      </w:tr>
      <w:tr>
        <w:tc>
          <w:tcPr>
            <w:tcW w:type="dxa" w:w="4968"/>
            <w:vAlign w:val="center"/>
          </w:tcPr>
          <w:p>
            <w:pPr>
              <w:spacing w:before="0" w:after="20" w:line="247" w:lineRule="auto"/>
            </w:pPr>
            <w:r>
              <w:rPr>
                <w:rFonts w:ascii="Aptos" w:hAnsi="Aptos"/>
                <w:sz w:val="18"/>
              </w:rPr>
              <w:t>Spiritual Depletion Index (SDI)</w:t>
            </w:r>
          </w:p>
        </w:tc>
        <w:tc>
          <w:tcPr>
            <w:tcW w:type="dxa" w:w="4968"/>
            <w:vAlign w:val="center"/>
          </w:tcPr>
          <w:p>
            <w:pPr>
              <w:spacing w:before="0" w:after="20" w:line="247" w:lineRule="auto"/>
            </w:pPr>
            <w:r>
              <w:rPr>
                <w:rFonts w:ascii="Aptos" w:hAnsi="Aptos"/>
                <w:sz w:val="18"/>
              </w:rPr>
              <w:t>A 0-100 bounded runtime index representing acute-to-medium grief load across mind-load, body-load, and spirit-load signals.</w:t>
            </w:r>
          </w:p>
        </w:tc>
      </w:tr>
      <w:tr>
        <w:tc>
          <w:tcPr>
            <w:tcW w:type="dxa" w:w="4968"/>
            <w:vAlign w:val="center"/>
          </w:tcPr>
          <w:p>
            <w:pPr>
              <w:spacing w:before="0" w:after="20" w:line="247" w:lineRule="auto"/>
            </w:pPr>
            <w:r>
              <w:rPr>
                <w:rFonts w:ascii="Aptos" w:hAnsi="Aptos"/>
                <w:sz w:val="18"/>
              </w:rPr>
              <w:t>E_GRIEF state</w:t>
            </w:r>
          </w:p>
        </w:tc>
        <w:tc>
          <w:tcPr>
            <w:tcW w:type="dxa" w:w="4968"/>
            <w:vAlign w:val="center"/>
          </w:tcPr>
          <w:p>
            <w:pPr>
              <w:spacing w:before="0" w:after="20" w:line="247" w:lineRule="auto"/>
            </w:pPr>
            <w:r>
              <w:rPr>
                <w:rFonts w:ascii="Aptos" w:hAnsi="Aptos"/>
                <w:sz w:val="18"/>
              </w:rPr>
              <w:t>The governed grief runtime state derived from SDI tier, trend direction, and recency.</w:t>
            </w:r>
          </w:p>
        </w:tc>
      </w:tr>
      <w:tr>
        <w:tc>
          <w:tcPr>
            <w:tcW w:type="dxa" w:w="4968"/>
            <w:vAlign w:val="center"/>
          </w:tcPr>
          <w:p>
            <w:pPr>
              <w:spacing w:before="0" w:after="20" w:line="247" w:lineRule="auto"/>
            </w:pPr>
            <w:r>
              <w:rPr>
                <w:rFonts w:ascii="Aptos" w:hAnsi="Aptos"/>
                <w:sz w:val="18"/>
              </w:rPr>
              <w:t>Grief event</w:t>
            </w:r>
          </w:p>
        </w:tc>
        <w:tc>
          <w:tcPr>
            <w:tcW w:type="dxa" w:w="4968"/>
            <w:vAlign w:val="center"/>
          </w:tcPr>
          <w:p>
            <w:pPr>
              <w:spacing w:before="0" w:after="20" w:line="247" w:lineRule="auto"/>
            </w:pPr>
            <w:r>
              <w:rPr>
                <w:rFonts w:ascii="Aptos" w:hAnsi="Aptos"/>
                <w:sz w:val="18"/>
              </w:rPr>
              <w:t>A logged event indicating a grief-relevant signal or session outcome with provenance and confidence.</w:t>
            </w:r>
          </w:p>
        </w:tc>
      </w:tr>
      <w:tr>
        <w:tc>
          <w:tcPr>
            <w:tcW w:type="dxa" w:w="4968"/>
            <w:vAlign w:val="center"/>
          </w:tcPr>
          <w:p>
            <w:pPr>
              <w:spacing w:before="0" w:after="20" w:line="247" w:lineRule="auto"/>
            </w:pPr>
            <w:r>
              <w:rPr>
                <w:rFonts w:ascii="Aptos" w:hAnsi="Aptos"/>
                <w:sz w:val="18"/>
              </w:rPr>
              <w:t>Grief episode</w:t>
            </w:r>
          </w:p>
        </w:tc>
        <w:tc>
          <w:tcPr>
            <w:tcW w:type="dxa" w:w="4968"/>
            <w:vAlign w:val="center"/>
          </w:tcPr>
          <w:p>
            <w:pPr>
              <w:spacing w:before="0" w:after="20" w:line="247" w:lineRule="auto"/>
            </w:pPr>
            <w:r>
              <w:rPr>
                <w:rFonts w:ascii="Aptos" w:hAnsi="Aptos"/>
                <w:sz w:val="18"/>
              </w:rPr>
              <w:t>A grouped window of grief events representing one active grief period for a user.</w:t>
            </w:r>
          </w:p>
        </w:tc>
      </w:tr>
      <w:tr>
        <w:tc>
          <w:tcPr>
            <w:tcW w:type="dxa" w:w="4968"/>
            <w:vAlign w:val="center"/>
          </w:tcPr>
          <w:p>
            <w:pPr>
              <w:spacing w:before="0" w:after="20" w:line="247" w:lineRule="auto"/>
            </w:pPr>
            <w:r>
              <w:rPr>
                <w:rFonts w:ascii="Aptos" w:hAnsi="Aptos"/>
                <w:sz w:val="18"/>
              </w:rPr>
              <w:t>Influence cap</w:t>
            </w:r>
          </w:p>
        </w:tc>
        <w:tc>
          <w:tcPr>
            <w:tcW w:type="dxa" w:w="4968"/>
            <w:vAlign w:val="center"/>
          </w:tcPr>
          <w:p>
            <w:pPr>
              <w:spacing w:before="0" w:after="20" w:line="247" w:lineRule="auto"/>
            </w:pPr>
            <w:r>
              <w:rPr>
                <w:rFonts w:ascii="Aptos" w:hAnsi="Aptos"/>
                <w:sz w:val="18"/>
              </w:rPr>
              <w:t>A hard boundary limiting what grief can change downstream, how strongly, and for how long.</w:t>
            </w:r>
          </w:p>
        </w:tc>
      </w:tr>
      <w:tr>
        <w:tc>
          <w:tcPr>
            <w:tcW w:type="dxa" w:w="4968"/>
            <w:vAlign w:val="center"/>
          </w:tcPr>
          <w:p>
            <w:pPr>
              <w:spacing w:before="0" w:after="20" w:line="247" w:lineRule="auto"/>
            </w:pPr>
            <w:r>
              <w:rPr>
                <w:rFonts w:ascii="Aptos" w:hAnsi="Aptos"/>
                <w:sz w:val="18"/>
              </w:rPr>
              <w:t>Runtime exposure rule</w:t>
            </w:r>
          </w:p>
        </w:tc>
        <w:tc>
          <w:tcPr>
            <w:tcW w:type="dxa" w:w="4968"/>
            <w:vAlign w:val="center"/>
          </w:tcPr>
          <w:p>
            <w:pPr>
              <w:spacing w:before="0" w:after="20" w:line="247" w:lineRule="auto"/>
            </w:pPr>
            <w:r>
              <w:rPr>
                <w:rFonts w:ascii="Aptos" w:hAnsi="Aptos"/>
                <w:sz w:val="18"/>
              </w:rPr>
              <w:t>A policy rule that determines which product surfaces, prompts, AI modes, or notifications may be shown at each SDI tier.</w:t>
            </w:r>
          </w:p>
        </w:tc>
      </w:tr>
      <w:tr>
        <w:tc>
          <w:tcPr>
            <w:tcW w:type="dxa" w:w="4968"/>
            <w:vAlign w:val="center"/>
          </w:tcPr>
          <w:p>
            <w:pPr>
              <w:spacing w:before="0" w:after="20" w:line="247" w:lineRule="auto"/>
            </w:pPr>
            <w:r>
              <w:rPr>
                <w:rFonts w:ascii="Aptos" w:hAnsi="Aptos"/>
                <w:sz w:val="18"/>
              </w:rPr>
              <w:t>Recovery trajectory</w:t>
            </w:r>
          </w:p>
        </w:tc>
        <w:tc>
          <w:tcPr>
            <w:tcW w:type="dxa" w:w="4968"/>
            <w:vAlign w:val="center"/>
          </w:tcPr>
          <w:p>
            <w:pPr>
              <w:spacing w:before="0" w:after="20" w:line="247" w:lineRule="auto"/>
            </w:pPr>
            <w:r>
              <w:rPr>
                <w:rFonts w:ascii="Aptos" w:hAnsi="Aptos"/>
                <w:sz w:val="18"/>
              </w:rPr>
              <w:t>A governed trend description showing whether grief load is easing, stable, returning, or escalating across time.</w:t>
            </w:r>
          </w:p>
        </w:tc>
      </w:tr>
    </w:tbl>
    <w:p/>
    <w:p>
      <w:pPr>
        <w:pStyle w:val="Heading1"/>
        <w:spacing w:before="160" w:after="80" w:line="254" w:lineRule="auto"/>
      </w:pPr>
      <w:r>
        <w:t>4. Canonical signal families and source registry</w:t>
      </w:r>
    </w:p>
    <w:p>
      <w:pPr>
        <w:spacing w:before="0" w:after="100" w:line="269" w:lineRule="auto"/>
      </w:pPr>
      <w:r>
        <w:t>E_GRIEF only uses explicit source families. Every incoming grief signal must carry provenance, event timestamp, source family, source object id, and rules version.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shd w:fill="D9EAF7"/>
            <w:vAlign w:val="center"/>
          </w:tcPr>
          <w:p>
            <w:pPr>
              <w:spacing w:before="0" w:after="20" w:line="247" w:lineRule="auto"/>
            </w:pPr>
            <w:r>
              <w:rPr>
                <w:rFonts w:ascii="Aptos" w:hAnsi="Aptos"/>
                <w:sz w:val="16"/>
              </w:rPr>
              <w:t>Source family</w:t>
            </w:r>
          </w:p>
        </w:tc>
        <w:tc>
          <w:tcPr>
            <w:tcW w:type="dxa" w:w="2736"/>
            <w:shd w:fill="D9EAF7"/>
            <w:vAlign w:val="center"/>
          </w:tcPr>
          <w:p>
            <w:pPr>
              <w:spacing w:before="0" w:after="20" w:line="247" w:lineRule="auto"/>
            </w:pPr>
            <w:r>
              <w:rPr>
                <w:rFonts w:ascii="Aptos" w:hAnsi="Aptos"/>
                <w:sz w:val="16"/>
              </w:rPr>
              <w:t>Examples</w:t>
            </w:r>
          </w:p>
        </w:tc>
        <w:tc>
          <w:tcPr>
            <w:tcW w:type="dxa" w:w="1440"/>
            <w:shd w:fill="D9EAF7"/>
            <w:vAlign w:val="center"/>
          </w:tcPr>
          <w:p>
            <w:pPr>
              <w:spacing w:before="0" w:after="20" w:line="247" w:lineRule="auto"/>
            </w:pPr>
            <w:r>
              <w:rPr>
                <w:rFonts w:ascii="Aptos" w:hAnsi="Aptos"/>
                <w:sz w:val="16"/>
              </w:rPr>
              <w:t>Evidence class</w:t>
            </w:r>
          </w:p>
        </w:tc>
        <w:tc>
          <w:tcPr>
            <w:tcW w:type="dxa" w:w="1584"/>
            <w:shd w:fill="D9EAF7"/>
            <w:vAlign w:val="center"/>
          </w:tcPr>
          <w:p>
            <w:pPr>
              <w:spacing w:before="0" w:after="20" w:line="247" w:lineRule="auto"/>
            </w:pPr>
            <w:r>
              <w:rPr>
                <w:rFonts w:ascii="Aptos" w:hAnsi="Aptos"/>
                <w:sz w:val="16"/>
              </w:rPr>
              <w:t>Can create grief event alone?</w:t>
            </w:r>
          </w:p>
        </w:tc>
        <w:tc>
          <w:tcPr>
            <w:tcW w:type="dxa" w:w="2592"/>
            <w:shd w:fill="D9EAF7"/>
            <w:vAlign w:val="center"/>
          </w:tcPr>
          <w:p>
            <w:pPr>
              <w:spacing w:before="0" w:after="20" w:line="247" w:lineRule="auto"/>
            </w:pPr>
            <w:r>
              <w:rPr>
                <w:rFonts w:ascii="Aptos" w:hAnsi="Aptos"/>
                <w:sz w:val="16"/>
              </w:rPr>
              <w:t>Typical use</w:t>
            </w:r>
          </w:p>
        </w:tc>
      </w:tr>
      <w:tr>
        <w:tc>
          <w:tcPr>
            <w:tcW w:type="dxa" w:w="1987"/>
            <w:vAlign w:val="center"/>
          </w:tcPr>
          <w:p>
            <w:pPr>
              <w:spacing w:before="0" w:after="20" w:line="247" w:lineRule="auto"/>
            </w:pPr>
            <w:r>
              <w:rPr>
                <w:rFonts w:ascii="Aptos" w:hAnsi="Aptos"/>
                <w:sz w:val="16"/>
              </w:rPr>
              <w:t>Sanctuary / Stillness</w:t>
            </w:r>
          </w:p>
        </w:tc>
        <w:tc>
          <w:tcPr>
            <w:tcW w:type="dxa" w:w="1987"/>
            <w:vAlign w:val="center"/>
          </w:tcPr>
          <w:p>
            <w:pPr>
              <w:spacing w:before="0" w:after="20" w:line="247" w:lineRule="auto"/>
            </w:pPr>
            <w:r>
              <w:rPr>
                <w:rFonts w:ascii="Aptos" w:hAnsi="Aptos"/>
                <w:sz w:val="16"/>
              </w:rPr>
              <w:t>Selah duration, repeat stillness, frozen visits, open-then-leave</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yes, with thresholds</w:t>
            </w:r>
          </w:p>
        </w:tc>
        <w:tc>
          <w:tcPr>
            <w:tcW w:type="dxa" w:w="1987"/>
            <w:vAlign w:val="center"/>
          </w:tcPr>
          <w:p>
            <w:pPr>
              <w:spacing w:before="0" w:after="20" w:line="247" w:lineRule="auto"/>
            </w:pPr>
            <w:r>
              <w:rPr>
                <w:rFonts w:ascii="Aptos" w:hAnsi="Aptos"/>
                <w:sz w:val="16"/>
              </w:rPr>
              <w:t>acute state detection</w:t>
            </w:r>
          </w:p>
        </w:tc>
      </w:tr>
      <w:tr>
        <w:tc>
          <w:tcPr>
            <w:tcW w:type="dxa" w:w="1987"/>
            <w:vAlign w:val="center"/>
          </w:tcPr>
          <w:p>
            <w:pPr>
              <w:spacing w:before="0" w:after="20" w:line="247" w:lineRule="auto"/>
            </w:pPr>
            <w:r>
              <w:rPr>
                <w:rFonts w:ascii="Aptos" w:hAnsi="Aptos"/>
                <w:sz w:val="16"/>
              </w:rPr>
              <w:t>ExsAnonymous</w:t>
            </w:r>
          </w:p>
        </w:tc>
        <w:tc>
          <w:tcPr>
            <w:tcW w:type="dxa" w:w="1987"/>
            <w:vAlign w:val="center"/>
          </w:tcPr>
          <w:p>
            <w:pPr>
              <w:spacing w:before="0" w:after="20" w:line="247" w:lineRule="auto"/>
            </w:pPr>
            <w:r>
              <w:rPr>
                <w:rFonts w:ascii="Aptos" w:hAnsi="Aptos"/>
                <w:sz w:val="16"/>
              </w:rPr>
              <w:t>completed session, ex-story capture, residue pass, closure loop</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yes</w:t>
            </w:r>
          </w:p>
        </w:tc>
        <w:tc>
          <w:tcPr>
            <w:tcW w:type="dxa" w:w="1987"/>
            <w:vAlign w:val="center"/>
          </w:tcPr>
          <w:p>
            <w:pPr>
              <w:spacing w:before="0" w:after="20" w:line="247" w:lineRule="auto"/>
            </w:pPr>
            <w:r>
              <w:rPr>
                <w:rFonts w:ascii="Aptos" w:hAnsi="Aptos"/>
                <w:sz w:val="16"/>
              </w:rPr>
              <w:t>high-value grief session input</w:t>
            </w:r>
          </w:p>
        </w:tc>
      </w:tr>
      <w:tr>
        <w:tc>
          <w:tcPr>
            <w:tcW w:type="dxa" w:w="1987"/>
            <w:vAlign w:val="center"/>
          </w:tcPr>
          <w:p>
            <w:pPr>
              <w:spacing w:before="0" w:after="20" w:line="247" w:lineRule="auto"/>
            </w:pPr>
            <w:r>
              <w:rPr>
                <w:rFonts w:ascii="Aptos" w:hAnsi="Aptos"/>
                <w:sz w:val="16"/>
              </w:rPr>
              <w:t>Last Light</w:t>
            </w:r>
          </w:p>
        </w:tc>
        <w:tc>
          <w:tcPr>
            <w:tcW w:type="dxa" w:w="1987"/>
            <w:vAlign w:val="center"/>
          </w:tcPr>
          <w:p>
            <w:pPr>
              <w:spacing w:before="0" w:after="20" w:line="247" w:lineRule="auto"/>
            </w:pPr>
            <w:r>
              <w:rPr>
                <w:rFonts w:ascii="Aptos" w:hAnsi="Aptos"/>
                <w:sz w:val="16"/>
              </w:rPr>
              <w:t>ritual completion, memorial inputs, release ritual</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yes</w:t>
            </w:r>
          </w:p>
        </w:tc>
        <w:tc>
          <w:tcPr>
            <w:tcW w:type="dxa" w:w="1987"/>
            <w:vAlign w:val="center"/>
          </w:tcPr>
          <w:p>
            <w:pPr>
              <w:spacing w:before="0" w:after="20" w:line="247" w:lineRule="auto"/>
            </w:pPr>
            <w:r>
              <w:rPr>
                <w:rFonts w:ascii="Aptos" w:hAnsi="Aptos"/>
                <w:sz w:val="16"/>
              </w:rPr>
              <w:t>high-value grief session input</w:t>
            </w:r>
          </w:p>
        </w:tc>
      </w:tr>
      <w:tr>
        <w:tc>
          <w:tcPr>
            <w:tcW w:type="dxa" w:w="1987"/>
            <w:vAlign w:val="center"/>
          </w:tcPr>
          <w:p>
            <w:pPr>
              <w:spacing w:before="0" w:after="20" w:line="247" w:lineRule="auto"/>
            </w:pPr>
            <w:r>
              <w:rPr>
                <w:rFonts w:ascii="Aptos" w:hAnsi="Aptos"/>
                <w:sz w:val="16"/>
              </w:rPr>
              <w:t>Whisper Window</w:t>
            </w:r>
          </w:p>
        </w:tc>
        <w:tc>
          <w:tcPr>
            <w:tcW w:type="dxa" w:w="1987"/>
            <w:vAlign w:val="center"/>
          </w:tcPr>
          <w:p>
            <w:pPr>
              <w:spacing w:before="0" w:after="20" w:line="247" w:lineRule="auto"/>
            </w:pPr>
            <w:r>
              <w:rPr>
                <w:rFonts w:ascii="Aptos" w:hAnsi="Aptos"/>
                <w:sz w:val="16"/>
              </w:rPr>
              <w:t>loss-oriented drafts, goodbye framing, unsent grief expression</w:t>
            </w:r>
          </w:p>
        </w:tc>
        <w:tc>
          <w:tcPr>
            <w:tcW w:type="dxa" w:w="1987"/>
            <w:vAlign w:val="center"/>
          </w:tcPr>
          <w:p>
            <w:pPr>
              <w:spacing w:before="0" w:after="20" w:line="247" w:lineRule="auto"/>
            </w:pPr>
            <w:r>
              <w:rPr>
                <w:rFonts w:ascii="Aptos" w:hAnsi="Aptos"/>
                <w:sz w:val="16"/>
              </w:rPr>
              <w:t>direct + contextual</w:t>
            </w:r>
          </w:p>
        </w:tc>
        <w:tc>
          <w:tcPr>
            <w:tcW w:type="dxa" w:w="1987"/>
            <w:vAlign w:val="center"/>
          </w:tcPr>
          <w:p>
            <w:pPr>
              <w:spacing w:before="0" w:after="20" w:line="247" w:lineRule="auto"/>
            </w:pPr>
            <w:r>
              <w:rPr>
                <w:rFonts w:ascii="Aptos" w:hAnsi="Aptos"/>
                <w:sz w:val="16"/>
              </w:rPr>
              <w:t>sometimes</w:t>
            </w:r>
          </w:p>
        </w:tc>
        <w:tc>
          <w:tcPr>
            <w:tcW w:type="dxa" w:w="1987"/>
            <w:vAlign w:val="center"/>
          </w:tcPr>
          <w:p>
            <w:pPr>
              <w:spacing w:before="0" w:after="20" w:line="247" w:lineRule="auto"/>
            </w:pPr>
            <w:r>
              <w:rPr>
                <w:rFonts w:ascii="Aptos" w:hAnsi="Aptos"/>
                <w:sz w:val="16"/>
              </w:rPr>
              <w:t>language enrichment</w:t>
            </w:r>
          </w:p>
        </w:tc>
      </w:tr>
      <w:tr>
        <w:tc>
          <w:tcPr>
            <w:tcW w:type="dxa" w:w="1987"/>
            <w:vAlign w:val="center"/>
          </w:tcPr>
          <w:p>
            <w:pPr>
              <w:spacing w:before="0" w:after="20" w:line="247" w:lineRule="auto"/>
            </w:pPr>
            <w:r>
              <w:rPr>
                <w:rFonts w:ascii="Aptos" w:hAnsi="Aptos"/>
                <w:sz w:val="16"/>
              </w:rPr>
              <w:t>Messaging / social avoidance</w:t>
            </w:r>
          </w:p>
        </w:tc>
        <w:tc>
          <w:tcPr>
            <w:tcW w:type="dxa" w:w="1987"/>
            <w:vAlign w:val="center"/>
          </w:tcPr>
          <w:p>
            <w:pPr>
              <w:spacing w:before="0" w:after="20" w:line="247" w:lineRule="auto"/>
            </w:pPr>
            <w:r>
              <w:rPr>
                <w:rFonts w:ascii="Aptos" w:hAnsi="Aptos"/>
                <w:sz w:val="16"/>
              </w:rPr>
              <w:t>sudden avoidance after grief-heavy session, suppressed engagement</w:t>
            </w:r>
          </w:p>
        </w:tc>
        <w:tc>
          <w:tcPr>
            <w:tcW w:type="dxa" w:w="1987"/>
            <w:vAlign w:val="center"/>
          </w:tcPr>
          <w:p>
            <w:pPr>
              <w:spacing w:before="0" w:after="20" w:line="247" w:lineRule="auto"/>
            </w:pPr>
            <w:r>
              <w:rPr>
                <w:rFonts w:ascii="Aptos" w:hAnsi="Aptos"/>
                <w:sz w:val="16"/>
              </w:rPr>
              <w:t>contextual</w:t>
            </w:r>
          </w:p>
        </w:tc>
        <w:tc>
          <w:tcPr>
            <w:tcW w:type="dxa" w:w="1987"/>
            <w:vAlign w:val="center"/>
          </w:tcPr>
          <w:p>
            <w:pPr>
              <w:spacing w:before="0" w:after="20" w:line="247" w:lineRule="auto"/>
            </w:pPr>
            <w:r>
              <w:rPr>
                <w:rFonts w:ascii="Aptos" w:hAnsi="Aptos"/>
                <w:sz w:val="16"/>
              </w:rPr>
              <w:t>no</w:t>
            </w:r>
          </w:p>
        </w:tc>
        <w:tc>
          <w:tcPr>
            <w:tcW w:type="dxa" w:w="1987"/>
            <w:vAlign w:val="center"/>
          </w:tcPr>
          <w:p>
            <w:pPr>
              <w:spacing w:before="0" w:after="20" w:line="247" w:lineRule="auto"/>
            </w:pPr>
            <w:r>
              <w:rPr>
                <w:rFonts w:ascii="Aptos" w:hAnsi="Aptos"/>
                <w:sz w:val="16"/>
              </w:rPr>
              <w:t>supporting evidence only</w:t>
            </w:r>
          </w:p>
        </w:tc>
      </w:tr>
      <w:tr>
        <w:tc>
          <w:tcPr>
            <w:tcW w:type="dxa" w:w="1987"/>
            <w:vAlign w:val="center"/>
          </w:tcPr>
          <w:p>
            <w:pPr>
              <w:spacing w:before="0" w:after="20" w:line="247" w:lineRule="auto"/>
            </w:pPr>
            <w:r>
              <w:rPr>
                <w:rFonts w:ascii="Aptos" w:hAnsi="Aptos"/>
                <w:sz w:val="16"/>
              </w:rPr>
              <w:t>Language extractor</w:t>
            </w:r>
          </w:p>
        </w:tc>
        <w:tc>
          <w:tcPr>
            <w:tcW w:type="dxa" w:w="1987"/>
            <w:vAlign w:val="center"/>
          </w:tcPr>
          <w:p>
            <w:pPr>
              <w:spacing w:before="0" w:after="20" w:line="247" w:lineRule="auto"/>
            </w:pPr>
            <w:r>
              <w:rPr>
                <w:rFonts w:ascii="Aptos" w:hAnsi="Aptos"/>
                <w:sz w:val="16"/>
              </w:rPr>
              <w:t>loss words, finality, regret loops, self-blame, spiritual wrestling</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yes, if threshold met</w:t>
            </w:r>
          </w:p>
        </w:tc>
        <w:tc>
          <w:tcPr>
            <w:tcW w:type="dxa" w:w="1987"/>
            <w:vAlign w:val="center"/>
          </w:tcPr>
          <w:p>
            <w:pPr>
              <w:spacing w:before="0" w:after="20" w:line="247" w:lineRule="auto"/>
            </w:pPr>
            <w:r>
              <w:rPr>
                <w:rFonts w:ascii="Aptos" w:hAnsi="Aptos"/>
                <w:sz w:val="16"/>
              </w:rPr>
              <w:t>fine-grained signal detection</w:t>
            </w:r>
          </w:p>
        </w:tc>
      </w:tr>
      <w:tr>
        <w:tc>
          <w:tcPr>
            <w:tcW w:type="dxa" w:w="1987"/>
            <w:vAlign w:val="center"/>
          </w:tcPr>
          <w:p>
            <w:pPr>
              <w:spacing w:before="0" w:after="20" w:line="247" w:lineRule="auto"/>
            </w:pPr>
            <w:r>
              <w:rPr>
                <w:rFonts w:ascii="Aptos" w:hAnsi="Aptos"/>
                <w:sz w:val="16"/>
              </w:rPr>
              <w:t>Usage pattern telemetry</w:t>
            </w:r>
          </w:p>
        </w:tc>
        <w:tc>
          <w:tcPr>
            <w:tcW w:type="dxa" w:w="1987"/>
            <w:vAlign w:val="center"/>
          </w:tcPr>
          <w:p>
            <w:pPr>
              <w:spacing w:before="0" w:after="20" w:line="247" w:lineRule="auto"/>
            </w:pPr>
            <w:r>
              <w:rPr>
                <w:rFonts w:ascii="Aptos" w:hAnsi="Aptos"/>
                <w:sz w:val="16"/>
              </w:rPr>
              <w:t>open-leave loops, reduced interaction after intense session</w:t>
            </w:r>
          </w:p>
        </w:tc>
        <w:tc>
          <w:tcPr>
            <w:tcW w:type="dxa" w:w="1987"/>
            <w:vAlign w:val="center"/>
          </w:tcPr>
          <w:p>
            <w:pPr>
              <w:spacing w:before="0" w:after="20" w:line="247" w:lineRule="auto"/>
            </w:pPr>
            <w:r>
              <w:rPr>
                <w:rFonts w:ascii="Aptos" w:hAnsi="Aptos"/>
                <w:sz w:val="16"/>
              </w:rPr>
              <w:t>contextual</w:t>
            </w:r>
          </w:p>
        </w:tc>
        <w:tc>
          <w:tcPr>
            <w:tcW w:type="dxa" w:w="1987"/>
            <w:vAlign w:val="center"/>
          </w:tcPr>
          <w:p>
            <w:pPr>
              <w:spacing w:before="0" w:after="20" w:line="247" w:lineRule="auto"/>
            </w:pPr>
            <w:r>
              <w:rPr>
                <w:rFonts w:ascii="Aptos" w:hAnsi="Aptos"/>
                <w:sz w:val="16"/>
              </w:rPr>
              <w:t>no</w:t>
            </w:r>
          </w:p>
        </w:tc>
        <w:tc>
          <w:tcPr>
            <w:tcW w:type="dxa" w:w="1987"/>
            <w:vAlign w:val="center"/>
          </w:tcPr>
          <w:p>
            <w:pPr>
              <w:spacing w:before="0" w:after="20" w:line="247" w:lineRule="auto"/>
            </w:pPr>
            <w:r>
              <w:rPr>
                <w:rFonts w:ascii="Aptos" w:hAnsi="Aptos"/>
                <w:sz w:val="16"/>
              </w:rPr>
              <w:t>body-load and freeze proxies</w:t>
            </w:r>
          </w:p>
        </w:tc>
      </w:tr>
      <w:tr>
        <w:tc>
          <w:tcPr>
            <w:tcW w:type="dxa" w:w="1987"/>
            <w:vAlign w:val="center"/>
          </w:tcPr>
          <w:p>
            <w:pPr>
              <w:spacing w:before="0" w:after="20" w:line="247" w:lineRule="auto"/>
            </w:pPr>
            <w:r>
              <w:rPr>
                <w:rFonts w:ascii="Aptos" w:hAnsi="Aptos"/>
                <w:sz w:val="16"/>
              </w:rPr>
              <w:t>Admin / safety review</w:t>
            </w:r>
          </w:p>
        </w:tc>
        <w:tc>
          <w:tcPr>
            <w:tcW w:type="dxa" w:w="1987"/>
            <w:vAlign w:val="center"/>
          </w:tcPr>
          <w:p>
            <w:pPr>
              <w:spacing w:before="0" w:after="20" w:line="247" w:lineRule="auto"/>
            </w:pPr>
            <w:r>
              <w:rPr>
                <w:rFonts w:ascii="Aptos" w:hAnsi="Aptos"/>
                <w:sz w:val="16"/>
              </w:rPr>
              <w:t>manual review note or protected appeal outcome</w:t>
            </w:r>
          </w:p>
        </w:tc>
        <w:tc>
          <w:tcPr>
            <w:tcW w:type="dxa" w:w="1987"/>
            <w:vAlign w:val="center"/>
          </w:tcPr>
          <w:p>
            <w:pPr>
              <w:spacing w:before="0" w:after="20" w:line="247" w:lineRule="auto"/>
            </w:pPr>
            <w:r>
              <w:rPr>
                <w:rFonts w:ascii="Aptos" w:hAnsi="Aptos"/>
                <w:sz w:val="16"/>
              </w:rPr>
              <w:t>restricted</w:t>
            </w:r>
          </w:p>
        </w:tc>
        <w:tc>
          <w:tcPr>
            <w:tcW w:type="dxa" w:w="1987"/>
            <w:vAlign w:val="center"/>
          </w:tcPr>
          <w:p>
            <w:pPr>
              <w:spacing w:before="0" w:after="20" w:line="247" w:lineRule="auto"/>
            </w:pPr>
            <w:r>
              <w:rPr>
                <w:rFonts w:ascii="Aptos" w:hAnsi="Aptos"/>
                <w:sz w:val="16"/>
              </w:rPr>
              <w:t>no, except override path</w:t>
            </w:r>
          </w:p>
        </w:tc>
        <w:tc>
          <w:tcPr>
            <w:tcW w:type="dxa" w:w="1987"/>
            <w:vAlign w:val="center"/>
          </w:tcPr>
          <w:p>
            <w:pPr>
              <w:spacing w:before="0" w:after="20" w:line="247" w:lineRule="auto"/>
            </w:pPr>
            <w:r>
              <w:rPr>
                <w:rFonts w:ascii="Aptos" w:hAnsi="Aptos"/>
                <w:sz w:val="16"/>
              </w:rPr>
              <w:t>audit and correction only</w:t>
            </w:r>
          </w:p>
        </w:tc>
      </w:tr>
    </w:tbl>
    <w:p/>
    <w:p>
      <w:pPr>
        <w:pStyle w:val="Heading1"/>
        <w:spacing w:before="160" w:after="80" w:line="254" w:lineRule="auto"/>
      </w:pPr>
      <w:r>
        <w:t>5. SDI scoring logic and influence philosophy</w:t>
      </w:r>
    </w:p>
    <w:p>
      <w:pPr>
        <w:spacing w:before="0" w:after="100" w:line="269" w:lineRule="auto"/>
      </w:pPr>
      <w:r>
        <w:t>The upgraded model already provides the seed math. This contract keeps the seed idea but productionizes it with bounded evidence classes, anti-runaway rules, and packet versioning.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D9EAF7"/>
            <w:vAlign w:val="center"/>
          </w:tcPr>
          <w:p>
            <w:pPr>
              <w:spacing w:before="0" w:after="20" w:line="247" w:lineRule="auto"/>
            </w:pPr>
            <w:r>
              <w:rPr>
                <w:rFonts w:ascii="Aptos" w:hAnsi="Aptos"/>
                <w:sz w:val="17"/>
              </w:rPr>
              <w:t>Signal bucket</w:t>
            </w:r>
          </w:p>
        </w:tc>
        <w:tc>
          <w:tcPr>
            <w:tcW w:type="dxa" w:w="3456"/>
            <w:shd w:fill="D9EAF7"/>
            <w:vAlign w:val="center"/>
          </w:tcPr>
          <w:p>
            <w:pPr>
              <w:spacing w:before="0" w:after="20" w:line="247" w:lineRule="auto"/>
            </w:pPr>
            <w:r>
              <w:rPr>
                <w:rFonts w:ascii="Aptos" w:hAnsi="Aptos"/>
                <w:sz w:val="17"/>
              </w:rPr>
              <w:t>Production examples</w:t>
            </w:r>
          </w:p>
        </w:tc>
        <w:tc>
          <w:tcPr>
            <w:tcW w:type="dxa" w:w="1440"/>
            <w:shd w:fill="D9EAF7"/>
            <w:vAlign w:val="center"/>
          </w:tcPr>
          <w:p>
            <w:pPr>
              <w:spacing w:before="0" w:after="20" w:line="247" w:lineRule="auto"/>
            </w:pPr>
            <w:r>
              <w:rPr>
                <w:rFonts w:ascii="Aptos" w:hAnsi="Aptos"/>
                <w:sz w:val="17"/>
              </w:rPr>
              <w:t>Nominal score band</w:t>
            </w:r>
          </w:p>
        </w:tc>
        <w:tc>
          <w:tcPr>
            <w:tcW w:type="dxa" w:w="3024"/>
            <w:shd w:fill="D9EAF7"/>
            <w:vAlign w:val="center"/>
          </w:tcPr>
          <w:p>
            <w:pPr>
              <w:spacing w:before="0" w:after="20" w:line="247" w:lineRule="auto"/>
            </w:pPr>
            <w:r>
              <w:rPr>
                <w:rFonts w:ascii="Aptos" w:hAnsi="Aptos"/>
                <w:sz w:val="17"/>
              </w:rPr>
              <w:t>Production note</w:t>
            </w:r>
          </w:p>
        </w:tc>
      </w:tr>
      <w:tr>
        <w:tc>
          <w:tcPr>
            <w:tcW w:type="dxa" w:w="2484"/>
            <w:vAlign w:val="center"/>
          </w:tcPr>
          <w:p>
            <w:pPr>
              <w:spacing w:before="0" w:after="20" w:line="247" w:lineRule="auto"/>
            </w:pPr>
            <w:r>
              <w:rPr>
                <w:rFonts w:ascii="Aptos" w:hAnsi="Aptos"/>
                <w:sz w:val="17"/>
              </w:rPr>
              <w:t>Session score</w:t>
            </w:r>
          </w:p>
        </w:tc>
        <w:tc>
          <w:tcPr>
            <w:tcW w:type="dxa" w:w="2484"/>
            <w:vAlign w:val="center"/>
          </w:tcPr>
          <w:p>
            <w:pPr>
              <w:spacing w:before="0" w:after="20" w:line="247" w:lineRule="auto"/>
            </w:pPr>
            <w:r>
              <w:rPr>
                <w:rFonts w:ascii="Aptos" w:hAnsi="Aptos"/>
                <w:sz w:val="17"/>
              </w:rPr>
              <w:t>ExsAnonymous complete, Last Light complete, both within 7 days</w:t>
            </w:r>
          </w:p>
        </w:tc>
        <w:tc>
          <w:tcPr>
            <w:tcW w:type="dxa" w:w="2484"/>
            <w:vAlign w:val="center"/>
          </w:tcPr>
          <w:p>
            <w:pPr>
              <w:spacing w:before="0" w:after="20" w:line="247" w:lineRule="auto"/>
            </w:pPr>
            <w:r>
              <w:rPr>
                <w:rFonts w:ascii="Aptos" w:hAnsi="Aptos"/>
                <w:sz w:val="17"/>
              </w:rPr>
              <w:t>10-35</w:t>
            </w:r>
          </w:p>
        </w:tc>
        <w:tc>
          <w:tcPr>
            <w:tcW w:type="dxa" w:w="2484"/>
            <w:vAlign w:val="center"/>
          </w:tcPr>
          <w:p>
            <w:pPr>
              <w:spacing w:before="0" w:after="20" w:line="247" w:lineRule="auto"/>
            </w:pPr>
            <w:r>
              <w:rPr>
                <w:rFonts w:ascii="Aptos" w:hAnsi="Aptos"/>
                <w:sz w:val="17"/>
              </w:rPr>
              <w:t>High-value direct signals; versioned event weights</w:t>
            </w:r>
          </w:p>
        </w:tc>
      </w:tr>
      <w:tr>
        <w:tc>
          <w:tcPr>
            <w:tcW w:type="dxa" w:w="2484"/>
            <w:vAlign w:val="center"/>
          </w:tcPr>
          <w:p>
            <w:pPr>
              <w:spacing w:before="0" w:after="20" w:line="247" w:lineRule="auto"/>
            </w:pPr>
            <w:r>
              <w:rPr>
                <w:rFonts w:ascii="Aptos" w:hAnsi="Aptos"/>
                <w:sz w:val="17"/>
              </w:rPr>
              <w:t>Language score</w:t>
            </w:r>
          </w:p>
        </w:tc>
        <w:tc>
          <w:tcPr>
            <w:tcW w:type="dxa" w:w="2484"/>
            <w:vAlign w:val="center"/>
          </w:tcPr>
          <w:p>
            <w:pPr>
              <w:spacing w:before="0" w:after="20" w:line="247" w:lineRule="auto"/>
            </w:pPr>
            <w:r>
              <w:rPr>
                <w:rFonts w:ascii="Aptos" w:hAnsi="Aptos"/>
                <w:sz w:val="17"/>
              </w:rPr>
              <w:t>loss/finality, regret loops, self-blame, spiritual wrestling</w:t>
            </w:r>
          </w:p>
        </w:tc>
        <w:tc>
          <w:tcPr>
            <w:tcW w:type="dxa" w:w="2484"/>
            <w:vAlign w:val="center"/>
          </w:tcPr>
          <w:p>
            <w:pPr>
              <w:spacing w:before="0" w:after="20" w:line="247" w:lineRule="auto"/>
            </w:pPr>
            <w:r>
              <w:rPr>
                <w:rFonts w:ascii="Aptos" w:hAnsi="Aptos"/>
                <w:sz w:val="17"/>
              </w:rPr>
              <w:t>0-25</w:t>
            </w:r>
          </w:p>
        </w:tc>
        <w:tc>
          <w:tcPr>
            <w:tcW w:type="dxa" w:w="2484"/>
            <w:vAlign w:val="center"/>
          </w:tcPr>
          <w:p>
            <w:pPr>
              <w:spacing w:before="0" w:after="20" w:line="247" w:lineRule="auto"/>
            </w:pPr>
            <w:r>
              <w:rPr>
                <w:rFonts w:ascii="Aptos" w:hAnsi="Aptos"/>
                <w:sz w:val="17"/>
              </w:rPr>
              <w:t>Requires extractor thresholds and exclusion checks</w:t>
            </w:r>
          </w:p>
        </w:tc>
      </w:tr>
      <w:tr>
        <w:tc>
          <w:tcPr>
            <w:tcW w:type="dxa" w:w="2484"/>
            <w:vAlign w:val="center"/>
          </w:tcPr>
          <w:p>
            <w:pPr>
              <w:spacing w:before="0" w:after="20" w:line="247" w:lineRule="auto"/>
            </w:pPr>
            <w:r>
              <w:rPr>
                <w:rFonts w:ascii="Aptos" w:hAnsi="Aptos"/>
                <w:sz w:val="17"/>
              </w:rPr>
              <w:t>Stillness score</w:t>
            </w:r>
          </w:p>
        </w:tc>
        <w:tc>
          <w:tcPr>
            <w:tcW w:type="dxa" w:w="2484"/>
            <w:vAlign w:val="center"/>
          </w:tcPr>
          <w:p>
            <w:pPr>
              <w:spacing w:before="0" w:after="20" w:line="247" w:lineRule="auto"/>
            </w:pPr>
            <w:r>
              <w:rPr>
                <w:rFonts w:ascii="Aptos" w:hAnsi="Aptos"/>
                <w:sz w:val="17"/>
              </w:rPr>
              <w:t>Selah above baseline, repeated Selah, post-session stillness</w:t>
            </w:r>
          </w:p>
        </w:tc>
        <w:tc>
          <w:tcPr>
            <w:tcW w:type="dxa" w:w="2484"/>
            <w:vAlign w:val="center"/>
          </w:tcPr>
          <w:p>
            <w:pPr>
              <w:spacing w:before="0" w:after="20" w:line="247" w:lineRule="auto"/>
            </w:pPr>
            <w:r>
              <w:rPr>
                <w:rFonts w:ascii="Aptos" w:hAnsi="Aptos"/>
                <w:sz w:val="17"/>
              </w:rPr>
              <w:t>0-20</w:t>
            </w:r>
          </w:p>
        </w:tc>
        <w:tc>
          <w:tcPr>
            <w:tcW w:type="dxa" w:w="2484"/>
            <w:vAlign w:val="center"/>
          </w:tcPr>
          <w:p>
            <w:pPr>
              <w:spacing w:before="0" w:after="20" w:line="247" w:lineRule="auto"/>
            </w:pPr>
            <w:r>
              <w:rPr>
                <w:rFonts w:ascii="Aptos" w:hAnsi="Aptos"/>
                <w:sz w:val="17"/>
              </w:rPr>
              <w:t>Compared against user baseline when available</w:t>
            </w:r>
          </w:p>
        </w:tc>
      </w:tr>
      <w:tr>
        <w:tc>
          <w:tcPr>
            <w:tcW w:type="dxa" w:w="2484"/>
            <w:vAlign w:val="center"/>
          </w:tcPr>
          <w:p>
            <w:pPr>
              <w:spacing w:before="0" w:after="20" w:line="247" w:lineRule="auto"/>
            </w:pPr>
            <w:r>
              <w:rPr>
                <w:rFonts w:ascii="Aptos" w:hAnsi="Aptos"/>
                <w:sz w:val="17"/>
              </w:rPr>
              <w:t>Usage pattern score</w:t>
            </w:r>
          </w:p>
        </w:tc>
        <w:tc>
          <w:tcPr>
            <w:tcW w:type="dxa" w:w="2484"/>
            <w:vAlign w:val="center"/>
          </w:tcPr>
          <w:p>
            <w:pPr>
              <w:spacing w:before="0" w:after="20" w:line="247" w:lineRule="auto"/>
            </w:pPr>
            <w:r>
              <w:rPr>
                <w:rFonts w:ascii="Aptos" w:hAnsi="Aptos"/>
                <w:sz w:val="17"/>
              </w:rPr>
              <w:t>frozen visits, open-leave loops, temporary avoidance after intense sessions</w:t>
            </w:r>
          </w:p>
        </w:tc>
        <w:tc>
          <w:tcPr>
            <w:tcW w:type="dxa" w:w="2484"/>
            <w:vAlign w:val="center"/>
          </w:tcPr>
          <w:p>
            <w:pPr>
              <w:spacing w:before="0" w:after="20" w:line="247" w:lineRule="auto"/>
            </w:pPr>
            <w:r>
              <w:rPr>
                <w:rFonts w:ascii="Aptos" w:hAnsi="Aptos"/>
                <w:sz w:val="17"/>
              </w:rPr>
              <w:t>0-20</w:t>
            </w:r>
          </w:p>
        </w:tc>
        <w:tc>
          <w:tcPr>
            <w:tcW w:type="dxa" w:w="2484"/>
            <w:vAlign w:val="center"/>
          </w:tcPr>
          <w:p>
            <w:pPr>
              <w:spacing w:before="0" w:after="20" w:line="247" w:lineRule="auto"/>
            </w:pPr>
            <w:r>
              <w:rPr>
                <w:rFonts w:ascii="Aptos" w:hAnsi="Aptos"/>
                <w:sz w:val="17"/>
              </w:rPr>
              <w:t>Contextual support only; cannot dominate alone</w:t>
            </w:r>
          </w:p>
        </w:tc>
      </w:tr>
      <w:tr>
        <w:tc>
          <w:tcPr>
            <w:tcW w:type="dxa" w:w="2484"/>
            <w:vAlign w:val="center"/>
          </w:tcPr>
          <w:p>
            <w:pPr>
              <w:spacing w:before="0" w:after="20" w:line="247" w:lineRule="auto"/>
            </w:pPr>
            <w:r>
              <w:rPr>
                <w:rFonts w:ascii="Aptos" w:hAnsi="Aptos"/>
                <w:sz w:val="17"/>
              </w:rPr>
              <w:t>Recovery offset</w:t>
            </w:r>
          </w:p>
        </w:tc>
        <w:tc>
          <w:tcPr>
            <w:tcW w:type="dxa" w:w="2484"/>
            <w:vAlign w:val="center"/>
          </w:tcPr>
          <w:p>
            <w:pPr>
              <w:spacing w:before="0" w:after="20" w:line="247" w:lineRule="auto"/>
            </w:pPr>
            <w:r>
              <w:rPr>
                <w:rFonts w:ascii="Aptos" w:hAnsi="Aptos"/>
                <w:sz w:val="17"/>
              </w:rPr>
              <w:t>contrary evidence, stable regulation, non-grief usage normalization</w:t>
            </w:r>
          </w:p>
        </w:tc>
        <w:tc>
          <w:tcPr>
            <w:tcW w:type="dxa" w:w="2484"/>
            <w:vAlign w:val="center"/>
          </w:tcPr>
          <w:p>
            <w:pPr>
              <w:spacing w:before="0" w:after="20" w:line="247" w:lineRule="auto"/>
            </w:pPr>
            <w:r>
              <w:rPr>
                <w:rFonts w:ascii="Aptos" w:hAnsi="Aptos"/>
                <w:sz w:val="17"/>
              </w:rPr>
              <w:t>-20 to 0</w:t>
            </w:r>
          </w:p>
        </w:tc>
        <w:tc>
          <w:tcPr>
            <w:tcW w:type="dxa" w:w="2484"/>
            <w:vAlign w:val="center"/>
          </w:tcPr>
          <w:p>
            <w:pPr>
              <w:spacing w:before="0" w:after="20" w:line="247" w:lineRule="auto"/>
            </w:pPr>
            <w:r>
              <w:rPr>
                <w:rFonts w:ascii="Aptos" w:hAnsi="Aptos"/>
                <w:sz w:val="17"/>
              </w:rPr>
              <w:t>Used for decay and recovery trajectory</w:t>
            </w:r>
          </w:p>
        </w:tc>
      </w:tr>
    </w:tbl>
    <w:p/>
    <w:p>
      <w:pPr>
        <w:pStyle w:val="ListBullet"/>
        <w:spacing w:before="0" w:after="40" w:line="259" w:lineRule="auto"/>
      </w:pPr>
      <w:r>
        <w:t>SDI_raw = bounded sum of source bucket contributions after de-duplication, exclusions, and repeat-window control.</w:t>
      </w:r>
    </w:p>
    <w:p>
      <w:pPr>
        <w:pStyle w:val="ListBullet"/>
        <w:spacing w:before="0" w:after="40" w:line="259" w:lineRule="auto"/>
      </w:pPr>
      <w:r>
        <w:t>SDI_current = clamp(0,100, smoothed SDI_raw plus governed decay / recovery offsets).</w:t>
      </w:r>
    </w:p>
    <w:p>
      <w:pPr>
        <w:pStyle w:val="ListBullet"/>
        <w:spacing w:before="0" w:after="40" w:line="259" w:lineRule="auto"/>
      </w:pPr>
      <w:r>
        <w:t>No single weak contextual source may drive a user into the highest grief tier alone.</w:t>
      </w:r>
    </w:p>
    <w:p>
      <w:pPr>
        <w:pStyle w:val="ListBullet"/>
        <w:spacing w:before="0" w:after="40" w:line="259" w:lineRule="auto"/>
      </w:pPr>
      <w:r>
        <w:t>High-tier transitions require either one strong direct ritual source plus support, or multi-source confirmation within the active time window.</w:t>
      </w:r>
    </w:p>
    <w:p>
      <w:pPr>
        <w:pStyle w:val="Heading1"/>
        <w:spacing w:before="160" w:after="80" w:line="254" w:lineRule="auto"/>
      </w:pPr>
      <w:r>
        <w:t>6. SDI tiers, semantics, and mandatory runtime exposure rules</w:t>
      </w:r>
    </w:p>
    <w:p>
      <w:pPr>
        <w:spacing w:before="0" w:after="100" w:line="269" w:lineRule="auto"/>
      </w:pPr>
      <w:r>
        <w:t>The core upgrade introduced four practical tiers. This contract locks their meaning and exactly what each tier may change at runtime.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864"/>
            <w:shd w:fill="D9EAF7"/>
            <w:vAlign w:val="center"/>
          </w:tcPr>
          <w:p>
            <w:pPr>
              <w:spacing w:before="0" w:after="20" w:line="247" w:lineRule="auto"/>
            </w:pPr>
            <w:r>
              <w:rPr>
                <w:rFonts w:ascii="Aptos" w:hAnsi="Aptos"/>
                <w:sz w:val="16"/>
              </w:rPr>
              <w:t>Tier</w:t>
            </w:r>
          </w:p>
        </w:tc>
        <w:tc>
          <w:tcPr>
            <w:tcW w:type="dxa" w:w="1296"/>
            <w:shd w:fill="D9EAF7"/>
            <w:vAlign w:val="center"/>
          </w:tcPr>
          <w:p>
            <w:pPr>
              <w:spacing w:before="0" w:after="20" w:line="247" w:lineRule="auto"/>
            </w:pPr>
            <w:r>
              <w:rPr>
                <w:rFonts w:ascii="Aptos" w:hAnsi="Aptos"/>
                <w:sz w:val="16"/>
              </w:rPr>
              <w:t>SDI range</w:t>
            </w:r>
          </w:p>
        </w:tc>
        <w:tc>
          <w:tcPr>
            <w:tcW w:type="dxa" w:w="1440"/>
            <w:shd w:fill="D9EAF7"/>
            <w:vAlign w:val="center"/>
          </w:tcPr>
          <w:p>
            <w:pPr>
              <w:spacing w:before="0" w:after="20" w:line="247" w:lineRule="auto"/>
            </w:pPr>
            <w:r>
              <w:rPr>
                <w:rFonts w:ascii="Aptos" w:hAnsi="Aptos"/>
                <w:sz w:val="16"/>
              </w:rPr>
              <w:t>System label</w:t>
            </w:r>
          </w:p>
        </w:tc>
        <w:tc>
          <w:tcPr>
            <w:tcW w:type="dxa" w:w="2592"/>
            <w:shd w:fill="D9EAF7"/>
            <w:vAlign w:val="center"/>
          </w:tcPr>
          <w:p>
            <w:pPr>
              <w:spacing w:before="0" w:after="20" w:line="247" w:lineRule="auto"/>
            </w:pPr>
            <w:r>
              <w:rPr>
                <w:rFonts w:ascii="Aptos" w:hAnsi="Aptos"/>
                <w:sz w:val="16"/>
              </w:rPr>
              <w:t>What it means</w:t>
            </w:r>
          </w:p>
        </w:tc>
        <w:tc>
          <w:tcPr>
            <w:tcW w:type="dxa" w:w="3024"/>
            <w:shd w:fill="D9EAF7"/>
            <w:vAlign w:val="center"/>
          </w:tcPr>
          <w:p>
            <w:pPr>
              <w:spacing w:before="0" w:after="20" w:line="247" w:lineRule="auto"/>
            </w:pPr>
            <w:r>
              <w:rPr>
                <w:rFonts w:ascii="Aptos" w:hAnsi="Aptos"/>
                <w:sz w:val="16"/>
              </w:rPr>
              <w:t>Mandatory runtime posture</w:t>
            </w:r>
          </w:p>
        </w:tc>
        <w:tc>
          <w:tcPr>
            <w:tcW w:type="dxa" w:w="2304"/>
            <w:shd w:fill="D9EAF7"/>
            <w:vAlign w:val="center"/>
          </w:tcPr>
          <w:p>
            <w:pPr>
              <w:spacing w:before="0" w:after="20" w:line="247" w:lineRule="auto"/>
            </w:pPr>
            <w:r>
              <w:rPr>
                <w:rFonts w:ascii="Aptos" w:hAnsi="Aptos"/>
                <w:sz w:val="16"/>
              </w:rPr>
              <w:t>Prohibited behavior</w:t>
            </w:r>
          </w:p>
        </w:tc>
      </w:tr>
      <w:tr>
        <w:tc>
          <w:tcPr>
            <w:tcW w:type="dxa" w:w="1656"/>
            <w:vAlign w:val="center"/>
          </w:tcPr>
          <w:p>
            <w:pPr>
              <w:spacing w:before="0" w:after="20" w:line="247" w:lineRule="auto"/>
            </w:pPr>
            <w:r>
              <w:rPr>
                <w:rFonts w:ascii="Aptos" w:hAnsi="Aptos"/>
                <w:sz w:val="16"/>
              </w:rPr>
              <w:t>T0</w:t>
            </w:r>
          </w:p>
        </w:tc>
        <w:tc>
          <w:tcPr>
            <w:tcW w:type="dxa" w:w="1656"/>
            <w:vAlign w:val="center"/>
          </w:tcPr>
          <w:p>
            <w:pPr>
              <w:spacing w:before="0" w:after="20" w:line="247" w:lineRule="auto"/>
            </w:pPr>
            <w:r>
              <w:rPr>
                <w:rFonts w:ascii="Aptos" w:hAnsi="Aptos"/>
                <w:sz w:val="16"/>
              </w:rPr>
              <w:t>0-20</w:t>
            </w:r>
          </w:p>
        </w:tc>
        <w:tc>
          <w:tcPr>
            <w:tcW w:type="dxa" w:w="1656"/>
            <w:vAlign w:val="center"/>
          </w:tcPr>
          <w:p>
            <w:pPr>
              <w:spacing w:before="0" w:after="20" w:line="247" w:lineRule="auto"/>
            </w:pPr>
            <w:r>
              <w:rPr>
                <w:rFonts w:ascii="Aptos" w:hAnsi="Aptos"/>
                <w:sz w:val="16"/>
              </w:rPr>
              <w:t>Stable</w:t>
            </w:r>
          </w:p>
        </w:tc>
        <w:tc>
          <w:tcPr>
            <w:tcW w:type="dxa" w:w="1656"/>
            <w:vAlign w:val="center"/>
          </w:tcPr>
          <w:p>
            <w:pPr>
              <w:spacing w:before="0" w:after="20" w:line="247" w:lineRule="auto"/>
            </w:pPr>
            <w:r>
              <w:rPr>
                <w:rFonts w:ascii="Aptos" w:hAnsi="Aptos"/>
                <w:sz w:val="16"/>
              </w:rPr>
              <w:t>No active grief burden beyond normal variance.</w:t>
            </w:r>
          </w:p>
        </w:tc>
        <w:tc>
          <w:tcPr>
            <w:tcW w:type="dxa" w:w="1656"/>
            <w:vAlign w:val="center"/>
          </w:tcPr>
          <w:p>
            <w:pPr>
              <w:spacing w:before="0" w:after="20" w:line="247" w:lineRule="auto"/>
            </w:pPr>
            <w:r>
              <w:rPr>
                <w:rFonts w:ascii="Aptos" w:hAnsi="Aptos"/>
                <w:sz w:val="16"/>
              </w:rPr>
              <w:t>Normal Sanctuary posture. Standard copy. No grief-specific suppression.</w:t>
            </w:r>
          </w:p>
        </w:tc>
        <w:tc>
          <w:tcPr>
            <w:tcW w:type="dxa" w:w="1656"/>
            <w:vAlign w:val="center"/>
          </w:tcPr>
          <w:p>
            <w:pPr>
              <w:spacing w:before="0" w:after="20" w:line="247" w:lineRule="auto"/>
            </w:pPr>
            <w:r>
              <w:rPr>
                <w:rFonts w:ascii="Aptos" w:hAnsi="Aptos"/>
                <w:sz w:val="16"/>
              </w:rPr>
              <w:t>Do not force grief prompts or silent-mode behavior.</w:t>
            </w:r>
          </w:p>
        </w:tc>
      </w:tr>
      <w:tr>
        <w:tc>
          <w:tcPr>
            <w:tcW w:type="dxa" w:w="1656"/>
            <w:vAlign w:val="center"/>
          </w:tcPr>
          <w:p>
            <w:pPr>
              <w:spacing w:before="0" w:after="20" w:line="247" w:lineRule="auto"/>
            </w:pPr>
            <w:r>
              <w:rPr>
                <w:rFonts w:ascii="Aptos" w:hAnsi="Aptos"/>
                <w:sz w:val="16"/>
              </w:rPr>
              <w:t>T1</w:t>
            </w:r>
          </w:p>
        </w:tc>
        <w:tc>
          <w:tcPr>
            <w:tcW w:type="dxa" w:w="1656"/>
            <w:vAlign w:val="center"/>
          </w:tcPr>
          <w:p>
            <w:pPr>
              <w:spacing w:before="0" w:after="20" w:line="247" w:lineRule="auto"/>
            </w:pPr>
            <w:r>
              <w:rPr>
                <w:rFonts w:ascii="Aptos" w:hAnsi="Aptos"/>
                <w:sz w:val="16"/>
              </w:rPr>
              <w:t>21-40</w:t>
            </w:r>
          </w:p>
        </w:tc>
        <w:tc>
          <w:tcPr>
            <w:tcW w:type="dxa" w:w="1656"/>
            <w:vAlign w:val="center"/>
          </w:tcPr>
          <w:p>
            <w:pPr>
              <w:spacing w:before="0" w:after="20" w:line="247" w:lineRule="auto"/>
            </w:pPr>
            <w:r>
              <w:rPr>
                <w:rFonts w:ascii="Aptos" w:hAnsi="Aptos"/>
                <w:sz w:val="16"/>
              </w:rPr>
              <w:t>Tender</w:t>
            </w:r>
          </w:p>
        </w:tc>
        <w:tc>
          <w:tcPr>
            <w:tcW w:type="dxa" w:w="1656"/>
            <w:vAlign w:val="center"/>
          </w:tcPr>
          <w:p>
            <w:pPr>
              <w:spacing w:before="0" w:after="20" w:line="247" w:lineRule="auto"/>
            </w:pPr>
            <w:r>
              <w:rPr>
                <w:rFonts w:ascii="Aptos" w:hAnsi="Aptos"/>
                <w:sz w:val="16"/>
              </w:rPr>
              <w:t>Early or mild grief load is present; user may need gentler pacing.</w:t>
            </w:r>
          </w:p>
        </w:tc>
        <w:tc>
          <w:tcPr>
            <w:tcW w:type="dxa" w:w="1656"/>
            <w:vAlign w:val="center"/>
          </w:tcPr>
          <w:p>
            <w:pPr>
              <w:spacing w:before="0" w:after="20" w:line="247" w:lineRule="auto"/>
            </w:pPr>
            <w:r>
              <w:rPr>
                <w:rFonts w:ascii="Aptos" w:hAnsi="Aptos"/>
                <w:sz w:val="16"/>
              </w:rPr>
              <w:t>Gentle Selah offers, softer AI phrasing, low-pressure reflections, reduced urgency in copy.</w:t>
            </w:r>
          </w:p>
        </w:tc>
        <w:tc>
          <w:tcPr>
            <w:tcW w:type="dxa" w:w="1656"/>
            <w:vAlign w:val="center"/>
          </w:tcPr>
          <w:p>
            <w:pPr>
              <w:spacing w:before="0" w:after="20" w:line="247" w:lineRule="auto"/>
            </w:pPr>
            <w:r>
              <w:rPr>
                <w:rFonts w:ascii="Aptos" w:hAnsi="Aptos"/>
                <w:sz w:val="16"/>
              </w:rPr>
              <w:t>Do not overexpose grief labels to partners or public surfaces.</w:t>
            </w:r>
          </w:p>
        </w:tc>
      </w:tr>
      <w:tr>
        <w:tc>
          <w:tcPr>
            <w:tcW w:type="dxa" w:w="1656"/>
            <w:vAlign w:val="center"/>
          </w:tcPr>
          <w:p>
            <w:pPr>
              <w:spacing w:before="0" w:after="20" w:line="247" w:lineRule="auto"/>
            </w:pPr>
            <w:r>
              <w:rPr>
                <w:rFonts w:ascii="Aptos" w:hAnsi="Aptos"/>
                <w:sz w:val="16"/>
              </w:rPr>
              <w:t>T2</w:t>
            </w:r>
          </w:p>
        </w:tc>
        <w:tc>
          <w:tcPr>
            <w:tcW w:type="dxa" w:w="1656"/>
            <w:vAlign w:val="center"/>
          </w:tcPr>
          <w:p>
            <w:pPr>
              <w:spacing w:before="0" w:after="20" w:line="247" w:lineRule="auto"/>
            </w:pPr>
            <w:r>
              <w:rPr>
                <w:rFonts w:ascii="Aptos" w:hAnsi="Aptos"/>
                <w:sz w:val="16"/>
              </w:rPr>
              <w:t>41-70</w:t>
            </w:r>
          </w:p>
        </w:tc>
        <w:tc>
          <w:tcPr>
            <w:tcW w:type="dxa" w:w="1656"/>
            <w:vAlign w:val="center"/>
          </w:tcPr>
          <w:p>
            <w:pPr>
              <w:spacing w:before="0" w:after="20" w:line="247" w:lineRule="auto"/>
            </w:pPr>
            <w:r>
              <w:rPr>
                <w:rFonts w:ascii="Aptos" w:hAnsi="Aptos"/>
                <w:sz w:val="16"/>
              </w:rPr>
              <w:t>Active Grief</w:t>
            </w:r>
          </w:p>
        </w:tc>
        <w:tc>
          <w:tcPr>
            <w:tcW w:type="dxa" w:w="1656"/>
            <w:vAlign w:val="center"/>
          </w:tcPr>
          <w:p>
            <w:pPr>
              <w:spacing w:before="0" w:after="20" w:line="247" w:lineRule="auto"/>
            </w:pPr>
            <w:r>
              <w:rPr>
                <w:rFonts w:ascii="Aptos" w:hAnsi="Aptos"/>
                <w:sz w:val="16"/>
              </w:rPr>
              <w:t>Meaningful grief burden is affecting runtime behavior and care posture.</w:t>
            </w:r>
          </w:p>
        </w:tc>
        <w:tc>
          <w:tcPr>
            <w:tcW w:type="dxa" w:w="1656"/>
            <w:vAlign w:val="center"/>
          </w:tcPr>
          <w:p>
            <w:pPr>
              <w:spacing w:before="0" w:after="20" w:line="247" w:lineRule="auto"/>
            </w:pPr>
            <w:r>
              <w:rPr>
                <w:rFonts w:ascii="Aptos" w:hAnsi="Aptos"/>
                <w:sz w:val="16"/>
              </w:rPr>
              <w:t>Auto-Selah after heavy sessions, suppress social pushes, Whisper Window favors expression over decisions, slower AI cadence.</w:t>
            </w:r>
          </w:p>
        </w:tc>
        <w:tc>
          <w:tcPr>
            <w:tcW w:type="dxa" w:w="1656"/>
            <w:vAlign w:val="center"/>
          </w:tcPr>
          <w:p>
            <w:pPr>
              <w:spacing w:before="0" w:after="20" w:line="247" w:lineRule="auto"/>
            </w:pPr>
            <w:r>
              <w:rPr>
                <w:rFonts w:ascii="Aptos" w:hAnsi="Aptos"/>
                <w:sz w:val="16"/>
              </w:rPr>
              <w:t>Do not trigger high-energy nudges, date-pressure prompts, or performance gamification.</w:t>
            </w:r>
          </w:p>
        </w:tc>
      </w:tr>
      <w:tr>
        <w:tc>
          <w:tcPr>
            <w:tcW w:type="dxa" w:w="1656"/>
            <w:vAlign w:val="center"/>
          </w:tcPr>
          <w:p>
            <w:pPr>
              <w:spacing w:before="0" w:after="20" w:line="247" w:lineRule="auto"/>
            </w:pPr>
            <w:r>
              <w:rPr>
                <w:rFonts w:ascii="Aptos" w:hAnsi="Aptos"/>
                <w:sz w:val="16"/>
              </w:rPr>
              <w:t>T3</w:t>
            </w:r>
          </w:p>
        </w:tc>
        <w:tc>
          <w:tcPr>
            <w:tcW w:type="dxa" w:w="1656"/>
            <w:vAlign w:val="center"/>
          </w:tcPr>
          <w:p>
            <w:pPr>
              <w:spacing w:before="0" w:after="20" w:line="247" w:lineRule="auto"/>
            </w:pPr>
            <w:r>
              <w:rPr>
                <w:rFonts w:ascii="Aptos" w:hAnsi="Aptos"/>
                <w:sz w:val="16"/>
              </w:rPr>
              <w:t>71-100</w:t>
            </w:r>
          </w:p>
        </w:tc>
        <w:tc>
          <w:tcPr>
            <w:tcW w:type="dxa" w:w="1656"/>
            <w:vAlign w:val="center"/>
          </w:tcPr>
          <w:p>
            <w:pPr>
              <w:spacing w:before="0" w:after="20" w:line="247" w:lineRule="auto"/>
            </w:pPr>
            <w:r>
              <w:rPr>
                <w:rFonts w:ascii="Aptos" w:hAnsi="Aptos"/>
                <w:sz w:val="16"/>
              </w:rPr>
              <w:t>Deep Grief</w:t>
            </w:r>
          </w:p>
        </w:tc>
        <w:tc>
          <w:tcPr>
            <w:tcW w:type="dxa" w:w="1656"/>
            <w:vAlign w:val="center"/>
          </w:tcPr>
          <w:p>
            <w:pPr>
              <w:spacing w:before="0" w:after="20" w:line="247" w:lineRule="auto"/>
            </w:pPr>
            <w:r>
              <w:rPr>
                <w:rFonts w:ascii="Aptos" w:hAnsi="Aptos"/>
                <w:sz w:val="16"/>
              </w:rPr>
              <w:t>User is in an acute or spirit-heavy grief state requiring maximum softness and reduced pressure.</w:t>
            </w:r>
          </w:p>
        </w:tc>
        <w:tc>
          <w:tcPr>
            <w:tcW w:type="dxa" w:w="1656"/>
            <w:vAlign w:val="center"/>
          </w:tcPr>
          <w:p>
            <w:pPr>
              <w:spacing w:before="0" w:after="20" w:line="247" w:lineRule="auto"/>
            </w:pPr>
            <w:r>
              <w:rPr>
                <w:rFonts w:ascii="Aptos" w:hAnsi="Aptos"/>
                <w:sz w:val="16"/>
              </w:rPr>
              <w:t>Sanctuary defaults to stillness-first, notifications reduced, AI enters ultra-soft presence, ExsAnonymous and Last Light become safe holding spaces.</w:t>
            </w:r>
          </w:p>
        </w:tc>
        <w:tc>
          <w:tcPr>
            <w:tcW w:type="dxa" w:w="1656"/>
            <w:vAlign w:val="center"/>
          </w:tcPr>
          <w:p>
            <w:pPr>
              <w:spacing w:before="0" w:after="20" w:line="247" w:lineRule="auto"/>
            </w:pPr>
            <w:r>
              <w:rPr>
                <w:rFonts w:ascii="Aptos" w:hAnsi="Aptos"/>
                <w:sz w:val="16"/>
              </w:rPr>
              <w:t>Do not push matching, partner-pressure language, streak mechanics, or aggressive engagement loops.</w:t>
            </w:r>
          </w:p>
        </w:tc>
      </w:tr>
    </w:tbl>
    <w:p/>
    <w:p>
      <w:pPr>
        <w:pStyle w:val="Heading1"/>
        <w:spacing w:before="160" w:after="80" w:line="254" w:lineRule="auto"/>
      </w:pPr>
      <w:r>
        <w:t>7. Runtime exposure matrix by module and surface</w:t>
      </w:r>
    </w:p>
    <w:p>
      <w:pPr>
        <w:spacing w:before="0" w:after="100" w:line="269" w:lineRule="auto"/>
      </w:pPr>
      <w:r>
        <w:t>Runtime exposure rules define what the app is allowed to show, auto-trigger, suppress, or restyle. This is the heart of production behavior. It keeps grief adaptation useful without letting the engine turn into a black-box puppet master.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160"/>
            <w:shd w:fill="D9EAF7"/>
            <w:vAlign w:val="center"/>
          </w:tcPr>
          <w:p>
            <w:pPr>
              <w:spacing w:before="0" w:after="20" w:line="247" w:lineRule="auto"/>
            </w:pPr>
            <w:r>
              <w:rPr>
                <w:rFonts w:ascii="Aptos" w:hAnsi="Aptos"/>
                <w:sz w:val="16"/>
              </w:rPr>
              <w:t>Surface / module</w:t>
            </w:r>
          </w:p>
        </w:tc>
        <w:tc>
          <w:tcPr>
            <w:tcW w:type="dxa" w:w="1800"/>
            <w:shd w:fill="D9EAF7"/>
            <w:vAlign w:val="center"/>
          </w:tcPr>
          <w:p>
            <w:pPr>
              <w:spacing w:before="0" w:after="20" w:line="247" w:lineRule="auto"/>
            </w:pPr>
            <w:r>
              <w:rPr>
                <w:rFonts w:ascii="Aptos" w:hAnsi="Aptos"/>
                <w:sz w:val="16"/>
              </w:rPr>
              <w:t>T0 Stable</w:t>
            </w:r>
          </w:p>
        </w:tc>
        <w:tc>
          <w:tcPr>
            <w:tcW w:type="dxa" w:w="1800"/>
            <w:shd w:fill="D9EAF7"/>
            <w:vAlign w:val="center"/>
          </w:tcPr>
          <w:p>
            <w:pPr>
              <w:spacing w:before="0" w:after="20" w:line="247" w:lineRule="auto"/>
            </w:pPr>
            <w:r>
              <w:rPr>
                <w:rFonts w:ascii="Aptos" w:hAnsi="Aptos"/>
                <w:sz w:val="16"/>
              </w:rPr>
              <w:t>T1 Tender</w:t>
            </w:r>
          </w:p>
        </w:tc>
        <w:tc>
          <w:tcPr>
            <w:tcW w:type="dxa" w:w="1800"/>
            <w:shd w:fill="D9EAF7"/>
            <w:vAlign w:val="center"/>
          </w:tcPr>
          <w:p>
            <w:pPr>
              <w:spacing w:before="0" w:after="20" w:line="247" w:lineRule="auto"/>
            </w:pPr>
            <w:r>
              <w:rPr>
                <w:rFonts w:ascii="Aptos" w:hAnsi="Aptos"/>
                <w:sz w:val="16"/>
              </w:rPr>
              <w:t>T2 Active Grief</w:t>
            </w:r>
          </w:p>
        </w:tc>
        <w:tc>
          <w:tcPr>
            <w:tcW w:type="dxa" w:w="1800"/>
            <w:shd w:fill="D9EAF7"/>
            <w:vAlign w:val="center"/>
          </w:tcPr>
          <w:p>
            <w:pPr>
              <w:spacing w:before="0" w:after="20" w:line="247" w:lineRule="auto"/>
            </w:pPr>
            <w:r>
              <w:rPr>
                <w:rFonts w:ascii="Aptos" w:hAnsi="Aptos"/>
                <w:sz w:val="16"/>
              </w:rPr>
              <w:t>T3 Deep Grief</w:t>
            </w:r>
          </w:p>
        </w:tc>
      </w:tr>
      <w:tr>
        <w:tc>
          <w:tcPr>
            <w:tcW w:type="dxa" w:w="1987"/>
            <w:vAlign w:val="center"/>
          </w:tcPr>
          <w:p>
            <w:pPr>
              <w:spacing w:before="0" w:after="20" w:line="247" w:lineRule="auto"/>
            </w:pPr>
            <w:r>
              <w:rPr>
                <w:rFonts w:ascii="Aptos" w:hAnsi="Aptos"/>
                <w:sz w:val="16"/>
              </w:rPr>
              <w:t>Sanctuary home</w:t>
            </w:r>
          </w:p>
        </w:tc>
        <w:tc>
          <w:tcPr>
            <w:tcW w:type="dxa" w:w="1987"/>
            <w:vAlign w:val="center"/>
          </w:tcPr>
          <w:p>
            <w:pPr>
              <w:spacing w:before="0" w:after="20" w:line="247" w:lineRule="auto"/>
            </w:pPr>
            <w:r>
              <w:rPr>
                <w:rFonts w:ascii="Aptos" w:hAnsi="Aptos"/>
                <w:sz w:val="16"/>
              </w:rPr>
              <w:t>standard entry</w:t>
            </w:r>
          </w:p>
        </w:tc>
        <w:tc>
          <w:tcPr>
            <w:tcW w:type="dxa" w:w="1987"/>
            <w:vAlign w:val="center"/>
          </w:tcPr>
          <w:p>
            <w:pPr>
              <w:spacing w:before="0" w:after="20" w:line="247" w:lineRule="auto"/>
            </w:pPr>
            <w:r>
              <w:rPr>
                <w:rFonts w:ascii="Aptos" w:hAnsi="Aptos"/>
                <w:sz w:val="16"/>
              </w:rPr>
              <w:t>soft entry banner optional</w:t>
            </w:r>
          </w:p>
        </w:tc>
        <w:tc>
          <w:tcPr>
            <w:tcW w:type="dxa" w:w="1987"/>
            <w:vAlign w:val="center"/>
          </w:tcPr>
          <w:p>
            <w:pPr>
              <w:spacing w:before="0" w:after="20" w:line="247" w:lineRule="auto"/>
            </w:pPr>
            <w:r>
              <w:rPr>
                <w:rFonts w:ascii="Aptos" w:hAnsi="Aptos"/>
                <w:sz w:val="16"/>
              </w:rPr>
              <w:t>stillness-forward card on top</w:t>
            </w:r>
          </w:p>
        </w:tc>
        <w:tc>
          <w:tcPr>
            <w:tcW w:type="dxa" w:w="1987"/>
            <w:vAlign w:val="center"/>
          </w:tcPr>
          <w:p>
            <w:pPr>
              <w:spacing w:before="0" w:after="20" w:line="247" w:lineRule="auto"/>
            </w:pPr>
            <w:r>
              <w:rPr>
                <w:rFonts w:ascii="Aptos" w:hAnsi="Aptos"/>
                <w:sz w:val="16"/>
              </w:rPr>
              <w:t>stillness-first landing by default</w:t>
            </w:r>
          </w:p>
        </w:tc>
      </w:tr>
      <w:tr>
        <w:tc>
          <w:tcPr>
            <w:tcW w:type="dxa" w:w="1987"/>
            <w:vAlign w:val="center"/>
          </w:tcPr>
          <w:p>
            <w:pPr>
              <w:spacing w:before="0" w:after="20" w:line="247" w:lineRule="auto"/>
            </w:pPr>
            <w:r>
              <w:rPr>
                <w:rFonts w:ascii="Aptos" w:hAnsi="Aptos"/>
                <w:sz w:val="16"/>
              </w:rPr>
              <w:t>Stillness / Selah</w:t>
            </w:r>
          </w:p>
        </w:tc>
        <w:tc>
          <w:tcPr>
            <w:tcW w:type="dxa" w:w="1987"/>
            <w:vAlign w:val="center"/>
          </w:tcPr>
          <w:p>
            <w:pPr>
              <w:spacing w:before="0" w:after="20" w:line="247" w:lineRule="auto"/>
            </w:pPr>
            <w:r>
              <w:rPr>
                <w:rFonts w:ascii="Aptos" w:hAnsi="Aptos"/>
                <w:sz w:val="16"/>
              </w:rPr>
              <w:t>optional</w:t>
            </w:r>
          </w:p>
        </w:tc>
        <w:tc>
          <w:tcPr>
            <w:tcW w:type="dxa" w:w="1987"/>
            <w:vAlign w:val="center"/>
          </w:tcPr>
          <w:p>
            <w:pPr>
              <w:spacing w:before="0" w:after="20" w:line="247" w:lineRule="auto"/>
            </w:pPr>
            <w:r>
              <w:rPr>
                <w:rFonts w:ascii="Aptos" w:hAnsi="Aptos"/>
                <w:sz w:val="16"/>
              </w:rPr>
              <w:t>gentle nudge if recent heavy signal</w:t>
            </w:r>
          </w:p>
        </w:tc>
        <w:tc>
          <w:tcPr>
            <w:tcW w:type="dxa" w:w="1987"/>
            <w:vAlign w:val="center"/>
          </w:tcPr>
          <w:p>
            <w:pPr>
              <w:spacing w:before="0" w:after="20" w:line="247" w:lineRule="auto"/>
            </w:pPr>
            <w:r>
              <w:rPr>
                <w:rFonts w:ascii="Aptos" w:hAnsi="Aptos"/>
                <w:sz w:val="16"/>
              </w:rPr>
              <w:t>auto-offer after heavy sessions</w:t>
            </w:r>
          </w:p>
        </w:tc>
        <w:tc>
          <w:tcPr>
            <w:tcW w:type="dxa" w:w="1987"/>
            <w:vAlign w:val="center"/>
          </w:tcPr>
          <w:p>
            <w:pPr>
              <w:spacing w:before="0" w:after="20" w:line="247" w:lineRule="auto"/>
            </w:pPr>
            <w:r>
              <w:rPr>
                <w:rFonts w:ascii="Aptos" w:hAnsi="Aptos"/>
                <w:sz w:val="16"/>
              </w:rPr>
              <w:t>default recommended start path</w:t>
            </w:r>
          </w:p>
        </w:tc>
      </w:tr>
      <w:tr>
        <w:tc>
          <w:tcPr>
            <w:tcW w:type="dxa" w:w="1987"/>
            <w:vAlign w:val="center"/>
          </w:tcPr>
          <w:p>
            <w:pPr>
              <w:spacing w:before="0" w:after="20" w:line="247" w:lineRule="auto"/>
            </w:pPr>
            <w:r>
              <w:rPr>
                <w:rFonts w:ascii="Aptos" w:hAnsi="Aptos"/>
                <w:sz w:val="16"/>
              </w:rPr>
              <w:t>Whisper Window</w:t>
            </w:r>
          </w:p>
        </w:tc>
        <w:tc>
          <w:tcPr>
            <w:tcW w:type="dxa" w:w="1987"/>
            <w:vAlign w:val="center"/>
          </w:tcPr>
          <w:p>
            <w:pPr>
              <w:spacing w:before="0" w:after="20" w:line="247" w:lineRule="auto"/>
            </w:pPr>
            <w:r>
              <w:rPr>
                <w:rFonts w:ascii="Aptos" w:hAnsi="Aptos"/>
                <w:sz w:val="16"/>
              </w:rPr>
              <w:t>standard mode</w:t>
            </w:r>
          </w:p>
        </w:tc>
        <w:tc>
          <w:tcPr>
            <w:tcW w:type="dxa" w:w="1987"/>
            <w:vAlign w:val="center"/>
          </w:tcPr>
          <w:p>
            <w:pPr>
              <w:spacing w:before="0" w:after="20" w:line="247" w:lineRule="auto"/>
            </w:pPr>
            <w:r>
              <w:rPr>
                <w:rFonts w:ascii="Aptos" w:hAnsi="Aptos"/>
                <w:sz w:val="16"/>
              </w:rPr>
              <w:t>grief-safe language suggestions</w:t>
            </w:r>
          </w:p>
        </w:tc>
        <w:tc>
          <w:tcPr>
            <w:tcW w:type="dxa" w:w="1987"/>
            <w:vAlign w:val="center"/>
          </w:tcPr>
          <w:p>
            <w:pPr>
              <w:spacing w:before="0" w:after="20" w:line="247" w:lineRule="auto"/>
            </w:pPr>
            <w:r>
              <w:rPr>
                <w:rFonts w:ascii="Aptos" w:hAnsi="Aptos"/>
                <w:sz w:val="16"/>
              </w:rPr>
              <w:t>expression-first mode; no decision pressure</w:t>
            </w:r>
          </w:p>
        </w:tc>
        <w:tc>
          <w:tcPr>
            <w:tcW w:type="dxa" w:w="1987"/>
            <w:vAlign w:val="center"/>
          </w:tcPr>
          <w:p>
            <w:pPr>
              <w:spacing w:before="0" w:after="20" w:line="247" w:lineRule="auto"/>
            </w:pPr>
            <w:r>
              <w:rPr>
                <w:rFonts w:ascii="Aptos" w:hAnsi="Aptos"/>
                <w:sz w:val="16"/>
              </w:rPr>
              <w:t>ultra-soft expression mode; prompt count reduced</w:t>
            </w:r>
          </w:p>
        </w:tc>
      </w:tr>
      <w:tr>
        <w:tc>
          <w:tcPr>
            <w:tcW w:type="dxa" w:w="1987"/>
            <w:vAlign w:val="center"/>
          </w:tcPr>
          <w:p>
            <w:pPr>
              <w:spacing w:before="0" w:after="20" w:line="247" w:lineRule="auto"/>
            </w:pPr>
            <w:r>
              <w:rPr>
                <w:rFonts w:ascii="Aptos" w:hAnsi="Aptos"/>
                <w:sz w:val="16"/>
              </w:rPr>
              <w:t>ExsAnonymous</w:t>
            </w:r>
          </w:p>
        </w:tc>
        <w:tc>
          <w:tcPr>
            <w:tcW w:type="dxa" w:w="1987"/>
            <w:vAlign w:val="center"/>
          </w:tcPr>
          <w:p>
            <w:pPr>
              <w:spacing w:before="0" w:after="20" w:line="247" w:lineRule="auto"/>
            </w:pPr>
            <w:r>
              <w:rPr>
                <w:rFonts w:ascii="Aptos" w:hAnsi="Aptos"/>
                <w:sz w:val="16"/>
              </w:rPr>
              <w:t>available normally</w:t>
            </w:r>
          </w:p>
        </w:tc>
        <w:tc>
          <w:tcPr>
            <w:tcW w:type="dxa" w:w="1987"/>
            <w:vAlign w:val="center"/>
          </w:tcPr>
          <w:p>
            <w:pPr>
              <w:spacing w:before="0" w:after="20" w:line="247" w:lineRule="auto"/>
            </w:pPr>
            <w:r>
              <w:rPr>
                <w:rFonts w:ascii="Aptos" w:hAnsi="Aptos"/>
                <w:sz w:val="16"/>
              </w:rPr>
              <w:t>highlighted as supportive option</w:t>
            </w:r>
          </w:p>
        </w:tc>
        <w:tc>
          <w:tcPr>
            <w:tcW w:type="dxa" w:w="1987"/>
            <w:vAlign w:val="center"/>
          </w:tcPr>
          <w:p>
            <w:pPr>
              <w:spacing w:before="0" w:after="20" w:line="247" w:lineRule="auto"/>
            </w:pPr>
            <w:r>
              <w:rPr>
                <w:rFonts w:ascii="Aptos" w:hAnsi="Aptos"/>
                <w:sz w:val="16"/>
              </w:rPr>
              <w:t>safe holding mode; reduced challenge prompts</w:t>
            </w:r>
          </w:p>
        </w:tc>
        <w:tc>
          <w:tcPr>
            <w:tcW w:type="dxa" w:w="1987"/>
            <w:vAlign w:val="center"/>
          </w:tcPr>
          <w:p>
            <w:pPr>
              <w:spacing w:before="0" w:after="20" w:line="247" w:lineRule="auto"/>
            </w:pPr>
            <w:r>
              <w:rPr>
                <w:rFonts w:ascii="Aptos" w:hAnsi="Aptos"/>
                <w:sz w:val="16"/>
              </w:rPr>
              <w:t>safe holding mode only; no hard confrontational prompts</w:t>
            </w:r>
          </w:p>
        </w:tc>
      </w:tr>
      <w:tr>
        <w:tc>
          <w:tcPr>
            <w:tcW w:type="dxa" w:w="1987"/>
            <w:vAlign w:val="center"/>
          </w:tcPr>
          <w:p>
            <w:pPr>
              <w:spacing w:before="0" w:after="20" w:line="247" w:lineRule="auto"/>
            </w:pPr>
            <w:r>
              <w:rPr>
                <w:rFonts w:ascii="Aptos" w:hAnsi="Aptos"/>
                <w:sz w:val="16"/>
              </w:rPr>
              <w:t>Last Light</w:t>
            </w:r>
          </w:p>
        </w:tc>
        <w:tc>
          <w:tcPr>
            <w:tcW w:type="dxa" w:w="1987"/>
            <w:vAlign w:val="center"/>
          </w:tcPr>
          <w:p>
            <w:pPr>
              <w:spacing w:before="0" w:after="20" w:line="247" w:lineRule="auto"/>
            </w:pPr>
            <w:r>
              <w:rPr>
                <w:rFonts w:ascii="Aptos" w:hAnsi="Aptos"/>
                <w:sz w:val="16"/>
              </w:rPr>
              <w:t>available when relevant</w:t>
            </w:r>
          </w:p>
        </w:tc>
        <w:tc>
          <w:tcPr>
            <w:tcW w:type="dxa" w:w="1987"/>
            <w:vAlign w:val="center"/>
          </w:tcPr>
          <w:p>
            <w:pPr>
              <w:spacing w:before="0" w:after="20" w:line="247" w:lineRule="auto"/>
            </w:pPr>
            <w:r>
              <w:rPr>
                <w:rFonts w:ascii="Aptos" w:hAnsi="Aptos"/>
                <w:sz w:val="16"/>
              </w:rPr>
              <w:t>gently surfaced if memorial cues present</w:t>
            </w:r>
          </w:p>
        </w:tc>
        <w:tc>
          <w:tcPr>
            <w:tcW w:type="dxa" w:w="1987"/>
            <w:vAlign w:val="center"/>
          </w:tcPr>
          <w:p>
            <w:pPr>
              <w:spacing w:before="0" w:after="20" w:line="247" w:lineRule="auto"/>
            </w:pPr>
            <w:r>
              <w:rPr>
                <w:rFonts w:ascii="Aptos" w:hAnsi="Aptos"/>
                <w:sz w:val="16"/>
              </w:rPr>
              <w:t>protected ritual framing</w:t>
            </w:r>
          </w:p>
        </w:tc>
        <w:tc>
          <w:tcPr>
            <w:tcW w:type="dxa" w:w="1987"/>
            <w:vAlign w:val="center"/>
          </w:tcPr>
          <w:p>
            <w:pPr>
              <w:spacing w:before="0" w:after="20" w:line="247" w:lineRule="auto"/>
            </w:pPr>
            <w:r>
              <w:rPr>
                <w:rFonts w:ascii="Aptos" w:hAnsi="Aptos"/>
                <w:sz w:val="16"/>
              </w:rPr>
              <w:t>protected ritual framing + reduced surrounding noise</w:t>
            </w:r>
          </w:p>
        </w:tc>
      </w:tr>
      <w:tr>
        <w:tc>
          <w:tcPr>
            <w:tcW w:type="dxa" w:w="1987"/>
            <w:vAlign w:val="center"/>
          </w:tcPr>
          <w:p>
            <w:pPr>
              <w:spacing w:before="0" w:after="20" w:line="247" w:lineRule="auto"/>
            </w:pPr>
            <w:r>
              <w:rPr>
                <w:rFonts w:ascii="Aptos" w:hAnsi="Aptos"/>
                <w:sz w:val="16"/>
              </w:rPr>
              <w:t>Mirror Matches / social prompts</w:t>
            </w:r>
          </w:p>
        </w:tc>
        <w:tc>
          <w:tcPr>
            <w:tcW w:type="dxa" w:w="1987"/>
            <w:vAlign w:val="center"/>
          </w:tcPr>
          <w:p>
            <w:pPr>
              <w:spacing w:before="0" w:after="20" w:line="247" w:lineRule="auto"/>
            </w:pPr>
            <w:r>
              <w:rPr>
                <w:rFonts w:ascii="Aptos" w:hAnsi="Aptos"/>
                <w:sz w:val="16"/>
              </w:rPr>
              <w:t>normal</w:t>
            </w:r>
          </w:p>
        </w:tc>
        <w:tc>
          <w:tcPr>
            <w:tcW w:type="dxa" w:w="1987"/>
            <w:vAlign w:val="center"/>
          </w:tcPr>
          <w:p>
            <w:pPr>
              <w:spacing w:before="0" w:after="20" w:line="247" w:lineRule="auto"/>
            </w:pPr>
            <w:r>
              <w:rPr>
                <w:rFonts w:ascii="Aptos" w:hAnsi="Aptos"/>
                <w:sz w:val="16"/>
              </w:rPr>
              <w:t>slightly softened outreach pressure</w:t>
            </w:r>
          </w:p>
        </w:tc>
        <w:tc>
          <w:tcPr>
            <w:tcW w:type="dxa" w:w="1987"/>
            <w:vAlign w:val="center"/>
          </w:tcPr>
          <w:p>
            <w:pPr>
              <w:spacing w:before="0" w:after="20" w:line="247" w:lineRule="auto"/>
            </w:pPr>
            <w:r>
              <w:rPr>
                <w:rFonts w:ascii="Aptos" w:hAnsi="Aptos"/>
                <w:sz w:val="16"/>
              </w:rPr>
              <w:t>social push suppressed</w:t>
            </w:r>
          </w:p>
        </w:tc>
        <w:tc>
          <w:tcPr>
            <w:tcW w:type="dxa" w:w="1987"/>
            <w:vAlign w:val="center"/>
          </w:tcPr>
          <w:p>
            <w:pPr>
              <w:spacing w:before="0" w:after="20" w:line="247" w:lineRule="auto"/>
            </w:pPr>
            <w:r>
              <w:rPr>
                <w:rFonts w:ascii="Aptos" w:hAnsi="Aptos"/>
                <w:sz w:val="16"/>
              </w:rPr>
              <w:t>social push suppressed</w:t>
            </w:r>
          </w:p>
        </w:tc>
      </w:tr>
      <w:tr>
        <w:tc>
          <w:tcPr>
            <w:tcW w:type="dxa" w:w="1987"/>
            <w:vAlign w:val="center"/>
          </w:tcPr>
          <w:p>
            <w:pPr>
              <w:spacing w:before="0" w:after="20" w:line="247" w:lineRule="auto"/>
            </w:pPr>
            <w:r>
              <w:rPr>
                <w:rFonts w:ascii="Aptos" w:hAnsi="Aptos"/>
                <w:sz w:val="16"/>
              </w:rPr>
              <w:t>Notifications</w:t>
            </w:r>
          </w:p>
        </w:tc>
        <w:tc>
          <w:tcPr>
            <w:tcW w:type="dxa" w:w="1987"/>
            <w:vAlign w:val="center"/>
          </w:tcPr>
          <w:p>
            <w:pPr>
              <w:spacing w:before="0" w:after="20" w:line="247" w:lineRule="auto"/>
            </w:pPr>
            <w:r>
              <w:rPr>
                <w:rFonts w:ascii="Aptos" w:hAnsi="Aptos"/>
                <w:sz w:val="16"/>
              </w:rPr>
              <w:t>normal cadence</w:t>
            </w:r>
          </w:p>
        </w:tc>
        <w:tc>
          <w:tcPr>
            <w:tcW w:type="dxa" w:w="1987"/>
            <w:vAlign w:val="center"/>
          </w:tcPr>
          <w:p>
            <w:pPr>
              <w:spacing w:before="0" w:after="20" w:line="247" w:lineRule="auto"/>
            </w:pPr>
            <w:r>
              <w:rPr>
                <w:rFonts w:ascii="Aptos" w:hAnsi="Aptos"/>
                <w:sz w:val="16"/>
              </w:rPr>
              <w:t>reduced intensity</w:t>
            </w:r>
          </w:p>
        </w:tc>
        <w:tc>
          <w:tcPr>
            <w:tcW w:type="dxa" w:w="1987"/>
            <w:vAlign w:val="center"/>
          </w:tcPr>
          <w:p>
            <w:pPr>
              <w:spacing w:before="0" w:after="20" w:line="247" w:lineRule="auto"/>
            </w:pPr>
            <w:r>
              <w:rPr>
                <w:rFonts w:ascii="Aptos" w:hAnsi="Aptos"/>
                <w:sz w:val="16"/>
              </w:rPr>
              <w:t>reduced promotional/social cadence</w:t>
            </w:r>
          </w:p>
        </w:tc>
        <w:tc>
          <w:tcPr>
            <w:tcW w:type="dxa" w:w="1987"/>
            <w:vAlign w:val="center"/>
          </w:tcPr>
          <w:p>
            <w:pPr>
              <w:spacing w:before="0" w:after="20" w:line="247" w:lineRule="auto"/>
            </w:pPr>
            <w:r>
              <w:rPr>
                <w:rFonts w:ascii="Aptos" w:hAnsi="Aptos"/>
                <w:sz w:val="16"/>
              </w:rPr>
              <w:t>minimal non-essential notifications</w:t>
            </w:r>
          </w:p>
        </w:tc>
      </w:tr>
      <w:tr>
        <w:tc>
          <w:tcPr>
            <w:tcW w:type="dxa" w:w="1987"/>
            <w:vAlign w:val="center"/>
          </w:tcPr>
          <w:p>
            <w:pPr>
              <w:spacing w:before="0" w:after="20" w:line="247" w:lineRule="auto"/>
            </w:pPr>
            <w:r>
              <w:rPr>
                <w:rFonts w:ascii="Aptos" w:hAnsi="Aptos"/>
                <w:sz w:val="16"/>
              </w:rPr>
              <w:t>AI coach / reflection</w:t>
            </w:r>
          </w:p>
        </w:tc>
        <w:tc>
          <w:tcPr>
            <w:tcW w:type="dxa" w:w="1987"/>
            <w:vAlign w:val="center"/>
          </w:tcPr>
          <w:p>
            <w:pPr>
              <w:spacing w:before="0" w:after="20" w:line="247" w:lineRule="auto"/>
            </w:pPr>
            <w:r>
              <w:rPr>
                <w:rFonts w:ascii="Aptos" w:hAnsi="Aptos"/>
                <w:sz w:val="16"/>
              </w:rPr>
              <w:t>standard reflective tone</w:t>
            </w:r>
          </w:p>
        </w:tc>
        <w:tc>
          <w:tcPr>
            <w:tcW w:type="dxa" w:w="1987"/>
            <w:vAlign w:val="center"/>
          </w:tcPr>
          <w:p>
            <w:pPr>
              <w:spacing w:before="0" w:after="20" w:line="247" w:lineRule="auto"/>
            </w:pPr>
            <w:r>
              <w:rPr>
                <w:rFonts w:ascii="Aptos" w:hAnsi="Aptos"/>
                <w:sz w:val="16"/>
              </w:rPr>
              <w:t>soft, validating cadence</w:t>
            </w:r>
          </w:p>
        </w:tc>
        <w:tc>
          <w:tcPr>
            <w:tcW w:type="dxa" w:w="1987"/>
            <w:vAlign w:val="center"/>
          </w:tcPr>
          <w:p>
            <w:pPr>
              <w:spacing w:before="0" w:after="20" w:line="247" w:lineRule="auto"/>
            </w:pPr>
            <w:r>
              <w:rPr>
                <w:rFonts w:ascii="Aptos" w:hAnsi="Aptos"/>
                <w:sz w:val="16"/>
              </w:rPr>
              <w:t>slow cadence, no optimization pressure</w:t>
            </w:r>
          </w:p>
        </w:tc>
        <w:tc>
          <w:tcPr>
            <w:tcW w:type="dxa" w:w="1987"/>
            <w:vAlign w:val="center"/>
          </w:tcPr>
          <w:p>
            <w:pPr>
              <w:spacing w:before="0" w:after="20" w:line="247" w:lineRule="auto"/>
            </w:pPr>
            <w:r>
              <w:rPr>
                <w:rFonts w:ascii="Aptos" w:hAnsi="Aptos"/>
                <w:sz w:val="16"/>
              </w:rPr>
              <w:t>ultra-soft presence, low-demand questions</w:t>
            </w:r>
          </w:p>
        </w:tc>
      </w:tr>
      <w:tr>
        <w:tc>
          <w:tcPr>
            <w:tcW w:type="dxa" w:w="1987"/>
            <w:vAlign w:val="center"/>
          </w:tcPr>
          <w:p>
            <w:pPr>
              <w:spacing w:before="0" w:after="20" w:line="247" w:lineRule="auto"/>
            </w:pPr>
            <w:r>
              <w:rPr>
                <w:rFonts w:ascii="Aptos" w:hAnsi="Aptos"/>
                <w:sz w:val="16"/>
              </w:rPr>
              <w:t>Partner-facing surfaces</w:t>
            </w:r>
          </w:p>
        </w:tc>
        <w:tc>
          <w:tcPr>
            <w:tcW w:type="dxa" w:w="1987"/>
            <w:vAlign w:val="center"/>
          </w:tcPr>
          <w:p>
            <w:pPr>
              <w:spacing w:before="0" w:after="20" w:line="247" w:lineRule="auto"/>
            </w:pPr>
            <w:r>
              <w:rPr>
                <w:rFonts w:ascii="Aptos" w:hAnsi="Aptos"/>
                <w:sz w:val="16"/>
              </w:rPr>
              <w:t>normal product rules</w:t>
            </w:r>
          </w:p>
        </w:tc>
        <w:tc>
          <w:tcPr>
            <w:tcW w:type="dxa" w:w="1987"/>
            <w:vAlign w:val="center"/>
          </w:tcPr>
          <w:p>
            <w:pPr>
              <w:spacing w:before="0" w:after="20" w:line="247" w:lineRule="auto"/>
            </w:pPr>
            <w:r>
              <w:rPr>
                <w:rFonts w:ascii="Aptos" w:hAnsi="Aptos"/>
                <w:sz w:val="16"/>
              </w:rPr>
              <w:t>no raw grief tier exposure</w:t>
            </w:r>
          </w:p>
        </w:tc>
        <w:tc>
          <w:tcPr>
            <w:tcW w:type="dxa" w:w="1987"/>
            <w:vAlign w:val="center"/>
          </w:tcPr>
          <w:p>
            <w:pPr>
              <w:spacing w:before="0" w:after="20" w:line="247" w:lineRule="auto"/>
            </w:pPr>
            <w:r>
              <w:rPr>
                <w:rFonts w:ascii="Aptos" w:hAnsi="Aptos"/>
                <w:sz w:val="16"/>
              </w:rPr>
              <w:t>no raw grief tier exposure</w:t>
            </w:r>
          </w:p>
        </w:tc>
        <w:tc>
          <w:tcPr>
            <w:tcW w:type="dxa" w:w="1987"/>
            <w:vAlign w:val="center"/>
          </w:tcPr>
          <w:p>
            <w:pPr>
              <w:spacing w:before="0" w:after="20" w:line="247" w:lineRule="auto"/>
            </w:pPr>
            <w:r>
              <w:rPr>
                <w:rFonts w:ascii="Aptos" w:hAnsi="Aptos"/>
                <w:sz w:val="16"/>
              </w:rPr>
              <w:t>no raw grief tier exposure</w:t>
            </w:r>
          </w:p>
        </w:tc>
      </w:tr>
    </w:tbl>
    <w:p/>
    <w:p>
      <w:pPr>
        <w:pStyle w:val="Heading1"/>
        <w:spacing w:before="160" w:after="80" w:line="254" w:lineRule="auto"/>
      </w:pPr>
      <w:r>
        <w:t>8. Influence caps and downstream permissions</w:t>
      </w:r>
    </w:p>
    <w:p>
      <w:pPr>
        <w:spacing w:before="0" w:after="100" w:line="269" w:lineRule="auto"/>
      </w:pPr>
      <w:r>
        <w:t>Influence caps are the anti-chaos law. They define exactly how far E_GRIEF may reach into other systems. The grief engine matters, but it does not get to hijack everything because one ritual hit hard.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D9EAF7"/>
            <w:vAlign w:val="center"/>
          </w:tcPr>
          <w:p>
            <w:pPr>
              <w:spacing w:before="0" w:after="20" w:line="247" w:lineRule="auto"/>
            </w:pPr>
            <w:r>
              <w:rPr>
                <w:rFonts w:ascii="Aptos" w:hAnsi="Aptos"/>
                <w:sz w:val="16"/>
              </w:rPr>
              <w:t>Downstream area</w:t>
            </w:r>
          </w:p>
        </w:tc>
        <w:tc>
          <w:tcPr>
            <w:tcW w:type="dxa" w:w="3168"/>
            <w:shd w:fill="D9EAF7"/>
            <w:vAlign w:val="center"/>
          </w:tcPr>
          <w:p>
            <w:pPr>
              <w:spacing w:before="0" w:after="20" w:line="247" w:lineRule="auto"/>
            </w:pPr>
            <w:r>
              <w:rPr>
                <w:rFonts w:ascii="Aptos" w:hAnsi="Aptos"/>
                <w:sz w:val="16"/>
              </w:rPr>
              <w:t>Allowed influence</w:t>
            </w:r>
          </w:p>
        </w:tc>
        <w:tc>
          <w:tcPr>
            <w:tcW w:type="dxa" w:w="1584"/>
            <w:shd w:fill="D9EAF7"/>
            <w:vAlign w:val="center"/>
          </w:tcPr>
          <w:p>
            <w:pPr>
              <w:spacing w:before="0" w:after="20" w:line="247" w:lineRule="auto"/>
            </w:pPr>
            <w:r>
              <w:rPr>
                <w:rFonts w:ascii="Aptos" w:hAnsi="Aptos"/>
                <w:sz w:val="16"/>
              </w:rPr>
              <w:t>Cap type</w:t>
            </w:r>
          </w:p>
        </w:tc>
        <w:tc>
          <w:tcPr>
            <w:tcW w:type="dxa" w:w="1584"/>
            <w:shd w:fill="D9EAF7"/>
            <w:vAlign w:val="center"/>
          </w:tcPr>
          <w:p>
            <w:pPr>
              <w:spacing w:before="0" w:after="20" w:line="247" w:lineRule="auto"/>
            </w:pPr>
            <w:r>
              <w:rPr>
                <w:rFonts w:ascii="Aptos" w:hAnsi="Aptos"/>
                <w:sz w:val="16"/>
              </w:rPr>
              <w:t>Duration / TTL</w:t>
            </w:r>
          </w:p>
        </w:tc>
        <w:tc>
          <w:tcPr>
            <w:tcW w:type="dxa" w:w="1152"/>
            <w:shd w:fill="D9EAF7"/>
            <w:vAlign w:val="center"/>
          </w:tcPr>
          <w:p>
            <w:pPr>
              <w:spacing w:before="0" w:after="20" w:line="247" w:lineRule="auto"/>
            </w:pPr>
            <w:r>
              <w:rPr>
                <w:rFonts w:ascii="Aptos" w:hAnsi="Aptos"/>
                <w:sz w:val="16"/>
              </w:rPr>
              <w:t>Requires threshold?</w:t>
            </w:r>
          </w:p>
        </w:tc>
      </w:tr>
      <w:tr>
        <w:tc>
          <w:tcPr>
            <w:tcW w:type="dxa" w:w="1987"/>
            <w:vAlign w:val="center"/>
          </w:tcPr>
          <w:p>
            <w:pPr>
              <w:spacing w:before="0" w:after="20" w:line="247" w:lineRule="auto"/>
            </w:pPr>
            <w:r>
              <w:rPr>
                <w:rFonts w:ascii="Aptos" w:hAnsi="Aptos"/>
                <w:sz w:val="16"/>
              </w:rPr>
              <w:t>Sanctuary UI posture</w:t>
            </w:r>
          </w:p>
        </w:tc>
        <w:tc>
          <w:tcPr>
            <w:tcW w:type="dxa" w:w="1987"/>
            <w:vAlign w:val="center"/>
          </w:tcPr>
          <w:p>
            <w:pPr>
              <w:spacing w:before="0" w:after="20" w:line="247" w:lineRule="auto"/>
            </w:pPr>
            <w:r>
              <w:rPr>
                <w:rFonts w:ascii="Aptos" w:hAnsi="Aptos"/>
                <w:sz w:val="16"/>
              </w:rPr>
              <w:t>module ordering, copy softness, default entry path</w:t>
            </w:r>
          </w:p>
        </w:tc>
        <w:tc>
          <w:tcPr>
            <w:tcW w:type="dxa" w:w="1987"/>
            <w:vAlign w:val="center"/>
          </w:tcPr>
          <w:p>
            <w:pPr>
              <w:spacing w:before="0" w:after="20" w:line="247" w:lineRule="auto"/>
            </w:pPr>
            <w:r>
              <w:rPr>
                <w:rFonts w:ascii="Aptos" w:hAnsi="Aptos"/>
                <w:sz w:val="16"/>
              </w:rPr>
              <w:t>direct runtime cap</w:t>
            </w:r>
          </w:p>
        </w:tc>
        <w:tc>
          <w:tcPr>
            <w:tcW w:type="dxa" w:w="1987"/>
            <w:vAlign w:val="center"/>
          </w:tcPr>
          <w:p>
            <w:pPr>
              <w:spacing w:before="0" w:after="20" w:line="247" w:lineRule="auto"/>
            </w:pPr>
            <w:r>
              <w:rPr>
                <w:rFonts w:ascii="Aptos" w:hAnsi="Aptos"/>
                <w:sz w:val="16"/>
              </w:rPr>
              <w:t>session to 7 days depending on tier</w:t>
            </w:r>
          </w:p>
        </w:tc>
        <w:tc>
          <w:tcPr>
            <w:tcW w:type="dxa" w:w="1987"/>
            <w:vAlign w:val="center"/>
          </w:tcPr>
          <w:p>
            <w:pPr>
              <w:spacing w:before="0" w:after="20" w:line="247" w:lineRule="auto"/>
            </w:pPr>
            <w:r>
              <w:rPr>
                <w:rFonts w:ascii="Aptos" w:hAnsi="Aptos"/>
                <w:sz w:val="16"/>
              </w:rPr>
              <w:t>yes</w:t>
            </w:r>
          </w:p>
        </w:tc>
      </w:tr>
      <w:tr>
        <w:tc>
          <w:tcPr>
            <w:tcW w:type="dxa" w:w="1987"/>
            <w:vAlign w:val="center"/>
          </w:tcPr>
          <w:p>
            <w:pPr>
              <w:spacing w:before="0" w:after="20" w:line="247" w:lineRule="auto"/>
            </w:pPr>
            <w:r>
              <w:rPr>
                <w:rFonts w:ascii="Aptos" w:hAnsi="Aptos"/>
                <w:sz w:val="16"/>
              </w:rPr>
              <w:t>AI tone and cadence</w:t>
            </w:r>
          </w:p>
        </w:tc>
        <w:tc>
          <w:tcPr>
            <w:tcW w:type="dxa" w:w="1987"/>
            <w:vAlign w:val="center"/>
          </w:tcPr>
          <w:p>
            <w:pPr>
              <w:spacing w:before="0" w:after="20" w:line="247" w:lineRule="auto"/>
            </w:pPr>
            <w:r>
              <w:rPr>
                <w:rFonts w:ascii="Aptos" w:hAnsi="Aptos"/>
                <w:sz w:val="16"/>
              </w:rPr>
              <w:t>prompt style, pacing, suggestion restraint</w:t>
            </w:r>
          </w:p>
        </w:tc>
        <w:tc>
          <w:tcPr>
            <w:tcW w:type="dxa" w:w="1987"/>
            <w:vAlign w:val="center"/>
          </w:tcPr>
          <w:p>
            <w:pPr>
              <w:spacing w:before="0" w:after="20" w:line="247" w:lineRule="auto"/>
            </w:pPr>
            <w:r>
              <w:rPr>
                <w:rFonts w:ascii="Aptos" w:hAnsi="Aptos"/>
                <w:sz w:val="16"/>
              </w:rPr>
              <w:t>direct runtime cap</w:t>
            </w:r>
          </w:p>
        </w:tc>
        <w:tc>
          <w:tcPr>
            <w:tcW w:type="dxa" w:w="1987"/>
            <w:vAlign w:val="center"/>
          </w:tcPr>
          <w:p>
            <w:pPr>
              <w:spacing w:before="0" w:after="20" w:line="247" w:lineRule="auto"/>
            </w:pPr>
            <w:r>
              <w:rPr>
                <w:rFonts w:ascii="Aptos" w:hAnsi="Aptos"/>
                <w:sz w:val="16"/>
              </w:rPr>
              <w:t>session to 14 days</w:t>
            </w:r>
          </w:p>
        </w:tc>
        <w:tc>
          <w:tcPr>
            <w:tcW w:type="dxa" w:w="1987"/>
            <w:vAlign w:val="center"/>
          </w:tcPr>
          <w:p>
            <w:pPr>
              <w:spacing w:before="0" w:after="20" w:line="247" w:lineRule="auto"/>
            </w:pPr>
            <w:r>
              <w:rPr>
                <w:rFonts w:ascii="Aptos" w:hAnsi="Aptos"/>
                <w:sz w:val="16"/>
              </w:rPr>
              <w:t>yes</w:t>
            </w:r>
          </w:p>
        </w:tc>
      </w:tr>
      <w:tr>
        <w:tc>
          <w:tcPr>
            <w:tcW w:type="dxa" w:w="1987"/>
            <w:vAlign w:val="center"/>
          </w:tcPr>
          <w:p>
            <w:pPr>
              <w:spacing w:before="0" w:after="20" w:line="247" w:lineRule="auto"/>
            </w:pPr>
            <w:r>
              <w:rPr>
                <w:rFonts w:ascii="Aptos" w:hAnsi="Aptos"/>
                <w:sz w:val="16"/>
              </w:rPr>
              <w:t>Readiness context</w:t>
            </w:r>
          </w:p>
        </w:tc>
        <w:tc>
          <w:tcPr>
            <w:tcW w:type="dxa" w:w="1987"/>
            <w:vAlign w:val="center"/>
          </w:tcPr>
          <w:p>
            <w:pPr>
              <w:spacing w:before="0" w:after="20" w:line="247" w:lineRule="auto"/>
            </w:pPr>
            <w:r>
              <w:rPr>
                <w:rFonts w:ascii="Aptos" w:hAnsi="Aptos"/>
                <w:sz w:val="16"/>
              </w:rPr>
              <w:t>bounded softness / suppression hint, confidence modifier</w:t>
            </w:r>
          </w:p>
        </w:tc>
        <w:tc>
          <w:tcPr>
            <w:tcW w:type="dxa" w:w="1987"/>
            <w:vAlign w:val="center"/>
          </w:tcPr>
          <w:p>
            <w:pPr>
              <w:spacing w:before="0" w:after="20" w:line="247" w:lineRule="auto"/>
            </w:pPr>
            <w:r>
              <w:rPr>
                <w:rFonts w:ascii="Aptos" w:hAnsi="Aptos"/>
                <w:sz w:val="16"/>
              </w:rPr>
              <w:t>context packet only</w:t>
            </w:r>
          </w:p>
        </w:tc>
        <w:tc>
          <w:tcPr>
            <w:tcW w:type="dxa" w:w="1987"/>
            <w:vAlign w:val="center"/>
          </w:tcPr>
          <w:p>
            <w:pPr>
              <w:spacing w:before="0" w:after="20" w:line="247" w:lineRule="auto"/>
            </w:pPr>
            <w:r>
              <w:rPr>
                <w:rFonts w:ascii="Aptos" w:hAnsi="Aptos"/>
                <w:sz w:val="16"/>
              </w:rPr>
              <w:t>7-30 days</w:t>
            </w:r>
          </w:p>
        </w:tc>
        <w:tc>
          <w:tcPr>
            <w:tcW w:type="dxa" w:w="1987"/>
            <w:vAlign w:val="center"/>
          </w:tcPr>
          <w:p>
            <w:pPr>
              <w:spacing w:before="0" w:after="20" w:line="247" w:lineRule="auto"/>
            </w:pPr>
            <w:r>
              <w:rPr>
                <w:rFonts w:ascii="Aptos" w:hAnsi="Aptos"/>
                <w:sz w:val="16"/>
              </w:rPr>
              <w:t>T2+ and sufficient evidence</w:t>
            </w:r>
          </w:p>
        </w:tc>
      </w:tr>
      <w:tr>
        <w:tc>
          <w:tcPr>
            <w:tcW w:type="dxa" w:w="1987"/>
            <w:vAlign w:val="center"/>
          </w:tcPr>
          <w:p>
            <w:pPr>
              <w:spacing w:before="0" w:after="20" w:line="247" w:lineRule="auto"/>
            </w:pPr>
            <w:r>
              <w:rPr>
                <w:rFonts w:ascii="Aptos" w:hAnsi="Aptos"/>
                <w:sz w:val="16"/>
              </w:rPr>
              <w:t>Forecast context</w:t>
            </w:r>
          </w:p>
        </w:tc>
        <w:tc>
          <w:tcPr>
            <w:tcW w:type="dxa" w:w="1987"/>
            <w:vAlign w:val="center"/>
          </w:tcPr>
          <w:p>
            <w:pPr>
              <w:spacing w:before="0" w:after="20" w:line="247" w:lineRule="auto"/>
            </w:pPr>
            <w:r>
              <w:rPr>
                <w:rFonts w:ascii="Aptos" w:hAnsi="Aptos"/>
                <w:sz w:val="16"/>
              </w:rPr>
              <w:t>trend packet or caution context only</w:t>
            </w:r>
          </w:p>
        </w:tc>
        <w:tc>
          <w:tcPr>
            <w:tcW w:type="dxa" w:w="1987"/>
            <w:vAlign w:val="center"/>
          </w:tcPr>
          <w:p>
            <w:pPr>
              <w:spacing w:before="0" w:after="20" w:line="247" w:lineRule="auto"/>
            </w:pPr>
            <w:r>
              <w:rPr>
                <w:rFonts w:ascii="Aptos" w:hAnsi="Aptos"/>
                <w:sz w:val="16"/>
              </w:rPr>
              <w:t>context packet only</w:t>
            </w:r>
          </w:p>
        </w:tc>
        <w:tc>
          <w:tcPr>
            <w:tcW w:type="dxa" w:w="1987"/>
            <w:vAlign w:val="center"/>
          </w:tcPr>
          <w:p>
            <w:pPr>
              <w:spacing w:before="0" w:after="20" w:line="247" w:lineRule="auto"/>
            </w:pPr>
            <w:r>
              <w:rPr>
                <w:rFonts w:ascii="Aptos" w:hAnsi="Aptos"/>
                <w:sz w:val="16"/>
              </w:rPr>
              <w:t>14-45 days</w:t>
            </w:r>
          </w:p>
        </w:tc>
        <w:tc>
          <w:tcPr>
            <w:tcW w:type="dxa" w:w="1987"/>
            <w:vAlign w:val="center"/>
          </w:tcPr>
          <w:p>
            <w:pPr>
              <w:spacing w:before="0" w:after="20" w:line="247" w:lineRule="auto"/>
            </w:pPr>
            <w:r>
              <w:rPr>
                <w:rFonts w:ascii="Aptos" w:hAnsi="Aptos"/>
                <w:sz w:val="16"/>
              </w:rPr>
              <w:t>T2+ and multi-source evidence</w:t>
            </w:r>
          </w:p>
        </w:tc>
      </w:tr>
      <w:tr>
        <w:tc>
          <w:tcPr>
            <w:tcW w:type="dxa" w:w="1987"/>
            <w:vAlign w:val="center"/>
          </w:tcPr>
          <w:p>
            <w:pPr>
              <w:spacing w:before="0" w:after="20" w:line="247" w:lineRule="auto"/>
            </w:pPr>
            <w:r>
              <w:rPr>
                <w:rFonts w:ascii="Aptos" w:hAnsi="Aptos"/>
                <w:sz w:val="16"/>
              </w:rPr>
              <w:t>Match / social nudges</w:t>
            </w:r>
          </w:p>
        </w:tc>
        <w:tc>
          <w:tcPr>
            <w:tcW w:type="dxa" w:w="1987"/>
            <w:vAlign w:val="center"/>
          </w:tcPr>
          <w:p>
            <w:pPr>
              <w:spacing w:before="0" w:after="20" w:line="247" w:lineRule="auto"/>
            </w:pPr>
            <w:r>
              <w:rPr>
                <w:rFonts w:ascii="Aptos" w:hAnsi="Aptos"/>
                <w:sz w:val="16"/>
              </w:rPr>
              <w:t>suppression or soft throttling</w:t>
            </w:r>
          </w:p>
        </w:tc>
        <w:tc>
          <w:tcPr>
            <w:tcW w:type="dxa" w:w="1987"/>
            <w:vAlign w:val="center"/>
          </w:tcPr>
          <w:p>
            <w:pPr>
              <w:spacing w:before="0" w:after="20" w:line="247" w:lineRule="auto"/>
            </w:pPr>
            <w:r>
              <w:rPr>
                <w:rFonts w:ascii="Aptos" w:hAnsi="Aptos"/>
                <w:sz w:val="16"/>
              </w:rPr>
              <w:t>behavioral exposure cap</w:t>
            </w:r>
          </w:p>
        </w:tc>
        <w:tc>
          <w:tcPr>
            <w:tcW w:type="dxa" w:w="1987"/>
            <w:vAlign w:val="center"/>
          </w:tcPr>
          <w:p>
            <w:pPr>
              <w:spacing w:before="0" w:after="20" w:line="247" w:lineRule="auto"/>
            </w:pPr>
            <w:r>
              <w:rPr>
                <w:rFonts w:ascii="Aptos" w:hAnsi="Aptos"/>
                <w:sz w:val="16"/>
              </w:rPr>
              <w:t>up to 30 days</w:t>
            </w:r>
          </w:p>
        </w:tc>
        <w:tc>
          <w:tcPr>
            <w:tcW w:type="dxa" w:w="1987"/>
            <w:vAlign w:val="center"/>
          </w:tcPr>
          <w:p>
            <w:pPr>
              <w:spacing w:before="0" w:after="20" w:line="247" w:lineRule="auto"/>
            </w:pPr>
            <w:r>
              <w:rPr>
                <w:rFonts w:ascii="Aptos" w:hAnsi="Aptos"/>
                <w:sz w:val="16"/>
              </w:rPr>
              <w:t>T2+ or T3</w:t>
            </w:r>
          </w:p>
        </w:tc>
      </w:tr>
      <w:tr>
        <w:tc>
          <w:tcPr>
            <w:tcW w:type="dxa" w:w="1987"/>
            <w:vAlign w:val="center"/>
          </w:tcPr>
          <w:p>
            <w:pPr>
              <w:spacing w:before="0" w:after="20" w:line="247" w:lineRule="auto"/>
            </w:pPr>
            <w:r>
              <w:rPr>
                <w:rFonts w:ascii="Aptos" w:hAnsi="Aptos"/>
                <w:sz w:val="16"/>
              </w:rPr>
              <w:t>Stable identity / archetype / shadow</w:t>
            </w:r>
          </w:p>
        </w:tc>
        <w:tc>
          <w:tcPr>
            <w:tcW w:type="dxa" w:w="1987"/>
            <w:vAlign w:val="center"/>
          </w:tcPr>
          <w:p>
            <w:pPr>
              <w:spacing w:before="0" w:after="20" w:line="247" w:lineRule="auto"/>
            </w:pPr>
            <w:r>
              <w:rPr>
                <w:rFonts w:ascii="Aptos" w:hAnsi="Aptos"/>
                <w:sz w:val="16"/>
              </w:rPr>
              <w:t>none except evidence note for governed jobs</w:t>
            </w:r>
          </w:p>
        </w:tc>
        <w:tc>
          <w:tcPr>
            <w:tcW w:type="dxa" w:w="1987"/>
            <w:vAlign w:val="center"/>
          </w:tcPr>
          <w:p>
            <w:pPr>
              <w:spacing w:before="0" w:after="20" w:line="247" w:lineRule="auto"/>
            </w:pPr>
            <w:r>
              <w:rPr>
                <w:rFonts w:ascii="Aptos" w:hAnsi="Aptos"/>
                <w:sz w:val="16"/>
              </w:rPr>
              <w:t>hard no-overwrite cap</w:t>
            </w:r>
          </w:p>
        </w:tc>
        <w:tc>
          <w:tcPr>
            <w:tcW w:type="dxa" w:w="1987"/>
            <w:vAlign w:val="center"/>
          </w:tcPr>
          <w:p>
            <w:pPr>
              <w:spacing w:before="0" w:after="20" w:line="247" w:lineRule="auto"/>
            </w:pPr>
            <w:r>
              <w:rPr>
                <w:rFonts w:ascii="Aptos" w:hAnsi="Aptos"/>
                <w:sz w:val="16"/>
              </w:rPr>
              <w:t>n/a</w:t>
            </w:r>
          </w:p>
        </w:tc>
        <w:tc>
          <w:tcPr>
            <w:tcW w:type="dxa" w:w="1987"/>
            <w:vAlign w:val="center"/>
          </w:tcPr>
          <w:p>
            <w:pPr>
              <w:spacing w:before="0" w:after="20" w:line="247" w:lineRule="auto"/>
            </w:pPr>
            <w:r>
              <w:rPr>
                <w:rFonts w:ascii="Aptos" w:hAnsi="Aptos"/>
                <w:sz w:val="16"/>
              </w:rPr>
              <w:t>not allowed directly</w:t>
            </w:r>
          </w:p>
        </w:tc>
      </w:tr>
      <w:tr>
        <w:tc>
          <w:tcPr>
            <w:tcW w:type="dxa" w:w="1987"/>
            <w:vAlign w:val="center"/>
          </w:tcPr>
          <w:p>
            <w:pPr>
              <w:spacing w:before="0" w:after="20" w:line="247" w:lineRule="auto"/>
            </w:pPr>
            <w:r>
              <w:rPr>
                <w:rFonts w:ascii="Aptos" w:hAnsi="Aptos"/>
                <w:sz w:val="16"/>
              </w:rPr>
              <w:t>Partner-visible output</w:t>
            </w:r>
          </w:p>
        </w:tc>
        <w:tc>
          <w:tcPr>
            <w:tcW w:type="dxa" w:w="1987"/>
            <w:vAlign w:val="center"/>
          </w:tcPr>
          <w:p>
            <w:pPr>
              <w:spacing w:before="0" w:after="20" w:line="247" w:lineRule="auto"/>
            </w:pPr>
            <w:r>
              <w:rPr>
                <w:rFonts w:ascii="Aptos" w:hAnsi="Aptos"/>
                <w:sz w:val="16"/>
              </w:rPr>
              <w:t>soft explanatory band only if explicitly allowed later</w:t>
            </w:r>
          </w:p>
        </w:tc>
        <w:tc>
          <w:tcPr>
            <w:tcW w:type="dxa" w:w="1987"/>
            <w:vAlign w:val="center"/>
          </w:tcPr>
          <w:p>
            <w:pPr>
              <w:spacing w:before="0" w:after="20" w:line="247" w:lineRule="auto"/>
            </w:pPr>
            <w:r>
              <w:rPr>
                <w:rFonts w:ascii="Aptos" w:hAnsi="Aptos"/>
                <w:sz w:val="16"/>
              </w:rPr>
              <w:t>hard privacy cap</w:t>
            </w:r>
          </w:p>
        </w:tc>
        <w:tc>
          <w:tcPr>
            <w:tcW w:type="dxa" w:w="1987"/>
            <w:vAlign w:val="center"/>
          </w:tcPr>
          <w:p>
            <w:pPr>
              <w:spacing w:before="0" w:after="20" w:line="247" w:lineRule="auto"/>
            </w:pPr>
            <w:r>
              <w:rPr>
                <w:rFonts w:ascii="Aptos" w:hAnsi="Aptos"/>
                <w:sz w:val="16"/>
              </w:rPr>
              <w:t>n/a</w:t>
            </w:r>
          </w:p>
        </w:tc>
        <w:tc>
          <w:tcPr>
            <w:tcW w:type="dxa" w:w="1987"/>
            <w:vAlign w:val="center"/>
          </w:tcPr>
          <w:p>
            <w:pPr>
              <w:spacing w:before="0" w:after="20" w:line="247" w:lineRule="auto"/>
            </w:pPr>
            <w:r>
              <w:rPr>
                <w:rFonts w:ascii="Aptos" w:hAnsi="Aptos"/>
                <w:sz w:val="16"/>
              </w:rPr>
              <w:t>default no raw tier</w:t>
            </w:r>
          </w:p>
        </w:tc>
      </w:tr>
    </w:tbl>
    <w:p/>
    <w:p>
      <w:pPr>
        <w:pStyle w:val="ListBullet"/>
        <w:spacing w:before="0" w:after="40" w:line="259" w:lineRule="auto"/>
      </w:pPr>
      <w:r>
        <w:t>E_GRIEF may influence experience design strongly and score law weakly.</w:t>
      </w:r>
    </w:p>
    <w:p>
      <w:pPr>
        <w:pStyle w:val="ListBullet"/>
        <w:spacing w:before="0" w:after="40" w:line="259" w:lineRule="auto"/>
      </w:pPr>
      <w:r>
        <w:t>It may create context packets and suppression hints, but final readiness or forecast numbers remain under their own contracts.</w:t>
      </w:r>
    </w:p>
    <w:p>
      <w:pPr>
        <w:pStyle w:val="ListBullet"/>
        <w:spacing w:before="0" w:after="40" w:line="259" w:lineRule="auto"/>
      </w:pPr>
      <w:r>
        <w:t>If grief evidence conflicts with stable assessment signals, the runtime must favor temporary care posture rather than rewriting stable identity.</w:t>
      </w:r>
    </w:p>
    <w:p>
      <w:pPr>
        <w:pStyle w:val="ListBullet"/>
        <w:spacing w:before="0" w:after="40" w:line="259" w:lineRule="auto"/>
      </w:pPr>
      <w:r>
        <w:t>Any request to expose raw SDI numerics outside admin tooling should be treated as a contract change, not a casual UI tweak.</w:t>
      </w:r>
    </w:p>
    <w:p>
      <w:pPr>
        <w:pStyle w:val="Heading1"/>
        <w:spacing w:before="160" w:after="80" w:line="254" w:lineRule="auto"/>
      </w:pPr>
      <w:r>
        <w:t>9. Production packet schemas</w:t>
      </w:r>
    </w:p>
    <w:p>
      <w:pPr>
        <w:spacing w:before="0" w:after="100" w:line="269" w:lineRule="auto"/>
      </w:pPr>
      <w:r>
        <w:t>This section converts the upgraded model into actual engineering packets. Every production write must be structured, versioned, and auditable.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shd w:fill="D9EAF7"/>
            <w:vAlign w:val="center"/>
          </w:tcPr>
          <w:p>
            <w:pPr>
              <w:spacing w:before="0" w:after="20" w:line="247" w:lineRule="auto"/>
            </w:pPr>
            <w:r>
              <w:rPr>
                <w:rFonts w:ascii="Aptos" w:hAnsi="Aptos"/>
                <w:sz w:val="16"/>
              </w:rPr>
              <w:t>Packet</w:t>
            </w:r>
          </w:p>
        </w:tc>
        <w:tc>
          <w:tcPr>
            <w:tcW w:type="dxa" w:w="4176"/>
            <w:shd w:fill="D9EAF7"/>
            <w:vAlign w:val="center"/>
          </w:tcPr>
          <w:p>
            <w:pPr>
              <w:spacing w:before="0" w:after="20" w:line="247" w:lineRule="auto"/>
            </w:pPr>
            <w:r>
              <w:rPr>
                <w:rFonts w:ascii="Aptos" w:hAnsi="Aptos"/>
                <w:sz w:val="16"/>
              </w:rPr>
              <w:t>Core fields</w:t>
            </w:r>
          </w:p>
        </w:tc>
        <w:tc>
          <w:tcPr>
            <w:tcW w:type="dxa" w:w="1728"/>
            <w:shd w:fill="D9EAF7"/>
            <w:vAlign w:val="center"/>
          </w:tcPr>
          <w:p>
            <w:pPr>
              <w:spacing w:before="0" w:after="20" w:line="247" w:lineRule="auto"/>
            </w:pPr>
            <w:r>
              <w:rPr>
                <w:rFonts w:ascii="Aptos" w:hAnsi="Aptos"/>
                <w:sz w:val="16"/>
              </w:rPr>
              <w:t>Purpose</w:t>
            </w:r>
          </w:p>
        </w:tc>
        <w:tc>
          <w:tcPr>
            <w:tcW w:type="dxa" w:w="1728"/>
            <w:shd w:fill="D9EAF7"/>
            <w:vAlign w:val="center"/>
          </w:tcPr>
          <w:p>
            <w:pPr>
              <w:spacing w:before="0" w:after="20" w:line="247" w:lineRule="auto"/>
            </w:pPr>
            <w:r>
              <w:rPr>
                <w:rFonts w:ascii="Aptos" w:hAnsi="Aptos"/>
                <w:sz w:val="16"/>
              </w:rPr>
              <w:t>Write target</w:t>
            </w:r>
          </w:p>
        </w:tc>
      </w:tr>
      <w:tr>
        <w:tc>
          <w:tcPr>
            <w:tcW w:type="dxa" w:w="2484"/>
            <w:vAlign w:val="center"/>
          </w:tcPr>
          <w:p>
            <w:pPr>
              <w:spacing w:before="0" w:after="20" w:line="247" w:lineRule="auto"/>
            </w:pPr>
            <w:r>
              <w:rPr>
                <w:rFonts w:ascii="Aptos" w:hAnsi="Aptos"/>
                <w:sz w:val="16"/>
              </w:rPr>
              <w:t>grief_signal_event</w:t>
            </w:r>
          </w:p>
        </w:tc>
        <w:tc>
          <w:tcPr>
            <w:tcW w:type="dxa" w:w="2484"/>
            <w:vAlign w:val="center"/>
          </w:tcPr>
          <w:p>
            <w:pPr>
              <w:spacing w:before="0" w:after="20" w:line="247" w:lineRule="auto"/>
            </w:pPr>
            <w:r>
              <w:rPr>
                <w:rFonts w:ascii="Aptos" w:hAnsi="Aptos"/>
                <w:sz w:val="16"/>
              </w:rPr>
              <w:t>event_id, user_id, source_family, source_object_id, signal_family, raw_strength, confidence_band, occurred_at, rules_version</w:t>
            </w:r>
          </w:p>
        </w:tc>
        <w:tc>
          <w:tcPr>
            <w:tcW w:type="dxa" w:w="2484"/>
            <w:vAlign w:val="center"/>
          </w:tcPr>
          <w:p>
            <w:pPr>
              <w:spacing w:before="0" w:after="20" w:line="247" w:lineRule="auto"/>
            </w:pPr>
            <w:r>
              <w:rPr>
                <w:rFonts w:ascii="Aptos" w:hAnsi="Aptos"/>
                <w:sz w:val="16"/>
              </w:rPr>
              <w:t>Atomic grief signal record</w:t>
            </w:r>
          </w:p>
        </w:tc>
        <w:tc>
          <w:tcPr>
            <w:tcW w:type="dxa" w:w="2484"/>
            <w:vAlign w:val="center"/>
          </w:tcPr>
          <w:p>
            <w:pPr>
              <w:spacing w:before="0" w:after="20" w:line="247" w:lineRule="auto"/>
            </w:pPr>
            <w:r>
              <w:rPr>
                <w:rFonts w:ascii="Aptos" w:hAnsi="Aptos"/>
                <w:sz w:val="16"/>
              </w:rPr>
              <w:t>event ledger</w:t>
            </w:r>
          </w:p>
        </w:tc>
      </w:tr>
      <w:tr>
        <w:tc>
          <w:tcPr>
            <w:tcW w:type="dxa" w:w="2484"/>
            <w:vAlign w:val="center"/>
          </w:tcPr>
          <w:p>
            <w:pPr>
              <w:spacing w:before="0" w:after="20" w:line="247" w:lineRule="auto"/>
            </w:pPr>
            <w:r>
              <w:rPr>
                <w:rFonts w:ascii="Aptos" w:hAnsi="Aptos"/>
                <w:sz w:val="16"/>
              </w:rPr>
              <w:t>grief_session_summary</w:t>
            </w:r>
          </w:p>
        </w:tc>
        <w:tc>
          <w:tcPr>
            <w:tcW w:type="dxa" w:w="2484"/>
            <w:vAlign w:val="center"/>
          </w:tcPr>
          <w:p>
            <w:pPr>
              <w:spacing w:before="0" w:after="20" w:line="247" w:lineRule="auto"/>
            </w:pPr>
            <w:r>
              <w:rPr>
                <w:rFonts w:ascii="Aptos" w:hAnsi="Aptos"/>
                <w:sz w:val="16"/>
              </w:rPr>
              <w:t>session_id, user_id, module_id, start_at, end_at, session_intensity, language_hits, stillness_delta, post_session_freeze_flags</w:t>
            </w:r>
          </w:p>
        </w:tc>
        <w:tc>
          <w:tcPr>
            <w:tcW w:type="dxa" w:w="2484"/>
            <w:vAlign w:val="center"/>
          </w:tcPr>
          <w:p>
            <w:pPr>
              <w:spacing w:before="0" w:after="20" w:line="247" w:lineRule="auto"/>
            </w:pPr>
            <w:r>
              <w:rPr>
                <w:rFonts w:ascii="Aptos" w:hAnsi="Aptos"/>
                <w:sz w:val="16"/>
              </w:rPr>
              <w:t>Module/session rollup</w:t>
            </w:r>
          </w:p>
        </w:tc>
        <w:tc>
          <w:tcPr>
            <w:tcW w:type="dxa" w:w="2484"/>
            <w:vAlign w:val="center"/>
          </w:tcPr>
          <w:p>
            <w:pPr>
              <w:spacing w:before="0" w:after="20" w:line="247" w:lineRule="auto"/>
            </w:pPr>
            <w:r>
              <w:rPr>
                <w:rFonts w:ascii="Aptos" w:hAnsi="Aptos"/>
                <w:sz w:val="16"/>
              </w:rPr>
              <w:t>Sanctuary / module store + ledger</w:t>
            </w:r>
          </w:p>
        </w:tc>
      </w:tr>
      <w:tr>
        <w:tc>
          <w:tcPr>
            <w:tcW w:type="dxa" w:w="2484"/>
            <w:vAlign w:val="center"/>
          </w:tcPr>
          <w:p>
            <w:pPr>
              <w:spacing w:before="0" w:after="20" w:line="247" w:lineRule="auto"/>
            </w:pPr>
            <w:r>
              <w:rPr>
                <w:rFonts w:ascii="Aptos" w:hAnsi="Aptos"/>
                <w:sz w:val="16"/>
              </w:rPr>
              <w:t>grief_state_snapshot</w:t>
            </w:r>
          </w:p>
        </w:tc>
        <w:tc>
          <w:tcPr>
            <w:tcW w:type="dxa" w:w="2484"/>
            <w:vAlign w:val="center"/>
          </w:tcPr>
          <w:p>
            <w:pPr>
              <w:spacing w:before="0" w:after="20" w:line="247" w:lineRule="auto"/>
            </w:pPr>
            <w:r>
              <w:rPr>
                <w:rFonts w:ascii="Aptos" w:hAnsi="Aptos"/>
                <w:sz w:val="16"/>
              </w:rPr>
              <w:t>user_id, sdi_current, sdi_tier, trend_dir, episode_id, computed_at, decay_at, evidence_count_window, exposure_profile_id</w:t>
            </w:r>
          </w:p>
        </w:tc>
        <w:tc>
          <w:tcPr>
            <w:tcW w:type="dxa" w:w="2484"/>
            <w:vAlign w:val="center"/>
          </w:tcPr>
          <w:p>
            <w:pPr>
              <w:spacing w:before="0" w:after="20" w:line="247" w:lineRule="auto"/>
            </w:pPr>
            <w:r>
              <w:rPr>
                <w:rFonts w:ascii="Aptos" w:hAnsi="Aptos"/>
                <w:sz w:val="16"/>
              </w:rPr>
              <w:t>Current runtime state</w:t>
            </w:r>
          </w:p>
        </w:tc>
        <w:tc>
          <w:tcPr>
            <w:tcW w:type="dxa" w:w="2484"/>
            <w:vAlign w:val="center"/>
          </w:tcPr>
          <w:p>
            <w:pPr>
              <w:spacing w:before="0" w:after="20" w:line="247" w:lineRule="auto"/>
            </w:pPr>
            <w:r>
              <w:rPr>
                <w:rFonts w:ascii="Aptos" w:hAnsi="Aptos"/>
                <w:sz w:val="16"/>
              </w:rPr>
              <w:t>state store</w:t>
            </w:r>
          </w:p>
        </w:tc>
      </w:tr>
      <w:tr>
        <w:tc>
          <w:tcPr>
            <w:tcW w:type="dxa" w:w="2484"/>
            <w:vAlign w:val="center"/>
          </w:tcPr>
          <w:p>
            <w:pPr>
              <w:spacing w:before="0" w:after="20" w:line="247" w:lineRule="auto"/>
            </w:pPr>
            <w:r>
              <w:rPr>
                <w:rFonts w:ascii="Aptos" w:hAnsi="Aptos"/>
                <w:sz w:val="16"/>
              </w:rPr>
              <w:t>grief_context_packet</w:t>
            </w:r>
          </w:p>
        </w:tc>
        <w:tc>
          <w:tcPr>
            <w:tcW w:type="dxa" w:w="2484"/>
            <w:vAlign w:val="center"/>
          </w:tcPr>
          <w:p>
            <w:pPr>
              <w:spacing w:before="0" w:after="20" w:line="247" w:lineRule="auto"/>
            </w:pPr>
            <w:r>
              <w:rPr>
                <w:rFonts w:ascii="Aptos" w:hAnsi="Aptos"/>
                <w:sz w:val="16"/>
              </w:rPr>
              <w:t>user_id, tier, trend, confidence_band, allowed_runtime_actions, suppressed_actions, ai_mode, ttl, source_refs</w:t>
            </w:r>
          </w:p>
        </w:tc>
        <w:tc>
          <w:tcPr>
            <w:tcW w:type="dxa" w:w="2484"/>
            <w:vAlign w:val="center"/>
          </w:tcPr>
          <w:p>
            <w:pPr>
              <w:spacing w:before="0" w:after="20" w:line="247" w:lineRule="auto"/>
            </w:pPr>
            <w:r>
              <w:rPr>
                <w:rFonts w:ascii="Aptos" w:hAnsi="Aptos"/>
                <w:sz w:val="16"/>
              </w:rPr>
              <w:t>Downstream runtime packet</w:t>
            </w:r>
          </w:p>
        </w:tc>
        <w:tc>
          <w:tcPr>
            <w:tcW w:type="dxa" w:w="2484"/>
            <w:vAlign w:val="center"/>
          </w:tcPr>
          <w:p>
            <w:pPr>
              <w:spacing w:before="0" w:after="20" w:line="247" w:lineRule="auto"/>
            </w:pPr>
            <w:r>
              <w:rPr>
                <w:rFonts w:ascii="Aptos" w:hAnsi="Aptos"/>
                <w:sz w:val="16"/>
              </w:rPr>
              <w:t>AI orchestration + app runtime</w:t>
            </w:r>
          </w:p>
        </w:tc>
      </w:tr>
      <w:tr>
        <w:tc>
          <w:tcPr>
            <w:tcW w:type="dxa" w:w="2484"/>
            <w:vAlign w:val="center"/>
          </w:tcPr>
          <w:p>
            <w:pPr>
              <w:spacing w:before="0" w:after="20" w:line="247" w:lineRule="auto"/>
            </w:pPr>
            <w:r>
              <w:rPr>
                <w:rFonts w:ascii="Aptos" w:hAnsi="Aptos"/>
                <w:sz w:val="16"/>
              </w:rPr>
              <w:t>grief_feature_packet</w:t>
            </w:r>
          </w:p>
        </w:tc>
        <w:tc>
          <w:tcPr>
            <w:tcW w:type="dxa" w:w="2484"/>
            <w:vAlign w:val="center"/>
          </w:tcPr>
          <w:p>
            <w:pPr>
              <w:spacing w:before="0" w:after="20" w:line="247" w:lineRule="auto"/>
            </w:pPr>
            <w:r>
              <w:rPr>
                <w:rFonts w:ascii="Aptos" w:hAnsi="Aptos"/>
                <w:sz w:val="16"/>
              </w:rPr>
              <w:t>user_id, lane, feature_key, value_norm, confidence_band, freshness_window, source_refs, validator_result</w:t>
            </w:r>
          </w:p>
        </w:tc>
        <w:tc>
          <w:tcPr>
            <w:tcW w:type="dxa" w:w="2484"/>
            <w:vAlign w:val="center"/>
          </w:tcPr>
          <w:p>
            <w:pPr>
              <w:spacing w:before="0" w:after="20" w:line="247" w:lineRule="auto"/>
            </w:pPr>
            <w:r>
              <w:rPr>
                <w:rFonts w:ascii="Aptos" w:hAnsi="Aptos"/>
                <w:sz w:val="16"/>
              </w:rPr>
              <w:t>Genome / feature store output</w:t>
            </w:r>
          </w:p>
        </w:tc>
        <w:tc>
          <w:tcPr>
            <w:tcW w:type="dxa" w:w="2484"/>
            <w:vAlign w:val="center"/>
          </w:tcPr>
          <w:p>
            <w:pPr>
              <w:spacing w:before="0" w:after="20" w:line="247" w:lineRule="auto"/>
            </w:pPr>
            <w:r>
              <w:rPr>
                <w:rFonts w:ascii="Aptos" w:hAnsi="Aptos"/>
                <w:sz w:val="16"/>
              </w:rPr>
              <w:t>feature store</w:t>
            </w:r>
          </w:p>
        </w:tc>
      </w:tr>
      <w:tr>
        <w:tc>
          <w:tcPr>
            <w:tcW w:type="dxa" w:w="2484"/>
            <w:vAlign w:val="center"/>
          </w:tcPr>
          <w:p>
            <w:pPr>
              <w:spacing w:before="0" w:after="20" w:line="247" w:lineRule="auto"/>
            </w:pPr>
            <w:r>
              <w:rPr>
                <w:rFonts w:ascii="Aptos" w:hAnsi="Aptos"/>
                <w:sz w:val="16"/>
              </w:rPr>
              <w:t>grief_admin_audit</w:t>
            </w:r>
          </w:p>
        </w:tc>
        <w:tc>
          <w:tcPr>
            <w:tcW w:type="dxa" w:w="2484"/>
            <w:vAlign w:val="center"/>
          </w:tcPr>
          <w:p>
            <w:pPr>
              <w:spacing w:before="0" w:after="20" w:line="247" w:lineRule="auto"/>
            </w:pPr>
            <w:r>
              <w:rPr>
                <w:rFonts w:ascii="Aptos" w:hAnsi="Aptos"/>
                <w:sz w:val="16"/>
              </w:rPr>
              <w:t>audit_id, subject_user_id, event_refs, reason_code, reviewer_action, before_state, after_state</w:t>
            </w:r>
          </w:p>
        </w:tc>
        <w:tc>
          <w:tcPr>
            <w:tcW w:type="dxa" w:w="2484"/>
            <w:vAlign w:val="center"/>
          </w:tcPr>
          <w:p>
            <w:pPr>
              <w:spacing w:before="0" w:after="20" w:line="247" w:lineRule="auto"/>
            </w:pPr>
            <w:r>
              <w:rPr>
                <w:rFonts w:ascii="Aptos" w:hAnsi="Aptos"/>
                <w:sz w:val="16"/>
              </w:rPr>
              <w:t>Manual review / correction</w:t>
            </w:r>
          </w:p>
        </w:tc>
        <w:tc>
          <w:tcPr>
            <w:tcW w:type="dxa" w:w="2484"/>
            <w:vAlign w:val="center"/>
          </w:tcPr>
          <w:p>
            <w:pPr>
              <w:spacing w:before="0" w:after="20" w:line="247" w:lineRule="auto"/>
            </w:pPr>
            <w:r>
              <w:rPr>
                <w:rFonts w:ascii="Aptos" w:hAnsi="Aptos"/>
                <w:sz w:val="16"/>
              </w:rPr>
              <w:t>admin audit store</w:t>
            </w:r>
          </w:p>
        </w:tc>
      </w:tr>
    </w:tbl>
    <w:p/>
    <w:p>
      <w:pPr>
        <w:pStyle w:val="Heading1"/>
        <w:spacing w:before="160" w:after="80" w:line="254" w:lineRule="auto"/>
      </w:pPr>
      <w:r>
        <w:t>10. Event catalog and signal families</w:t>
      </w:r>
    </w:p>
    <w:p>
      <w:pPr>
        <w:spacing w:before="0" w:after="100" w:line="269" w:lineRule="auto"/>
      </w:pPr>
      <w:r>
        <w:t>The event catalog prevents grief detection from becoming vague or overbroad. Each event name below should exist in code tables with versioning, enabled flag, and default threshold metadata.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44"/>
            <w:shd w:fill="D9EAF7"/>
            <w:vAlign w:val="center"/>
          </w:tcPr>
          <w:p>
            <w:pPr>
              <w:spacing w:before="0" w:after="20" w:line="247" w:lineRule="auto"/>
            </w:pPr>
            <w:r>
              <w:rPr>
                <w:rFonts w:ascii="Aptos" w:hAnsi="Aptos"/>
                <w:sz w:val="16"/>
              </w:rPr>
              <w:t>Event code</w:t>
            </w:r>
          </w:p>
        </w:tc>
        <w:tc>
          <w:tcPr>
            <w:tcW w:type="dxa" w:w="2880"/>
            <w:shd w:fill="D9EAF7"/>
            <w:vAlign w:val="center"/>
          </w:tcPr>
          <w:p>
            <w:pPr>
              <w:spacing w:before="0" w:after="20" w:line="247" w:lineRule="auto"/>
            </w:pPr>
            <w:r>
              <w:rPr>
                <w:rFonts w:ascii="Aptos" w:hAnsi="Aptos"/>
                <w:sz w:val="16"/>
              </w:rPr>
              <w:t>Description</w:t>
            </w:r>
          </w:p>
        </w:tc>
        <w:tc>
          <w:tcPr>
            <w:tcW w:type="dxa" w:w="1008"/>
            <w:shd w:fill="D9EAF7"/>
            <w:vAlign w:val="center"/>
          </w:tcPr>
          <w:p>
            <w:pPr>
              <w:spacing w:before="0" w:after="20" w:line="247" w:lineRule="auto"/>
            </w:pPr>
            <w:r>
              <w:rPr>
                <w:rFonts w:ascii="Aptos" w:hAnsi="Aptos"/>
                <w:sz w:val="16"/>
              </w:rPr>
              <w:t>Class</w:t>
            </w:r>
          </w:p>
        </w:tc>
        <w:tc>
          <w:tcPr>
            <w:tcW w:type="dxa" w:w="1872"/>
            <w:shd w:fill="D9EAF7"/>
            <w:vAlign w:val="center"/>
          </w:tcPr>
          <w:p>
            <w:pPr>
              <w:spacing w:before="0" w:after="20" w:line="247" w:lineRule="auto"/>
            </w:pPr>
            <w:r>
              <w:rPr>
                <w:rFonts w:ascii="Aptos" w:hAnsi="Aptos"/>
                <w:sz w:val="16"/>
              </w:rPr>
              <w:t>Emission timing</w:t>
            </w:r>
          </w:p>
        </w:tc>
        <w:tc>
          <w:tcPr>
            <w:tcW w:type="dxa" w:w="2304"/>
            <w:shd w:fill="D9EAF7"/>
            <w:vAlign w:val="center"/>
          </w:tcPr>
          <w:p>
            <w:pPr>
              <w:spacing w:before="0" w:after="20" w:line="247" w:lineRule="auto"/>
            </w:pPr>
            <w:r>
              <w:rPr>
                <w:rFonts w:ascii="Aptos" w:hAnsi="Aptos"/>
                <w:sz w:val="16"/>
              </w:rPr>
              <w:t>Notes</w:t>
            </w:r>
          </w:p>
        </w:tc>
      </w:tr>
      <w:tr>
        <w:tc>
          <w:tcPr>
            <w:tcW w:type="dxa" w:w="1987"/>
            <w:vAlign w:val="center"/>
          </w:tcPr>
          <w:p>
            <w:pPr>
              <w:spacing w:before="0" w:after="20" w:line="247" w:lineRule="auto"/>
            </w:pPr>
            <w:r>
              <w:rPr>
                <w:rFonts w:ascii="Aptos" w:hAnsi="Aptos"/>
                <w:sz w:val="16"/>
              </w:rPr>
              <w:t>GRF_EXS_COMPLETE</w:t>
            </w:r>
          </w:p>
        </w:tc>
        <w:tc>
          <w:tcPr>
            <w:tcW w:type="dxa" w:w="1987"/>
            <w:vAlign w:val="center"/>
          </w:tcPr>
          <w:p>
            <w:pPr>
              <w:spacing w:before="0" w:after="20" w:line="247" w:lineRule="auto"/>
            </w:pPr>
            <w:r>
              <w:rPr>
                <w:rFonts w:ascii="Aptos" w:hAnsi="Aptos"/>
                <w:sz w:val="16"/>
              </w:rPr>
              <w:t>ExsAnonymous session completed</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session end</w:t>
            </w:r>
          </w:p>
        </w:tc>
        <w:tc>
          <w:tcPr>
            <w:tcW w:type="dxa" w:w="1987"/>
            <w:vAlign w:val="center"/>
          </w:tcPr>
          <w:p>
            <w:pPr>
              <w:spacing w:before="0" w:after="20" w:line="247" w:lineRule="auto"/>
            </w:pPr>
            <w:r>
              <w:rPr>
                <w:rFonts w:ascii="Aptos" w:hAnsi="Aptos"/>
                <w:sz w:val="16"/>
              </w:rPr>
              <w:t>Strong ritual grief source</w:t>
            </w:r>
          </w:p>
        </w:tc>
      </w:tr>
      <w:tr>
        <w:tc>
          <w:tcPr>
            <w:tcW w:type="dxa" w:w="1987"/>
            <w:vAlign w:val="center"/>
          </w:tcPr>
          <w:p>
            <w:pPr>
              <w:spacing w:before="0" w:after="20" w:line="247" w:lineRule="auto"/>
            </w:pPr>
            <w:r>
              <w:rPr>
                <w:rFonts w:ascii="Aptos" w:hAnsi="Aptos"/>
                <w:sz w:val="16"/>
              </w:rPr>
              <w:t>GRF_LASTLIGHT_COMPLETE</w:t>
            </w:r>
          </w:p>
        </w:tc>
        <w:tc>
          <w:tcPr>
            <w:tcW w:type="dxa" w:w="1987"/>
            <w:vAlign w:val="center"/>
          </w:tcPr>
          <w:p>
            <w:pPr>
              <w:spacing w:before="0" w:after="20" w:line="247" w:lineRule="auto"/>
            </w:pPr>
            <w:r>
              <w:rPr>
                <w:rFonts w:ascii="Aptos" w:hAnsi="Aptos"/>
                <w:sz w:val="16"/>
              </w:rPr>
              <w:t>Last Light ritual completed</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session end</w:t>
            </w:r>
          </w:p>
        </w:tc>
        <w:tc>
          <w:tcPr>
            <w:tcW w:type="dxa" w:w="1987"/>
            <w:vAlign w:val="center"/>
          </w:tcPr>
          <w:p>
            <w:pPr>
              <w:spacing w:before="0" w:after="20" w:line="247" w:lineRule="auto"/>
            </w:pPr>
            <w:r>
              <w:rPr>
                <w:rFonts w:ascii="Aptos" w:hAnsi="Aptos"/>
                <w:sz w:val="16"/>
              </w:rPr>
              <w:t>Strong memorial / release source</w:t>
            </w:r>
          </w:p>
        </w:tc>
      </w:tr>
      <w:tr>
        <w:tc>
          <w:tcPr>
            <w:tcW w:type="dxa" w:w="1987"/>
            <w:vAlign w:val="center"/>
          </w:tcPr>
          <w:p>
            <w:pPr>
              <w:spacing w:before="0" w:after="20" w:line="247" w:lineRule="auto"/>
            </w:pPr>
            <w:r>
              <w:rPr>
                <w:rFonts w:ascii="Aptos" w:hAnsi="Aptos"/>
                <w:sz w:val="16"/>
              </w:rPr>
              <w:t>GRF_LOSS_LANGUAGE_HIT</w:t>
            </w:r>
          </w:p>
        </w:tc>
        <w:tc>
          <w:tcPr>
            <w:tcW w:type="dxa" w:w="1987"/>
            <w:vAlign w:val="center"/>
          </w:tcPr>
          <w:p>
            <w:pPr>
              <w:spacing w:before="0" w:after="20" w:line="247" w:lineRule="auto"/>
            </w:pPr>
            <w:r>
              <w:rPr>
                <w:rFonts w:ascii="Aptos" w:hAnsi="Aptos"/>
                <w:sz w:val="16"/>
              </w:rPr>
              <w:t>Loss or finality language threshold crossed</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message / prompt response parse</w:t>
            </w:r>
          </w:p>
        </w:tc>
        <w:tc>
          <w:tcPr>
            <w:tcW w:type="dxa" w:w="1987"/>
            <w:vAlign w:val="center"/>
          </w:tcPr>
          <w:p>
            <w:pPr>
              <w:spacing w:before="0" w:after="20" w:line="247" w:lineRule="auto"/>
            </w:pPr>
            <w:r>
              <w:rPr>
                <w:rFonts w:ascii="Aptos" w:hAnsi="Aptos"/>
                <w:sz w:val="16"/>
              </w:rPr>
              <w:t>Needs extractor threshold and exclusions</w:t>
            </w:r>
          </w:p>
        </w:tc>
      </w:tr>
      <w:tr>
        <w:tc>
          <w:tcPr>
            <w:tcW w:type="dxa" w:w="1987"/>
            <w:vAlign w:val="center"/>
          </w:tcPr>
          <w:p>
            <w:pPr>
              <w:spacing w:before="0" w:after="20" w:line="247" w:lineRule="auto"/>
            </w:pPr>
            <w:r>
              <w:rPr>
                <w:rFonts w:ascii="Aptos" w:hAnsi="Aptos"/>
                <w:sz w:val="16"/>
              </w:rPr>
              <w:t>GRF_REGRET_LOOP_HIT</w:t>
            </w:r>
          </w:p>
        </w:tc>
        <w:tc>
          <w:tcPr>
            <w:tcW w:type="dxa" w:w="1987"/>
            <w:vAlign w:val="center"/>
          </w:tcPr>
          <w:p>
            <w:pPr>
              <w:spacing w:before="0" w:after="20" w:line="247" w:lineRule="auto"/>
            </w:pPr>
            <w:r>
              <w:rPr>
                <w:rFonts w:ascii="Aptos" w:hAnsi="Aptos"/>
                <w:sz w:val="16"/>
              </w:rPr>
              <w:t>Regret / self-blame threshold crossed</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parse + repeat window</w:t>
            </w:r>
          </w:p>
        </w:tc>
        <w:tc>
          <w:tcPr>
            <w:tcW w:type="dxa" w:w="1987"/>
            <w:vAlign w:val="center"/>
          </w:tcPr>
          <w:p>
            <w:pPr>
              <w:spacing w:before="0" w:after="20" w:line="247" w:lineRule="auto"/>
            </w:pPr>
            <w:r>
              <w:rPr>
                <w:rFonts w:ascii="Aptos" w:hAnsi="Aptos"/>
                <w:sz w:val="16"/>
              </w:rPr>
              <w:t>Mind-load signal</w:t>
            </w:r>
          </w:p>
        </w:tc>
      </w:tr>
      <w:tr>
        <w:tc>
          <w:tcPr>
            <w:tcW w:type="dxa" w:w="1987"/>
            <w:vAlign w:val="center"/>
          </w:tcPr>
          <w:p>
            <w:pPr>
              <w:spacing w:before="0" w:after="20" w:line="247" w:lineRule="auto"/>
            </w:pPr>
            <w:r>
              <w:rPr>
                <w:rFonts w:ascii="Aptos" w:hAnsi="Aptos"/>
                <w:sz w:val="16"/>
              </w:rPr>
              <w:t>GRF_SPIRIT_WRESTLE_HIT</w:t>
            </w:r>
          </w:p>
        </w:tc>
        <w:tc>
          <w:tcPr>
            <w:tcW w:type="dxa" w:w="1987"/>
            <w:vAlign w:val="center"/>
          </w:tcPr>
          <w:p>
            <w:pPr>
              <w:spacing w:before="0" w:after="20" w:line="247" w:lineRule="auto"/>
            </w:pPr>
            <w:r>
              <w:rPr>
                <w:rFonts w:ascii="Aptos" w:hAnsi="Aptos"/>
                <w:sz w:val="16"/>
              </w:rPr>
              <w:t>Spiritual wrestling threshold crossed</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parse + repeat window</w:t>
            </w:r>
          </w:p>
        </w:tc>
        <w:tc>
          <w:tcPr>
            <w:tcW w:type="dxa" w:w="1987"/>
            <w:vAlign w:val="center"/>
          </w:tcPr>
          <w:p>
            <w:pPr>
              <w:spacing w:before="0" w:after="20" w:line="247" w:lineRule="auto"/>
            </w:pPr>
            <w:r>
              <w:rPr>
                <w:rFonts w:ascii="Aptos" w:hAnsi="Aptos"/>
                <w:sz w:val="16"/>
              </w:rPr>
              <w:t>Spirit-load signal</w:t>
            </w:r>
          </w:p>
        </w:tc>
      </w:tr>
      <w:tr>
        <w:tc>
          <w:tcPr>
            <w:tcW w:type="dxa" w:w="1987"/>
            <w:vAlign w:val="center"/>
          </w:tcPr>
          <w:p>
            <w:pPr>
              <w:spacing w:before="0" w:after="20" w:line="247" w:lineRule="auto"/>
            </w:pPr>
            <w:r>
              <w:rPr>
                <w:rFonts w:ascii="Aptos" w:hAnsi="Aptos"/>
                <w:sz w:val="16"/>
              </w:rPr>
              <w:t>GRF_SELAH_ABOVE_BASELINE</w:t>
            </w:r>
          </w:p>
        </w:tc>
        <w:tc>
          <w:tcPr>
            <w:tcW w:type="dxa" w:w="1987"/>
            <w:vAlign w:val="center"/>
          </w:tcPr>
          <w:p>
            <w:pPr>
              <w:spacing w:before="0" w:after="20" w:line="247" w:lineRule="auto"/>
            </w:pPr>
            <w:r>
              <w:rPr>
                <w:rFonts w:ascii="Aptos" w:hAnsi="Aptos"/>
                <w:sz w:val="16"/>
              </w:rPr>
              <w:t>Stillness duration exceeds baseline band</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session end</w:t>
            </w:r>
          </w:p>
        </w:tc>
        <w:tc>
          <w:tcPr>
            <w:tcW w:type="dxa" w:w="1987"/>
            <w:vAlign w:val="center"/>
          </w:tcPr>
          <w:p>
            <w:pPr>
              <w:spacing w:before="0" w:after="20" w:line="247" w:lineRule="auto"/>
            </w:pPr>
            <w:r>
              <w:rPr>
                <w:rFonts w:ascii="Aptos" w:hAnsi="Aptos"/>
                <w:sz w:val="16"/>
              </w:rPr>
              <w:t>Body + spirit load support</w:t>
            </w:r>
          </w:p>
        </w:tc>
      </w:tr>
      <w:tr>
        <w:tc>
          <w:tcPr>
            <w:tcW w:type="dxa" w:w="1987"/>
            <w:vAlign w:val="center"/>
          </w:tcPr>
          <w:p>
            <w:pPr>
              <w:spacing w:before="0" w:after="20" w:line="247" w:lineRule="auto"/>
            </w:pPr>
            <w:r>
              <w:rPr>
                <w:rFonts w:ascii="Aptos" w:hAnsi="Aptos"/>
                <w:sz w:val="16"/>
              </w:rPr>
              <w:t>GRF_REPEAT_SELAH_24H</w:t>
            </w:r>
          </w:p>
        </w:tc>
        <w:tc>
          <w:tcPr>
            <w:tcW w:type="dxa" w:w="1987"/>
            <w:vAlign w:val="center"/>
          </w:tcPr>
          <w:p>
            <w:pPr>
              <w:spacing w:before="0" w:after="20" w:line="247" w:lineRule="auto"/>
            </w:pPr>
            <w:r>
              <w:rPr>
                <w:rFonts w:ascii="Aptos" w:hAnsi="Aptos"/>
                <w:sz w:val="16"/>
              </w:rPr>
              <w:t>Repeated stillness / Selah within 24h window</w:t>
            </w:r>
          </w:p>
        </w:tc>
        <w:tc>
          <w:tcPr>
            <w:tcW w:type="dxa" w:w="1987"/>
            <w:vAlign w:val="center"/>
          </w:tcPr>
          <w:p>
            <w:pPr>
              <w:spacing w:before="0" w:after="20" w:line="247" w:lineRule="auto"/>
            </w:pPr>
            <w:r>
              <w:rPr>
                <w:rFonts w:ascii="Aptos" w:hAnsi="Aptos"/>
                <w:sz w:val="16"/>
              </w:rPr>
              <w:t>direct</w:t>
            </w:r>
          </w:p>
        </w:tc>
        <w:tc>
          <w:tcPr>
            <w:tcW w:type="dxa" w:w="1987"/>
            <w:vAlign w:val="center"/>
          </w:tcPr>
          <w:p>
            <w:pPr>
              <w:spacing w:before="0" w:after="20" w:line="247" w:lineRule="auto"/>
            </w:pPr>
            <w:r>
              <w:rPr>
                <w:rFonts w:ascii="Aptos" w:hAnsi="Aptos"/>
                <w:sz w:val="16"/>
              </w:rPr>
              <w:t>windowed job</w:t>
            </w:r>
          </w:p>
        </w:tc>
        <w:tc>
          <w:tcPr>
            <w:tcW w:type="dxa" w:w="1987"/>
            <w:vAlign w:val="center"/>
          </w:tcPr>
          <w:p>
            <w:pPr>
              <w:spacing w:before="0" w:after="20" w:line="247" w:lineRule="auto"/>
            </w:pPr>
            <w:r>
              <w:rPr>
                <w:rFonts w:ascii="Aptos" w:hAnsi="Aptos"/>
                <w:sz w:val="16"/>
              </w:rPr>
              <w:t>Acute burden support</w:t>
            </w:r>
          </w:p>
        </w:tc>
      </w:tr>
      <w:tr>
        <w:tc>
          <w:tcPr>
            <w:tcW w:type="dxa" w:w="1987"/>
            <w:vAlign w:val="center"/>
          </w:tcPr>
          <w:p>
            <w:pPr>
              <w:spacing w:before="0" w:after="20" w:line="247" w:lineRule="auto"/>
            </w:pPr>
            <w:r>
              <w:rPr>
                <w:rFonts w:ascii="Aptos" w:hAnsi="Aptos"/>
                <w:sz w:val="16"/>
              </w:rPr>
              <w:t>GRF_FROZEN_VISIT</w:t>
            </w:r>
          </w:p>
        </w:tc>
        <w:tc>
          <w:tcPr>
            <w:tcW w:type="dxa" w:w="1987"/>
            <w:vAlign w:val="center"/>
          </w:tcPr>
          <w:p>
            <w:pPr>
              <w:spacing w:before="0" w:after="20" w:line="247" w:lineRule="auto"/>
            </w:pPr>
            <w:r>
              <w:rPr>
                <w:rFonts w:ascii="Aptos" w:hAnsi="Aptos"/>
                <w:sz w:val="16"/>
              </w:rPr>
              <w:t>Open / stall / no-action pattern after heavy emotional surface</w:t>
            </w:r>
          </w:p>
        </w:tc>
        <w:tc>
          <w:tcPr>
            <w:tcW w:type="dxa" w:w="1987"/>
            <w:vAlign w:val="center"/>
          </w:tcPr>
          <w:p>
            <w:pPr>
              <w:spacing w:before="0" w:after="20" w:line="247" w:lineRule="auto"/>
            </w:pPr>
            <w:r>
              <w:rPr>
                <w:rFonts w:ascii="Aptos" w:hAnsi="Aptos"/>
                <w:sz w:val="16"/>
              </w:rPr>
              <w:t>contextual</w:t>
            </w:r>
          </w:p>
        </w:tc>
        <w:tc>
          <w:tcPr>
            <w:tcW w:type="dxa" w:w="1987"/>
            <w:vAlign w:val="center"/>
          </w:tcPr>
          <w:p>
            <w:pPr>
              <w:spacing w:before="0" w:after="20" w:line="247" w:lineRule="auto"/>
            </w:pPr>
            <w:r>
              <w:rPr>
                <w:rFonts w:ascii="Aptos" w:hAnsi="Aptos"/>
                <w:sz w:val="16"/>
              </w:rPr>
              <w:t>usage telemetry job</w:t>
            </w:r>
          </w:p>
        </w:tc>
        <w:tc>
          <w:tcPr>
            <w:tcW w:type="dxa" w:w="1987"/>
            <w:vAlign w:val="center"/>
          </w:tcPr>
          <w:p>
            <w:pPr>
              <w:spacing w:before="0" w:after="20" w:line="247" w:lineRule="auto"/>
            </w:pPr>
            <w:r>
              <w:rPr>
                <w:rFonts w:ascii="Aptos" w:hAnsi="Aptos"/>
                <w:sz w:val="16"/>
              </w:rPr>
              <w:t>Support only</w:t>
            </w:r>
          </w:p>
        </w:tc>
      </w:tr>
      <w:tr>
        <w:tc>
          <w:tcPr>
            <w:tcW w:type="dxa" w:w="1987"/>
            <w:vAlign w:val="center"/>
          </w:tcPr>
          <w:p>
            <w:pPr>
              <w:spacing w:before="0" w:after="20" w:line="247" w:lineRule="auto"/>
            </w:pPr>
            <w:r>
              <w:rPr>
                <w:rFonts w:ascii="Aptos" w:hAnsi="Aptos"/>
                <w:sz w:val="16"/>
              </w:rPr>
              <w:t>GRF_OPEN_LEAVE_LOOP</w:t>
            </w:r>
          </w:p>
        </w:tc>
        <w:tc>
          <w:tcPr>
            <w:tcW w:type="dxa" w:w="1987"/>
            <w:vAlign w:val="center"/>
          </w:tcPr>
          <w:p>
            <w:pPr>
              <w:spacing w:before="0" w:after="20" w:line="247" w:lineRule="auto"/>
            </w:pPr>
            <w:r>
              <w:rPr>
                <w:rFonts w:ascii="Aptos" w:hAnsi="Aptos"/>
                <w:sz w:val="16"/>
              </w:rPr>
              <w:t>Open then leave loop repeated</w:t>
            </w:r>
          </w:p>
        </w:tc>
        <w:tc>
          <w:tcPr>
            <w:tcW w:type="dxa" w:w="1987"/>
            <w:vAlign w:val="center"/>
          </w:tcPr>
          <w:p>
            <w:pPr>
              <w:spacing w:before="0" w:after="20" w:line="247" w:lineRule="auto"/>
            </w:pPr>
            <w:r>
              <w:rPr>
                <w:rFonts w:ascii="Aptos" w:hAnsi="Aptos"/>
                <w:sz w:val="16"/>
              </w:rPr>
              <w:t>contextual</w:t>
            </w:r>
          </w:p>
        </w:tc>
        <w:tc>
          <w:tcPr>
            <w:tcW w:type="dxa" w:w="1987"/>
            <w:vAlign w:val="center"/>
          </w:tcPr>
          <w:p>
            <w:pPr>
              <w:spacing w:before="0" w:after="20" w:line="247" w:lineRule="auto"/>
            </w:pPr>
            <w:r>
              <w:rPr>
                <w:rFonts w:ascii="Aptos" w:hAnsi="Aptos"/>
                <w:sz w:val="16"/>
              </w:rPr>
              <w:t>usage telemetry job</w:t>
            </w:r>
          </w:p>
        </w:tc>
        <w:tc>
          <w:tcPr>
            <w:tcW w:type="dxa" w:w="1987"/>
            <w:vAlign w:val="center"/>
          </w:tcPr>
          <w:p>
            <w:pPr>
              <w:spacing w:before="0" w:after="20" w:line="247" w:lineRule="auto"/>
            </w:pPr>
            <w:r>
              <w:rPr>
                <w:rFonts w:ascii="Aptos" w:hAnsi="Aptos"/>
                <w:sz w:val="16"/>
              </w:rPr>
              <w:t>Support only</w:t>
            </w:r>
          </w:p>
        </w:tc>
      </w:tr>
      <w:tr>
        <w:tc>
          <w:tcPr>
            <w:tcW w:type="dxa" w:w="1987"/>
            <w:vAlign w:val="center"/>
          </w:tcPr>
          <w:p>
            <w:pPr>
              <w:spacing w:before="0" w:after="20" w:line="247" w:lineRule="auto"/>
            </w:pPr>
            <w:r>
              <w:rPr>
                <w:rFonts w:ascii="Aptos" w:hAnsi="Aptos"/>
                <w:sz w:val="16"/>
              </w:rPr>
              <w:t>GRF_SOCIAL_AVOID_AFTER_HEAVY</w:t>
            </w:r>
          </w:p>
        </w:tc>
        <w:tc>
          <w:tcPr>
            <w:tcW w:type="dxa" w:w="1987"/>
            <w:vAlign w:val="center"/>
          </w:tcPr>
          <w:p>
            <w:pPr>
              <w:spacing w:before="0" w:after="20" w:line="247" w:lineRule="auto"/>
            </w:pPr>
            <w:r>
              <w:rPr>
                <w:rFonts w:ascii="Aptos" w:hAnsi="Aptos"/>
                <w:sz w:val="16"/>
              </w:rPr>
              <w:t>Avoids social or matching surfaces after heavy session</w:t>
            </w:r>
          </w:p>
        </w:tc>
        <w:tc>
          <w:tcPr>
            <w:tcW w:type="dxa" w:w="1987"/>
            <w:vAlign w:val="center"/>
          </w:tcPr>
          <w:p>
            <w:pPr>
              <w:spacing w:before="0" w:after="20" w:line="247" w:lineRule="auto"/>
            </w:pPr>
            <w:r>
              <w:rPr>
                <w:rFonts w:ascii="Aptos" w:hAnsi="Aptos"/>
                <w:sz w:val="16"/>
              </w:rPr>
              <w:t>contextual</w:t>
            </w:r>
          </w:p>
        </w:tc>
        <w:tc>
          <w:tcPr>
            <w:tcW w:type="dxa" w:w="1987"/>
            <w:vAlign w:val="center"/>
          </w:tcPr>
          <w:p>
            <w:pPr>
              <w:spacing w:before="0" w:after="20" w:line="247" w:lineRule="auto"/>
            </w:pPr>
            <w:r>
              <w:rPr>
                <w:rFonts w:ascii="Aptos" w:hAnsi="Aptos"/>
                <w:sz w:val="16"/>
              </w:rPr>
              <w:t>windowed job</w:t>
            </w:r>
          </w:p>
        </w:tc>
        <w:tc>
          <w:tcPr>
            <w:tcW w:type="dxa" w:w="1987"/>
            <w:vAlign w:val="center"/>
          </w:tcPr>
          <w:p>
            <w:pPr>
              <w:spacing w:before="0" w:after="20" w:line="247" w:lineRule="auto"/>
            </w:pPr>
            <w:r>
              <w:rPr>
                <w:rFonts w:ascii="Aptos" w:hAnsi="Aptos"/>
                <w:sz w:val="16"/>
              </w:rPr>
              <w:t>Support only</w:t>
            </w:r>
          </w:p>
        </w:tc>
      </w:tr>
      <w:tr>
        <w:tc>
          <w:tcPr>
            <w:tcW w:type="dxa" w:w="1987"/>
            <w:vAlign w:val="center"/>
          </w:tcPr>
          <w:p>
            <w:pPr>
              <w:spacing w:before="0" w:after="20" w:line="247" w:lineRule="auto"/>
            </w:pPr>
            <w:r>
              <w:rPr>
                <w:rFonts w:ascii="Aptos" w:hAnsi="Aptos"/>
                <w:sz w:val="16"/>
              </w:rPr>
              <w:t>GRF_RECOVERY_NORMALIZATION</w:t>
            </w:r>
          </w:p>
        </w:tc>
        <w:tc>
          <w:tcPr>
            <w:tcW w:type="dxa" w:w="1987"/>
            <w:vAlign w:val="center"/>
          </w:tcPr>
          <w:p>
            <w:pPr>
              <w:spacing w:before="0" w:after="20" w:line="247" w:lineRule="auto"/>
            </w:pPr>
            <w:r>
              <w:rPr>
                <w:rFonts w:ascii="Aptos" w:hAnsi="Aptos"/>
                <w:sz w:val="16"/>
              </w:rPr>
              <w:t>Contrary recovery signal reduces active burden</w:t>
            </w:r>
          </w:p>
        </w:tc>
        <w:tc>
          <w:tcPr>
            <w:tcW w:type="dxa" w:w="1987"/>
            <w:vAlign w:val="center"/>
          </w:tcPr>
          <w:p>
            <w:pPr>
              <w:spacing w:before="0" w:after="20" w:line="247" w:lineRule="auto"/>
            </w:pPr>
            <w:r>
              <w:rPr>
                <w:rFonts w:ascii="Aptos" w:hAnsi="Aptos"/>
                <w:sz w:val="16"/>
              </w:rPr>
              <w:t>recovery</w:t>
            </w:r>
          </w:p>
        </w:tc>
        <w:tc>
          <w:tcPr>
            <w:tcW w:type="dxa" w:w="1987"/>
            <w:vAlign w:val="center"/>
          </w:tcPr>
          <w:p>
            <w:pPr>
              <w:spacing w:before="0" w:after="20" w:line="247" w:lineRule="auto"/>
            </w:pPr>
            <w:r>
              <w:rPr>
                <w:rFonts w:ascii="Aptos" w:hAnsi="Aptos"/>
                <w:sz w:val="16"/>
              </w:rPr>
              <w:t>windowed job</w:t>
            </w:r>
          </w:p>
        </w:tc>
        <w:tc>
          <w:tcPr>
            <w:tcW w:type="dxa" w:w="1987"/>
            <w:vAlign w:val="center"/>
          </w:tcPr>
          <w:p>
            <w:pPr>
              <w:spacing w:before="0" w:after="20" w:line="247" w:lineRule="auto"/>
            </w:pPr>
            <w:r>
              <w:rPr>
                <w:rFonts w:ascii="Aptos" w:hAnsi="Aptos"/>
                <w:sz w:val="16"/>
              </w:rPr>
              <w:t>Decay / recovery offset</w:t>
            </w:r>
          </w:p>
        </w:tc>
      </w:tr>
      <w:tr>
        <w:tc>
          <w:tcPr>
            <w:tcW w:type="dxa" w:w="1987"/>
            <w:vAlign w:val="center"/>
          </w:tcPr>
          <w:p>
            <w:pPr>
              <w:spacing w:before="0" w:after="20" w:line="247" w:lineRule="auto"/>
            </w:pPr>
            <w:r>
              <w:rPr>
                <w:rFonts w:ascii="Aptos" w:hAnsi="Aptos"/>
                <w:sz w:val="16"/>
              </w:rPr>
              <w:t>GRF_ADMIN_CORRECTION</w:t>
            </w:r>
          </w:p>
        </w:tc>
        <w:tc>
          <w:tcPr>
            <w:tcW w:type="dxa" w:w="1987"/>
            <w:vAlign w:val="center"/>
          </w:tcPr>
          <w:p>
            <w:pPr>
              <w:spacing w:before="0" w:after="20" w:line="247" w:lineRule="auto"/>
            </w:pPr>
            <w:r>
              <w:rPr>
                <w:rFonts w:ascii="Aptos" w:hAnsi="Aptos"/>
                <w:sz w:val="16"/>
              </w:rPr>
              <w:t>Manual correction or protected override</w:t>
            </w:r>
          </w:p>
        </w:tc>
        <w:tc>
          <w:tcPr>
            <w:tcW w:type="dxa" w:w="1987"/>
            <w:vAlign w:val="center"/>
          </w:tcPr>
          <w:p>
            <w:pPr>
              <w:spacing w:before="0" w:after="20" w:line="247" w:lineRule="auto"/>
            </w:pPr>
            <w:r>
              <w:rPr>
                <w:rFonts w:ascii="Aptos" w:hAnsi="Aptos"/>
                <w:sz w:val="16"/>
              </w:rPr>
              <w:t>restricted</w:t>
            </w:r>
          </w:p>
        </w:tc>
        <w:tc>
          <w:tcPr>
            <w:tcW w:type="dxa" w:w="1987"/>
            <w:vAlign w:val="center"/>
          </w:tcPr>
          <w:p>
            <w:pPr>
              <w:spacing w:before="0" w:after="20" w:line="247" w:lineRule="auto"/>
            </w:pPr>
            <w:r>
              <w:rPr>
                <w:rFonts w:ascii="Aptos" w:hAnsi="Aptos"/>
                <w:sz w:val="16"/>
              </w:rPr>
              <w:t>admin action</w:t>
            </w:r>
          </w:p>
        </w:tc>
        <w:tc>
          <w:tcPr>
            <w:tcW w:type="dxa" w:w="1987"/>
            <w:vAlign w:val="center"/>
          </w:tcPr>
          <w:p>
            <w:pPr>
              <w:spacing w:before="0" w:after="20" w:line="247" w:lineRule="auto"/>
            </w:pPr>
            <w:r>
              <w:rPr>
                <w:rFonts w:ascii="Aptos" w:hAnsi="Aptos"/>
                <w:sz w:val="16"/>
              </w:rPr>
              <w:t>Audit-only except approved correction</w:t>
            </w:r>
          </w:p>
        </w:tc>
      </w:tr>
    </w:tbl>
    <w:p/>
    <w:p>
      <w:pPr>
        <w:pStyle w:val="Heading1"/>
        <w:spacing w:before="160" w:after="80" w:line="254" w:lineRule="auto"/>
      </w:pPr>
      <w:r>
        <w:t>11. State machine and episode logic</w:t>
      </w:r>
    </w:p>
    <w:p>
      <w:pPr>
        <w:spacing w:before="0" w:after="100" w:line="269" w:lineRule="auto"/>
      </w:pPr>
      <w:r>
        <w:t>E_GRIEF needs both an event stream and a user-level state machine. One emotional moment is not a lifetime sentence. The state machine exists to group, soften, decay, and, when appropriate, resolve grief burden.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shd w:fill="D9EAF7"/>
            <w:vAlign w:val="center"/>
          </w:tcPr>
          <w:p>
            <w:pPr>
              <w:spacing w:before="0" w:after="20" w:line="247" w:lineRule="auto"/>
            </w:pPr>
            <w:r>
              <w:rPr>
                <w:rFonts w:ascii="Aptos" w:hAnsi="Aptos"/>
                <w:sz w:val="16"/>
              </w:rPr>
              <w:t>State</w:t>
            </w:r>
          </w:p>
        </w:tc>
        <w:tc>
          <w:tcPr>
            <w:tcW w:type="dxa" w:w="2880"/>
            <w:shd w:fill="D9EAF7"/>
            <w:vAlign w:val="center"/>
          </w:tcPr>
          <w:p>
            <w:pPr>
              <w:spacing w:before="0" w:after="20" w:line="247" w:lineRule="auto"/>
            </w:pPr>
            <w:r>
              <w:rPr>
                <w:rFonts w:ascii="Aptos" w:hAnsi="Aptos"/>
                <w:sz w:val="16"/>
              </w:rPr>
              <w:t>Entry conditions</w:t>
            </w:r>
          </w:p>
        </w:tc>
        <w:tc>
          <w:tcPr>
            <w:tcW w:type="dxa" w:w="2880"/>
            <w:shd w:fill="D9EAF7"/>
            <w:vAlign w:val="center"/>
          </w:tcPr>
          <w:p>
            <w:pPr>
              <w:spacing w:before="0" w:after="20" w:line="247" w:lineRule="auto"/>
            </w:pPr>
            <w:r>
              <w:rPr>
                <w:rFonts w:ascii="Aptos" w:hAnsi="Aptos"/>
                <w:sz w:val="16"/>
              </w:rPr>
              <w:t>Primary behavior</w:t>
            </w:r>
          </w:p>
        </w:tc>
        <w:tc>
          <w:tcPr>
            <w:tcW w:type="dxa" w:w="2736"/>
            <w:shd w:fill="D9EAF7"/>
            <w:vAlign w:val="center"/>
          </w:tcPr>
          <w:p>
            <w:pPr>
              <w:spacing w:before="0" w:after="20" w:line="247" w:lineRule="auto"/>
            </w:pPr>
            <w:r>
              <w:rPr>
                <w:rFonts w:ascii="Aptos" w:hAnsi="Aptos"/>
                <w:sz w:val="16"/>
              </w:rPr>
              <w:t>Exit conditions</w:t>
            </w:r>
          </w:p>
        </w:tc>
      </w:tr>
      <w:tr>
        <w:tc>
          <w:tcPr>
            <w:tcW w:type="dxa" w:w="2484"/>
            <w:vAlign w:val="center"/>
          </w:tcPr>
          <w:p>
            <w:pPr>
              <w:spacing w:before="0" w:after="20" w:line="247" w:lineRule="auto"/>
            </w:pPr>
            <w:r>
              <w:rPr>
                <w:rFonts w:ascii="Aptos" w:hAnsi="Aptos"/>
                <w:sz w:val="16"/>
              </w:rPr>
              <w:t>Idle / Stable</w:t>
            </w:r>
          </w:p>
        </w:tc>
        <w:tc>
          <w:tcPr>
            <w:tcW w:type="dxa" w:w="2484"/>
            <w:vAlign w:val="center"/>
          </w:tcPr>
          <w:p>
            <w:pPr>
              <w:spacing w:before="0" w:after="20" w:line="247" w:lineRule="auto"/>
            </w:pPr>
            <w:r>
              <w:rPr>
                <w:rFonts w:ascii="Aptos" w:hAnsi="Aptos"/>
                <w:sz w:val="16"/>
              </w:rPr>
              <w:t>SDI in T0 and no active episode</w:t>
            </w:r>
          </w:p>
        </w:tc>
        <w:tc>
          <w:tcPr>
            <w:tcW w:type="dxa" w:w="2484"/>
            <w:vAlign w:val="center"/>
          </w:tcPr>
          <w:p>
            <w:pPr>
              <w:spacing w:before="0" w:after="20" w:line="247" w:lineRule="auto"/>
            </w:pPr>
            <w:r>
              <w:rPr>
                <w:rFonts w:ascii="Aptos" w:hAnsi="Aptos"/>
                <w:sz w:val="16"/>
              </w:rPr>
              <w:t>Standard product posture</w:t>
            </w:r>
          </w:p>
        </w:tc>
        <w:tc>
          <w:tcPr>
            <w:tcW w:type="dxa" w:w="2484"/>
            <w:vAlign w:val="center"/>
          </w:tcPr>
          <w:p>
            <w:pPr>
              <w:spacing w:before="0" w:after="20" w:line="247" w:lineRule="auto"/>
            </w:pPr>
            <w:r>
              <w:rPr>
                <w:rFonts w:ascii="Aptos" w:hAnsi="Aptos"/>
                <w:sz w:val="16"/>
              </w:rPr>
              <w:t>New qualifying events raise SDI</w:t>
            </w:r>
          </w:p>
        </w:tc>
      </w:tr>
      <w:tr>
        <w:tc>
          <w:tcPr>
            <w:tcW w:type="dxa" w:w="2484"/>
            <w:vAlign w:val="center"/>
          </w:tcPr>
          <w:p>
            <w:pPr>
              <w:spacing w:before="0" w:after="20" w:line="247" w:lineRule="auto"/>
            </w:pPr>
            <w:r>
              <w:rPr>
                <w:rFonts w:ascii="Aptos" w:hAnsi="Aptos"/>
                <w:sz w:val="16"/>
              </w:rPr>
              <w:t>Tender monitoring</w:t>
            </w:r>
          </w:p>
        </w:tc>
        <w:tc>
          <w:tcPr>
            <w:tcW w:type="dxa" w:w="2484"/>
            <w:vAlign w:val="center"/>
          </w:tcPr>
          <w:p>
            <w:pPr>
              <w:spacing w:before="0" w:after="20" w:line="247" w:lineRule="auto"/>
            </w:pPr>
            <w:r>
              <w:rPr>
                <w:rFonts w:ascii="Aptos" w:hAnsi="Aptos"/>
                <w:sz w:val="16"/>
              </w:rPr>
              <w:t>SDI enters T1</w:t>
            </w:r>
          </w:p>
        </w:tc>
        <w:tc>
          <w:tcPr>
            <w:tcW w:type="dxa" w:w="2484"/>
            <w:vAlign w:val="center"/>
          </w:tcPr>
          <w:p>
            <w:pPr>
              <w:spacing w:before="0" w:after="20" w:line="247" w:lineRule="auto"/>
            </w:pPr>
            <w:r>
              <w:rPr>
                <w:rFonts w:ascii="Aptos" w:hAnsi="Aptos"/>
                <w:sz w:val="16"/>
              </w:rPr>
              <w:t>Soft pacing, gentle nudge eligibility</w:t>
            </w:r>
          </w:p>
        </w:tc>
        <w:tc>
          <w:tcPr>
            <w:tcW w:type="dxa" w:w="2484"/>
            <w:vAlign w:val="center"/>
          </w:tcPr>
          <w:p>
            <w:pPr>
              <w:spacing w:before="0" w:after="20" w:line="247" w:lineRule="auto"/>
            </w:pPr>
            <w:r>
              <w:rPr>
                <w:rFonts w:ascii="Aptos" w:hAnsi="Aptos"/>
                <w:sz w:val="16"/>
              </w:rPr>
              <w:t>Decay to T0 or rise to T2</w:t>
            </w:r>
          </w:p>
        </w:tc>
      </w:tr>
      <w:tr>
        <w:tc>
          <w:tcPr>
            <w:tcW w:type="dxa" w:w="2484"/>
            <w:vAlign w:val="center"/>
          </w:tcPr>
          <w:p>
            <w:pPr>
              <w:spacing w:before="0" w:after="20" w:line="247" w:lineRule="auto"/>
            </w:pPr>
            <w:r>
              <w:rPr>
                <w:rFonts w:ascii="Aptos" w:hAnsi="Aptos"/>
                <w:sz w:val="16"/>
              </w:rPr>
              <w:t>Active grief episode</w:t>
            </w:r>
          </w:p>
        </w:tc>
        <w:tc>
          <w:tcPr>
            <w:tcW w:type="dxa" w:w="2484"/>
            <w:vAlign w:val="center"/>
          </w:tcPr>
          <w:p>
            <w:pPr>
              <w:spacing w:before="0" w:after="20" w:line="247" w:lineRule="auto"/>
            </w:pPr>
            <w:r>
              <w:rPr>
                <w:rFonts w:ascii="Aptos" w:hAnsi="Aptos"/>
                <w:sz w:val="16"/>
              </w:rPr>
              <w:t>SDI enters T2 with threshold evidence</w:t>
            </w:r>
          </w:p>
        </w:tc>
        <w:tc>
          <w:tcPr>
            <w:tcW w:type="dxa" w:w="2484"/>
            <w:vAlign w:val="center"/>
          </w:tcPr>
          <w:p>
            <w:pPr>
              <w:spacing w:before="0" w:after="20" w:line="247" w:lineRule="auto"/>
            </w:pPr>
            <w:r>
              <w:rPr>
                <w:rFonts w:ascii="Aptos" w:hAnsi="Aptos"/>
                <w:sz w:val="16"/>
              </w:rPr>
              <w:t>Suppression of social pushes; stronger Sanctuary care posture</w:t>
            </w:r>
          </w:p>
        </w:tc>
        <w:tc>
          <w:tcPr>
            <w:tcW w:type="dxa" w:w="2484"/>
            <w:vAlign w:val="center"/>
          </w:tcPr>
          <w:p>
            <w:pPr>
              <w:spacing w:before="0" w:after="20" w:line="247" w:lineRule="auto"/>
            </w:pPr>
            <w:r>
              <w:rPr>
                <w:rFonts w:ascii="Aptos" w:hAnsi="Aptos"/>
                <w:sz w:val="16"/>
              </w:rPr>
              <w:t>Decay to T1/T0 or escalate to T3</w:t>
            </w:r>
          </w:p>
        </w:tc>
      </w:tr>
      <w:tr>
        <w:tc>
          <w:tcPr>
            <w:tcW w:type="dxa" w:w="2484"/>
            <w:vAlign w:val="center"/>
          </w:tcPr>
          <w:p>
            <w:pPr>
              <w:spacing w:before="0" w:after="20" w:line="247" w:lineRule="auto"/>
            </w:pPr>
            <w:r>
              <w:rPr>
                <w:rFonts w:ascii="Aptos" w:hAnsi="Aptos"/>
                <w:sz w:val="16"/>
              </w:rPr>
              <w:t>Deep grief episode</w:t>
            </w:r>
          </w:p>
        </w:tc>
        <w:tc>
          <w:tcPr>
            <w:tcW w:type="dxa" w:w="2484"/>
            <w:vAlign w:val="center"/>
          </w:tcPr>
          <w:p>
            <w:pPr>
              <w:spacing w:before="0" w:after="20" w:line="247" w:lineRule="auto"/>
            </w:pPr>
            <w:r>
              <w:rPr>
                <w:rFonts w:ascii="Aptos" w:hAnsi="Aptos"/>
                <w:sz w:val="16"/>
              </w:rPr>
              <w:t>SDI enters T3 with strong evidence</w:t>
            </w:r>
          </w:p>
        </w:tc>
        <w:tc>
          <w:tcPr>
            <w:tcW w:type="dxa" w:w="2484"/>
            <w:vAlign w:val="center"/>
          </w:tcPr>
          <w:p>
            <w:pPr>
              <w:spacing w:before="0" w:after="20" w:line="247" w:lineRule="auto"/>
            </w:pPr>
            <w:r>
              <w:rPr>
                <w:rFonts w:ascii="Aptos" w:hAnsi="Aptos"/>
                <w:sz w:val="16"/>
              </w:rPr>
              <w:t>Stillness-first, ultra-soft presence, maximum pressure reduction</w:t>
            </w:r>
          </w:p>
        </w:tc>
        <w:tc>
          <w:tcPr>
            <w:tcW w:type="dxa" w:w="2484"/>
            <w:vAlign w:val="center"/>
          </w:tcPr>
          <w:p>
            <w:pPr>
              <w:spacing w:before="0" w:after="20" w:line="247" w:lineRule="auto"/>
            </w:pPr>
            <w:r>
              <w:rPr>
                <w:rFonts w:ascii="Aptos" w:hAnsi="Aptos"/>
                <w:sz w:val="16"/>
              </w:rPr>
              <w:t>Decay to T2/T1 with contrary evidence and time</w:t>
            </w:r>
          </w:p>
        </w:tc>
      </w:tr>
      <w:tr>
        <w:tc>
          <w:tcPr>
            <w:tcW w:type="dxa" w:w="2484"/>
            <w:vAlign w:val="center"/>
          </w:tcPr>
          <w:p>
            <w:pPr>
              <w:spacing w:before="0" w:after="20" w:line="247" w:lineRule="auto"/>
            </w:pPr>
            <w:r>
              <w:rPr>
                <w:rFonts w:ascii="Aptos" w:hAnsi="Aptos"/>
                <w:sz w:val="16"/>
              </w:rPr>
              <w:t>Recovery watch</w:t>
            </w:r>
          </w:p>
        </w:tc>
        <w:tc>
          <w:tcPr>
            <w:tcW w:type="dxa" w:w="2484"/>
            <w:vAlign w:val="center"/>
          </w:tcPr>
          <w:p>
            <w:pPr>
              <w:spacing w:before="0" w:after="20" w:line="247" w:lineRule="auto"/>
            </w:pPr>
            <w:r>
              <w:rPr>
                <w:rFonts w:ascii="Aptos" w:hAnsi="Aptos"/>
                <w:sz w:val="16"/>
              </w:rPr>
              <w:t>Post-T2/T3 downward trend</w:t>
            </w:r>
          </w:p>
        </w:tc>
        <w:tc>
          <w:tcPr>
            <w:tcW w:type="dxa" w:w="2484"/>
            <w:vAlign w:val="center"/>
          </w:tcPr>
          <w:p>
            <w:pPr>
              <w:spacing w:before="0" w:after="20" w:line="247" w:lineRule="auto"/>
            </w:pPr>
            <w:r>
              <w:rPr>
                <w:rFonts w:ascii="Aptos" w:hAnsi="Aptos"/>
                <w:sz w:val="16"/>
              </w:rPr>
              <w:t>Continue softer posture until stable enough</w:t>
            </w:r>
          </w:p>
        </w:tc>
        <w:tc>
          <w:tcPr>
            <w:tcW w:type="dxa" w:w="2484"/>
            <w:vAlign w:val="center"/>
          </w:tcPr>
          <w:p>
            <w:pPr>
              <w:spacing w:before="0" w:after="20" w:line="247" w:lineRule="auto"/>
            </w:pPr>
            <w:r>
              <w:rPr>
                <w:rFonts w:ascii="Aptos" w:hAnsi="Aptos"/>
                <w:sz w:val="16"/>
              </w:rPr>
              <w:t>Return to T0 or re-open episode on new evidence</w:t>
            </w:r>
          </w:p>
        </w:tc>
      </w:tr>
      <w:tr>
        <w:tc>
          <w:tcPr>
            <w:tcW w:type="dxa" w:w="2484"/>
            <w:vAlign w:val="center"/>
          </w:tcPr>
          <w:p>
            <w:pPr>
              <w:spacing w:before="0" w:after="20" w:line="247" w:lineRule="auto"/>
            </w:pPr>
            <w:r>
              <w:rPr>
                <w:rFonts w:ascii="Aptos" w:hAnsi="Aptos"/>
                <w:sz w:val="16"/>
              </w:rPr>
              <w:t>Resolved archive</w:t>
            </w:r>
          </w:p>
        </w:tc>
        <w:tc>
          <w:tcPr>
            <w:tcW w:type="dxa" w:w="2484"/>
            <w:vAlign w:val="center"/>
          </w:tcPr>
          <w:p>
            <w:pPr>
              <w:spacing w:before="0" w:after="20" w:line="247" w:lineRule="auto"/>
            </w:pPr>
            <w:r>
              <w:rPr>
                <w:rFonts w:ascii="Aptos" w:hAnsi="Aptos"/>
                <w:sz w:val="16"/>
              </w:rPr>
              <w:t>Episode closed after decay and contrary evidence</w:t>
            </w:r>
          </w:p>
        </w:tc>
        <w:tc>
          <w:tcPr>
            <w:tcW w:type="dxa" w:w="2484"/>
            <w:vAlign w:val="center"/>
          </w:tcPr>
          <w:p>
            <w:pPr>
              <w:spacing w:before="0" w:after="20" w:line="247" w:lineRule="auto"/>
            </w:pPr>
            <w:r>
              <w:rPr>
                <w:rFonts w:ascii="Aptos" w:hAnsi="Aptos"/>
                <w:sz w:val="16"/>
              </w:rPr>
              <w:t>Historical packet only</w:t>
            </w:r>
          </w:p>
        </w:tc>
        <w:tc>
          <w:tcPr>
            <w:tcW w:type="dxa" w:w="2484"/>
            <w:vAlign w:val="center"/>
          </w:tcPr>
          <w:p>
            <w:pPr>
              <w:spacing w:before="0" w:after="20" w:line="247" w:lineRule="auto"/>
            </w:pPr>
            <w:r>
              <w:rPr>
                <w:rFonts w:ascii="Aptos" w:hAnsi="Aptos"/>
                <w:sz w:val="16"/>
              </w:rPr>
              <w:t>New episode opens on later evidence</w:t>
            </w:r>
          </w:p>
        </w:tc>
      </w:tr>
    </w:tbl>
    <w:p/>
    <w:p>
      <w:pPr>
        <w:pStyle w:val="ListBullet"/>
        <w:spacing w:before="0" w:after="40" w:line="259" w:lineRule="auto"/>
      </w:pPr>
      <w:r>
        <w:t>Episode open rule: one strong direct ritual event plus support, or repeated qualifying direct signals within the active window.</w:t>
      </w:r>
    </w:p>
    <w:p>
      <w:pPr>
        <w:pStyle w:val="ListBullet"/>
        <w:spacing w:before="0" w:after="40" w:line="259" w:lineRule="auto"/>
      </w:pPr>
      <w:r>
        <w:t>Episode reopen rule: new direct grief events within the recovery-watch window may re-open the prior episode if continuity is likely.</w:t>
      </w:r>
    </w:p>
    <w:p>
      <w:pPr>
        <w:pStyle w:val="ListBullet"/>
        <w:spacing w:before="0" w:after="40" w:line="259" w:lineRule="auto"/>
      </w:pPr>
      <w:r>
        <w:t>Episode merge rule: adjacent events within configured continuity windows may merge into one episode to avoid fragment spam.</w:t>
      </w:r>
    </w:p>
    <w:p>
      <w:pPr>
        <w:pStyle w:val="ListBullet"/>
        <w:spacing w:before="0" w:after="40" w:line="259" w:lineRule="auto"/>
      </w:pPr>
      <w:r>
        <w:t>Episode close rule: sufficient decay, contrary evidence, and absence of new high-weight events.</w:t>
      </w:r>
    </w:p>
    <w:p>
      <w:pPr>
        <w:pStyle w:val="Heading1"/>
        <w:spacing w:before="160" w:after="80" w:line="254" w:lineRule="auto"/>
      </w:pPr>
      <w:r>
        <w:t>12. Runtime exposure rules by AI mode</w:t>
      </w:r>
    </w:p>
    <w:p>
      <w:pPr>
        <w:spacing w:before="0" w:after="100" w:line="269" w:lineRule="auto"/>
      </w:pPr>
      <w:r>
        <w:t>AI behavior should feel meaningfully safer, not dramatically different in personality every hour. This contract therefore defines exposure by mode rather than by random prompt creativity.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shd w:fill="D9EAF7"/>
            <w:vAlign w:val="center"/>
          </w:tcPr>
          <w:p>
            <w:pPr>
              <w:spacing w:before="0" w:after="20" w:line="247" w:lineRule="auto"/>
            </w:pPr>
            <w:r>
              <w:rPr>
                <w:rFonts w:ascii="Aptos" w:hAnsi="Aptos"/>
                <w:sz w:val="17"/>
              </w:rPr>
              <w:t>Tier / mode</w:t>
            </w:r>
          </w:p>
        </w:tc>
        <w:tc>
          <w:tcPr>
            <w:tcW w:type="dxa" w:w="1440"/>
            <w:shd w:fill="D9EAF7"/>
            <w:vAlign w:val="center"/>
          </w:tcPr>
          <w:p>
            <w:pPr>
              <w:spacing w:before="0" w:after="20" w:line="247" w:lineRule="auto"/>
            </w:pPr>
            <w:r>
              <w:rPr>
                <w:rFonts w:ascii="Aptos" w:hAnsi="Aptos"/>
                <w:sz w:val="17"/>
              </w:rPr>
              <w:t>Cadence</w:t>
            </w:r>
          </w:p>
        </w:tc>
        <w:tc>
          <w:tcPr>
            <w:tcW w:type="dxa" w:w="1440"/>
            <w:shd w:fill="D9EAF7"/>
            <w:vAlign w:val="center"/>
          </w:tcPr>
          <w:p>
            <w:pPr>
              <w:spacing w:before="0" w:after="20" w:line="247" w:lineRule="auto"/>
            </w:pPr>
            <w:r>
              <w:rPr>
                <w:rFonts w:ascii="Aptos" w:hAnsi="Aptos"/>
                <w:sz w:val="17"/>
              </w:rPr>
              <w:t>Prompt count</w:t>
            </w:r>
          </w:p>
        </w:tc>
        <w:tc>
          <w:tcPr>
            <w:tcW w:type="dxa" w:w="2880"/>
            <w:shd w:fill="D9EAF7"/>
            <w:vAlign w:val="center"/>
          </w:tcPr>
          <w:p>
            <w:pPr>
              <w:spacing w:before="0" w:after="20" w:line="247" w:lineRule="auto"/>
            </w:pPr>
            <w:r>
              <w:rPr>
                <w:rFonts w:ascii="Aptos" w:hAnsi="Aptos"/>
                <w:sz w:val="17"/>
              </w:rPr>
              <w:t>Question style</w:t>
            </w:r>
          </w:p>
        </w:tc>
        <w:tc>
          <w:tcPr>
            <w:tcW w:type="dxa" w:w="3024"/>
            <w:shd w:fill="D9EAF7"/>
            <w:vAlign w:val="center"/>
          </w:tcPr>
          <w:p>
            <w:pPr>
              <w:spacing w:before="0" w:after="20" w:line="247" w:lineRule="auto"/>
            </w:pPr>
            <w:r>
              <w:rPr>
                <w:rFonts w:ascii="Aptos" w:hAnsi="Aptos"/>
                <w:sz w:val="17"/>
              </w:rPr>
              <w:t>What AI should avoid</w:t>
            </w:r>
          </w:p>
        </w:tc>
      </w:tr>
      <w:tr>
        <w:tc>
          <w:tcPr>
            <w:tcW w:type="dxa" w:w="1987"/>
            <w:vAlign w:val="center"/>
          </w:tcPr>
          <w:p>
            <w:pPr>
              <w:spacing w:before="0" w:after="20" w:line="247" w:lineRule="auto"/>
            </w:pPr>
            <w:r>
              <w:rPr>
                <w:rFonts w:ascii="Aptos" w:hAnsi="Aptos"/>
                <w:sz w:val="17"/>
              </w:rPr>
              <w:t>T0 / Standard</w:t>
            </w:r>
          </w:p>
        </w:tc>
        <w:tc>
          <w:tcPr>
            <w:tcW w:type="dxa" w:w="1987"/>
            <w:vAlign w:val="center"/>
          </w:tcPr>
          <w:p>
            <w:pPr>
              <w:spacing w:before="0" w:after="20" w:line="247" w:lineRule="auto"/>
            </w:pPr>
            <w:r>
              <w:rPr>
                <w:rFonts w:ascii="Aptos" w:hAnsi="Aptos"/>
                <w:sz w:val="17"/>
              </w:rPr>
              <w:t>normal</w:t>
            </w:r>
          </w:p>
        </w:tc>
        <w:tc>
          <w:tcPr>
            <w:tcW w:type="dxa" w:w="1987"/>
            <w:vAlign w:val="center"/>
          </w:tcPr>
          <w:p>
            <w:pPr>
              <w:spacing w:before="0" w:after="20" w:line="247" w:lineRule="auto"/>
            </w:pPr>
            <w:r>
              <w:rPr>
                <w:rFonts w:ascii="Aptos" w:hAnsi="Aptos"/>
                <w:sz w:val="17"/>
              </w:rPr>
              <w:t>normal</w:t>
            </w:r>
          </w:p>
        </w:tc>
        <w:tc>
          <w:tcPr>
            <w:tcW w:type="dxa" w:w="1987"/>
            <w:vAlign w:val="center"/>
          </w:tcPr>
          <w:p>
            <w:pPr>
              <w:spacing w:before="0" w:after="20" w:line="247" w:lineRule="auto"/>
            </w:pPr>
            <w:r>
              <w:rPr>
                <w:rFonts w:ascii="Aptos" w:hAnsi="Aptos"/>
                <w:sz w:val="17"/>
              </w:rPr>
              <w:t>balanced reflective prompts</w:t>
            </w:r>
          </w:p>
        </w:tc>
        <w:tc>
          <w:tcPr>
            <w:tcW w:type="dxa" w:w="1987"/>
            <w:vAlign w:val="center"/>
          </w:tcPr>
          <w:p>
            <w:pPr>
              <w:spacing w:before="0" w:after="20" w:line="247" w:lineRule="auto"/>
            </w:pPr>
            <w:r>
              <w:rPr>
                <w:rFonts w:ascii="Aptos" w:hAnsi="Aptos"/>
                <w:sz w:val="17"/>
              </w:rPr>
              <w:t>nothing beyond general policy</w:t>
            </w:r>
          </w:p>
        </w:tc>
      </w:tr>
      <w:tr>
        <w:tc>
          <w:tcPr>
            <w:tcW w:type="dxa" w:w="1987"/>
            <w:vAlign w:val="center"/>
          </w:tcPr>
          <w:p>
            <w:pPr>
              <w:spacing w:before="0" w:after="20" w:line="247" w:lineRule="auto"/>
            </w:pPr>
            <w:r>
              <w:rPr>
                <w:rFonts w:ascii="Aptos" w:hAnsi="Aptos"/>
                <w:sz w:val="17"/>
              </w:rPr>
              <w:t>T1 / Soft presence</w:t>
            </w:r>
          </w:p>
        </w:tc>
        <w:tc>
          <w:tcPr>
            <w:tcW w:type="dxa" w:w="1987"/>
            <w:vAlign w:val="center"/>
          </w:tcPr>
          <w:p>
            <w:pPr>
              <w:spacing w:before="0" w:after="20" w:line="247" w:lineRule="auto"/>
            </w:pPr>
            <w:r>
              <w:rPr>
                <w:rFonts w:ascii="Aptos" w:hAnsi="Aptos"/>
                <w:sz w:val="17"/>
              </w:rPr>
              <w:t>slower</w:t>
            </w:r>
          </w:p>
        </w:tc>
        <w:tc>
          <w:tcPr>
            <w:tcW w:type="dxa" w:w="1987"/>
            <w:vAlign w:val="center"/>
          </w:tcPr>
          <w:p>
            <w:pPr>
              <w:spacing w:before="0" w:after="20" w:line="247" w:lineRule="auto"/>
            </w:pPr>
            <w:r>
              <w:rPr>
                <w:rFonts w:ascii="Aptos" w:hAnsi="Aptos"/>
                <w:sz w:val="17"/>
              </w:rPr>
              <w:t>slightly reduced</w:t>
            </w:r>
          </w:p>
        </w:tc>
        <w:tc>
          <w:tcPr>
            <w:tcW w:type="dxa" w:w="1987"/>
            <w:vAlign w:val="center"/>
          </w:tcPr>
          <w:p>
            <w:pPr>
              <w:spacing w:before="0" w:after="20" w:line="247" w:lineRule="auto"/>
            </w:pPr>
            <w:r>
              <w:rPr>
                <w:rFonts w:ascii="Aptos" w:hAnsi="Aptos"/>
                <w:sz w:val="17"/>
              </w:rPr>
              <w:t>gentle naming and grounding prompts</w:t>
            </w:r>
          </w:p>
        </w:tc>
        <w:tc>
          <w:tcPr>
            <w:tcW w:type="dxa" w:w="1987"/>
            <w:vAlign w:val="center"/>
          </w:tcPr>
          <w:p>
            <w:pPr>
              <w:spacing w:before="0" w:after="20" w:line="247" w:lineRule="auto"/>
            </w:pPr>
            <w:r>
              <w:rPr>
                <w:rFonts w:ascii="Aptos" w:hAnsi="Aptos"/>
                <w:sz w:val="17"/>
              </w:rPr>
              <w:t>hard challenges, optimization pressure, bright hype language</w:t>
            </w:r>
          </w:p>
        </w:tc>
      </w:tr>
      <w:tr>
        <w:tc>
          <w:tcPr>
            <w:tcW w:type="dxa" w:w="1987"/>
            <w:vAlign w:val="center"/>
          </w:tcPr>
          <w:p>
            <w:pPr>
              <w:spacing w:before="0" w:after="20" w:line="247" w:lineRule="auto"/>
            </w:pPr>
            <w:r>
              <w:rPr>
                <w:rFonts w:ascii="Aptos" w:hAnsi="Aptos"/>
                <w:sz w:val="17"/>
              </w:rPr>
              <w:t>T2 / Expression-first</w:t>
            </w:r>
          </w:p>
        </w:tc>
        <w:tc>
          <w:tcPr>
            <w:tcW w:type="dxa" w:w="1987"/>
            <w:vAlign w:val="center"/>
          </w:tcPr>
          <w:p>
            <w:pPr>
              <w:spacing w:before="0" w:after="20" w:line="247" w:lineRule="auto"/>
            </w:pPr>
            <w:r>
              <w:rPr>
                <w:rFonts w:ascii="Aptos" w:hAnsi="Aptos"/>
                <w:sz w:val="17"/>
              </w:rPr>
              <w:t>slow</w:t>
            </w:r>
          </w:p>
        </w:tc>
        <w:tc>
          <w:tcPr>
            <w:tcW w:type="dxa" w:w="1987"/>
            <w:vAlign w:val="center"/>
          </w:tcPr>
          <w:p>
            <w:pPr>
              <w:spacing w:before="0" w:after="20" w:line="247" w:lineRule="auto"/>
            </w:pPr>
            <w:r>
              <w:rPr>
                <w:rFonts w:ascii="Aptos" w:hAnsi="Aptos"/>
                <w:sz w:val="17"/>
              </w:rPr>
              <w:t>reduced</w:t>
            </w:r>
          </w:p>
        </w:tc>
        <w:tc>
          <w:tcPr>
            <w:tcW w:type="dxa" w:w="1987"/>
            <w:vAlign w:val="center"/>
          </w:tcPr>
          <w:p>
            <w:pPr>
              <w:spacing w:before="0" w:after="20" w:line="247" w:lineRule="auto"/>
            </w:pPr>
            <w:r>
              <w:rPr>
                <w:rFonts w:ascii="Aptos" w:hAnsi="Aptos"/>
                <w:sz w:val="17"/>
              </w:rPr>
              <w:t>containment, expression, simple reflection</w:t>
            </w:r>
          </w:p>
        </w:tc>
        <w:tc>
          <w:tcPr>
            <w:tcW w:type="dxa" w:w="1987"/>
            <w:vAlign w:val="center"/>
          </w:tcPr>
          <w:p>
            <w:pPr>
              <w:spacing w:before="0" w:after="20" w:line="247" w:lineRule="auto"/>
            </w:pPr>
            <w:r>
              <w:rPr>
                <w:rFonts w:ascii="Aptos" w:hAnsi="Aptos"/>
                <w:sz w:val="17"/>
              </w:rPr>
              <w:t>decision pressure, dating urgency, performance framing</w:t>
            </w:r>
          </w:p>
        </w:tc>
      </w:tr>
      <w:tr>
        <w:tc>
          <w:tcPr>
            <w:tcW w:type="dxa" w:w="1987"/>
            <w:vAlign w:val="center"/>
          </w:tcPr>
          <w:p>
            <w:pPr>
              <w:spacing w:before="0" w:after="20" w:line="247" w:lineRule="auto"/>
            </w:pPr>
            <w:r>
              <w:rPr>
                <w:rFonts w:ascii="Aptos" w:hAnsi="Aptos"/>
                <w:sz w:val="17"/>
              </w:rPr>
              <w:t>T3 / Ultra-soft presence</w:t>
            </w:r>
          </w:p>
        </w:tc>
        <w:tc>
          <w:tcPr>
            <w:tcW w:type="dxa" w:w="1987"/>
            <w:vAlign w:val="center"/>
          </w:tcPr>
          <w:p>
            <w:pPr>
              <w:spacing w:before="0" w:after="20" w:line="247" w:lineRule="auto"/>
            </w:pPr>
            <w:r>
              <w:rPr>
                <w:rFonts w:ascii="Aptos" w:hAnsi="Aptos"/>
                <w:sz w:val="17"/>
              </w:rPr>
              <w:t>very slow</w:t>
            </w:r>
          </w:p>
        </w:tc>
        <w:tc>
          <w:tcPr>
            <w:tcW w:type="dxa" w:w="1987"/>
            <w:vAlign w:val="center"/>
          </w:tcPr>
          <w:p>
            <w:pPr>
              <w:spacing w:before="0" w:after="20" w:line="247" w:lineRule="auto"/>
            </w:pPr>
            <w:r>
              <w:rPr>
                <w:rFonts w:ascii="Aptos" w:hAnsi="Aptos"/>
                <w:sz w:val="17"/>
              </w:rPr>
              <w:t>minimal</w:t>
            </w:r>
          </w:p>
        </w:tc>
        <w:tc>
          <w:tcPr>
            <w:tcW w:type="dxa" w:w="1987"/>
            <w:vAlign w:val="center"/>
          </w:tcPr>
          <w:p>
            <w:pPr>
              <w:spacing w:before="0" w:after="20" w:line="247" w:lineRule="auto"/>
            </w:pPr>
            <w:r>
              <w:rPr>
                <w:rFonts w:ascii="Aptos" w:hAnsi="Aptos"/>
                <w:sz w:val="17"/>
              </w:rPr>
              <w:t>holding, stillness, low-demand companionship</w:t>
            </w:r>
          </w:p>
        </w:tc>
        <w:tc>
          <w:tcPr>
            <w:tcW w:type="dxa" w:w="1987"/>
            <w:vAlign w:val="center"/>
          </w:tcPr>
          <w:p>
            <w:pPr>
              <w:spacing w:before="0" w:after="20" w:line="247" w:lineRule="auto"/>
            </w:pPr>
            <w:r>
              <w:rPr>
                <w:rFonts w:ascii="Aptos" w:hAnsi="Aptos"/>
                <w:sz w:val="17"/>
              </w:rPr>
              <w:t>debate, challenge loops, streak pressure, prescriptive certainty</w:t>
            </w:r>
          </w:p>
        </w:tc>
      </w:tr>
    </w:tbl>
    <w:p/>
    <w:p>
      <w:pPr>
        <w:pStyle w:val="Heading1"/>
        <w:spacing w:before="160" w:after="80" w:line="254" w:lineRule="auto"/>
      </w:pPr>
      <w:r>
        <w:t>13. Visibility and privacy rules</w:t>
      </w:r>
    </w:p>
    <w:p>
      <w:pPr>
        <w:spacing w:before="0" w:after="100" w:line="269" w:lineRule="auto"/>
      </w:pPr>
      <w:r>
        <w:t>Grief is not a badge to pin on the user. Production behavior must distinguish between internal state, user-facing support, and partner-safe visibility.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D9EAF7"/>
            <w:vAlign w:val="center"/>
          </w:tcPr>
          <w:p>
            <w:pPr>
              <w:spacing w:before="0" w:after="20" w:line="247" w:lineRule="auto"/>
            </w:pPr>
            <w:r>
              <w:rPr>
                <w:rFonts w:ascii="Aptos" w:hAnsi="Aptos"/>
                <w:sz w:val="16"/>
              </w:rPr>
              <w:t>Audience</w:t>
            </w:r>
          </w:p>
        </w:tc>
        <w:tc>
          <w:tcPr>
            <w:tcW w:type="dxa" w:w="1440"/>
            <w:shd w:fill="D9EAF7"/>
            <w:vAlign w:val="center"/>
          </w:tcPr>
          <w:p>
            <w:pPr>
              <w:spacing w:before="0" w:after="20" w:line="247" w:lineRule="auto"/>
            </w:pPr>
            <w:r>
              <w:rPr>
                <w:rFonts w:ascii="Aptos" w:hAnsi="Aptos"/>
                <w:sz w:val="16"/>
              </w:rPr>
              <w:t>May see raw SDI?</w:t>
            </w:r>
          </w:p>
        </w:tc>
        <w:tc>
          <w:tcPr>
            <w:tcW w:type="dxa" w:w="1440"/>
            <w:shd w:fill="D9EAF7"/>
            <w:vAlign w:val="center"/>
          </w:tcPr>
          <w:p>
            <w:pPr>
              <w:spacing w:before="0" w:after="20" w:line="247" w:lineRule="auto"/>
            </w:pPr>
            <w:r>
              <w:rPr>
                <w:rFonts w:ascii="Aptos" w:hAnsi="Aptos"/>
                <w:sz w:val="16"/>
              </w:rPr>
              <w:t>May see tier label?</w:t>
            </w:r>
          </w:p>
        </w:tc>
        <w:tc>
          <w:tcPr>
            <w:tcW w:type="dxa" w:w="3456"/>
            <w:shd w:fill="D9EAF7"/>
            <w:vAlign w:val="center"/>
          </w:tcPr>
          <w:p>
            <w:pPr>
              <w:spacing w:before="0" w:after="20" w:line="247" w:lineRule="auto"/>
            </w:pPr>
            <w:r>
              <w:rPr>
                <w:rFonts w:ascii="Aptos" w:hAnsi="Aptos"/>
                <w:sz w:val="16"/>
              </w:rPr>
              <w:t>Allowed phrasing</w:t>
            </w:r>
          </w:p>
        </w:tc>
        <w:tc>
          <w:tcPr>
            <w:tcW w:type="dxa" w:w="1440"/>
            <w:shd w:fill="D9EAF7"/>
            <w:vAlign w:val="center"/>
          </w:tcPr>
          <w:p>
            <w:pPr>
              <w:spacing w:before="0" w:after="20" w:line="247" w:lineRule="auto"/>
            </w:pPr>
            <w:r>
              <w:rPr>
                <w:rFonts w:ascii="Aptos" w:hAnsi="Aptos"/>
                <w:sz w:val="16"/>
              </w:rPr>
              <w:t>Default</w:t>
            </w:r>
          </w:p>
        </w:tc>
      </w:tr>
      <w:tr>
        <w:tc>
          <w:tcPr>
            <w:tcW w:type="dxa" w:w="1987"/>
            <w:vAlign w:val="center"/>
          </w:tcPr>
          <w:p>
            <w:pPr>
              <w:spacing w:before="0" w:after="20" w:line="247" w:lineRule="auto"/>
            </w:pPr>
            <w:r>
              <w:rPr>
                <w:rFonts w:ascii="Aptos" w:hAnsi="Aptos"/>
                <w:sz w:val="16"/>
              </w:rPr>
              <w:t>User self surface</w:t>
            </w:r>
          </w:p>
        </w:tc>
        <w:tc>
          <w:tcPr>
            <w:tcW w:type="dxa" w:w="1987"/>
            <w:vAlign w:val="center"/>
          </w:tcPr>
          <w:p>
            <w:pPr>
              <w:spacing w:before="0" w:after="20" w:line="247" w:lineRule="auto"/>
            </w:pPr>
            <w:r>
              <w:rPr>
                <w:rFonts w:ascii="Aptos" w:hAnsi="Aptos"/>
                <w:sz w:val="16"/>
              </w:rPr>
              <w:t>No raw numeric by default</w:t>
            </w:r>
          </w:p>
        </w:tc>
        <w:tc>
          <w:tcPr>
            <w:tcW w:type="dxa" w:w="1987"/>
            <w:vAlign w:val="center"/>
          </w:tcPr>
          <w:p>
            <w:pPr>
              <w:spacing w:before="0" w:after="20" w:line="247" w:lineRule="auto"/>
            </w:pPr>
            <w:r>
              <w:rPr>
                <w:rFonts w:ascii="Aptos" w:hAnsi="Aptos"/>
                <w:sz w:val="16"/>
              </w:rPr>
              <w:t>Soft label if designed later</w:t>
            </w:r>
          </w:p>
        </w:tc>
        <w:tc>
          <w:tcPr>
            <w:tcW w:type="dxa" w:w="1987"/>
            <w:vAlign w:val="center"/>
          </w:tcPr>
          <w:p>
            <w:pPr>
              <w:spacing w:before="0" w:after="20" w:line="247" w:lineRule="auto"/>
            </w:pPr>
            <w:r>
              <w:rPr>
                <w:rFonts w:ascii="Aptos" w:hAnsi="Aptos"/>
                <w:sz w:val="16"/>
              </w:rPr>
              <w:t>'You may need a softer pace right now.'</w:t>
            </w:r>
          </w:p>
        </w:tc>
        <w:tc>
          <w:tcPr>
            <w:tcW w:type="dxa" w:w="1987"/>
            <w:vAlign w:val="center"/>
          </w:tcPr>
          <w:p>
            <w:pPr>
              <w:spacing w:before="0" w:after="20" w:line="247" w:lineRule="auto"/>
            </w:pPr>
            <w:r>
              <w:rPr>
                <w:rFonts w:ascii="Aptos" w:hAnsi="Aptos"/>
                <w:sz w:val="16"/>
              </w:rPr>
              <w:t>soft explanatory copy only</w:t>
            </w:r>
          </w:p>
        </w:tc>
      </w:tr>
      <w:tr>
        <w:tc>
          <w:tcPr>
            <w:tcW w:type="dxa" w:w="1987"/>
            <w:vAlign w:val="center"/>
          </w:tcPr>
          <w:p>
            <w:pPr>
              <w:spacing w:before="0" w:after="20" w:line="247" w:lineRule="auto"/>
            </w:pPr>
            <w:r>
              <w:rPr>
                <w:rFonts w:ascii="Aptos" w:hAnsi="Aptos"/>
                <w:sz w:val="16"/>
              </w:rPr>
              <w:t>Partner / match</w:t>
            </w:r>
          </w:p>
        </w:tc>
        <w:tc>
          <w:tcPr>
            <w:tcW w:type="dxa" w:w="1987"/>
            <w:vAlign w:val="center"/>
          </w:tcPr>
          <w:p>
            <w:pPr>
              <w:spacing w:before="0" w:after="20" w:line="247" w:lineRule="auto"/>
            </w:pPr>
            <w:r>
              <w:rPr>
                <w:rFonts w:ascii="Aptos" w:hAnsi="Aptos"/>
                <w:sz w:val="16"/>
              </w:rPr>
              <w:t>No</w:t>
            </w:r>
          </w:p>
        </w:tc>
        <w:tc>
          <w:tcPr>
            <w:tcW w:type="dxa" w:w="1987"/>
            <w:vAlign w:val="center"/>
          </w:tcPr>
          <w:p>
            <w:pPr>
              <w:spacing w:before="0" w:after="20" w:line="247" w:lineRule="auto"/>
            </w:pPr>
            <w:r>
              <w:rPr>
                <w:rFonts w:ascii="Aptos" w:hAnsi="Aptos"/>
                <w:sz w:val="16"/>
              </w:rPr>
              <w:t>No raw tier</w:t>
            </w:r>
          </w:p>
        </w:tc>
        <w:tc>
          <w:tcPr>
            <w:tcW w:type="dxa" w:w="1987"/>
            <w:vAlign w:val="center"/>
          </w:tcPr>
          <w:p>
            <w:pPr>
              <w:spacing w:before="0" w:after="20" w:line="247" w:lineRule="auto"/>
            </w:pPr>
            <w:r>
              <w:rPr>
                <w:rFonts w:ascii="Aptos" w:hAnsi="Aptos"/>
                <w:sz w:val="16"/>
              </w:rPr>
              <w:t>At most system-safe phrases like 'this app is slowing social pressure right now.'</w:t>
            </w:r>
          </w:p>
        </w:tc>
        <w:tc>
          <w:tcPr>
            <w:tcW w:type="dxa" w:w="1987"/>
            <w:vAlign w:val="center"/>
          </w:tcPr>
          <w:p>
            <w:pPr>
              <w:spacing w:before="0" w:after="20" w:line="247" w:lineRule="auto"/>
            </w:pPr>
            <w:r>
              <w:rPr>
                <w:rFonts w:ascii="Aptos" w:hAnsi="Aptos"/>
                <w:sz w:val="16"/>
              </w:rPr>
              <w:t>suppressed</w:t>
            </w:r>
          </w:p>
        </w:tc>
      </w:tr>
      <w:tr>
        <w:tc>
          <w:tcPr>
            <w:tcW w:type="dxa" w:w="1987"/>
            <w:vAlign w:val="center"/>
          </w:tcPr>
          <w:p>
            <w:pPr>
              <w:spacing w:before="0" w:after="20" w:line="247" w:lineRule="auto"/>
            </w:pPr>
            <w:r>
              <w:rPr>
                <w:rFonts w:ascii="Aptos" w:hAnsi="Aptos"/>
                <w:sz w:val="16"/>
              </w:rPr>
              <w:t>Admin / audit</w:t>
            </w:r>
          </w:p>
        </w:tc>
        <w:tc>
          <w:tcPr>
            <w:tcW w:type="dxa" w:w="1987"/>
            <w:vAlign w:val="center"/>
          </w:tcPr>
          <w:p>
            <w:pPr>
              <w:spacing w:before="0" w:after="20" w:line="247" w:lineRule="auto"/>
            </w:pPr>
            <w:r>
              <w:rPr>
                <w:rFonts w:ascii="Aptos" w:hAnsi="Aptos"/>
                <w:sz w:val="16"/>
              </w:rPr>
              <w:t>Yes</w:t>
            </w:r>
          </w:p>
        </w:tc>
        <w:tc>
          <w:tcPr>
            <w:tcW w:type="dxa" w:w="1987"/>
            <w:vAlign w:val="center"/>
          </w:tcPr>
          <w:p>
            <w:pPr>
              <w:spacing w:before="0" w:after="20" w:line="247" w:lineRule="auto"/>
            </w:pPr>
            <w:r>
              <w:rPr>
                <w:rFonts w:ascii="Aptos" w:hAnsi="Aptos"/>
                <w:sz w:val="16"/>
              </w:rPr>
              <w:t>Yes</w:t>
            </w:r>
          </w:p>
        </w:tc>
        <w:tc>
          <w:tcPr>
            <w:tcW w:type="dxa" w:w="1987"/>
            <w:vAlign w:val="center"/>
          </w:tcPr>
          <w:p>
            <w:pPr>
              <w:spacing w:before="0" w:after="20" w:line="247" w:lineRule="auto"/>
            </w:pPr>
            <w:r>
              <w:rPr>
                <w:rFonts w:ascii="Aptos" w:hAnsi="Aptos"/>
                <w:sz w:val="16"/>
              </w:rPr>
              <w:t>full audit language</w:t>
            </w:r>
          </w:p>
        </w:tc>
        <w:tc>
          <w:tcPr>
            <w:tcW w:type="dxa" w:w="1987"/>
            <w:vAlign w:val="center"/>
          </w:tcPr>
          <w:p>
            <w:pPr>
              <w:spacing w:before="0" w:after="20" w:line="247" w:lineRule="auto"/>
            </w:pPr>
            <w:r>
              <w:rPr>
                <w:rFonts w:ascii="Aptos" w:hAnsi="Aptos"/>
                <w:sz w:val="16"/>
              </w:rPr>
              <w:t>allowed with permissions</w:t>
            </w:r>
          </w:p>
        </w:tc>
      </w:tr>
      <w:tr>
        <w:tc>
          <w:tcPr>
            <w:tcW w:type="dxa" w:w="1987"/>
            <w:vAlign w:val="center"/>
          </w:tcPr>
          <w:p>
            <w:pPr>
              <w:spacing w:before="0" w:after="20" w:line="247" w:lineRule="auto"/>
            </w:pPr>
            <w:r>
              <w:rPr>
                <w:rFonts w:ascii="Aptos" w:hAnsi="Aptos"/>
                <w:sz w:val="16"/>
              </w:rPr>
              <w:t>AI internal orchestration</w:t>
            </w:r>
          </w:p>
        </w:tc>
        <w:tc>
          <w:tcPr>
            <w:tcW w:type="dxa" w:w="1987"/>
            <w:vAlign w:val="center"/>
          </w:tcPr>
          <w:p>
            <w:pPr>
              <w:spacing w:before="0" w:after="20" w:line="247" w:lineRule="auto"/>
            </w:pPr>
            <w:r>
              <w:rPr>
                <w:rFonts w:ascii="Aptos" w:hAnsi="Aptos"/>
                <w:sz w:val="16"/>
              </w:rPr>
              <w:t>Yes via packet</w:t>
            </w:r>
          </w:p>
        </w:tc>
        <w:tc>
          <w:tcPr>
            <w:tcW w:type="dxa" w:w="1987"/>
            <w:vAlign w:val="center"/>
          </w:tcPr>
          <w:p>
            <w:pPr>
              <w:spacing w:before="0" w:after="20" w:line="247" w:lineRule="auto"/>
            </w:pPr>
            <w:r>
              <w:rPr>
                <w:rFonts w:ascii="Aptos" w:hAnsi="Aptos"/>
                <w:sz w:val="16"/>
              </w:rPr>
              <w:t>Yes</w:t>
            </w:r>
          </w:p>
        </w:tc>
        <w:tc>
          <w:tcPr>
            <w:tcW w:type="dxa" w:w="1987"/>
            <w:vAlign w:val="center"/>
          </w:tcPr>
          <w:p>
            <w:pPr>
              <w:spacing w:before="0" w:after="20" w:line="247" w:lineRule="auto"/>
            </w:pPr>
            <w:r>
              <w:rPr>
                <w:rFonts w:ascii="Aptos" w:hAnsi="Aptos"/>
                <w:sz w:val="16"/>
              </w:rPr>
              <w:t>structured runtime fields, not melodramatic prose</w:t>
            </w:r>
          </w:p>
        </w:tc>
        <w:tc>
          <w:tcPr>
            <w:tcW w:type="dxa" w:w="1987"/>
            <w:vAlign w:val="center"/>
          </w:tcPr>
          <w:p>
            <w:pPr>
              <w:spacing w:before="0" w:after="20" w:line="247" w:lineRule="auto"/>
            </w:pPr>
            <w:r>
              <w:rPr>
                <w:rFonts w:ascii="Aptos" w:hAnsi="Aptos"/>
                <w:sz w:val="16"/>
              </w:rPr>
              <w:t>allowed under service auth</w:t>
            </w:r>
          </w:p>
        </w:tc>
      </w:tr>
      <w:tr>
        <w:tc>
          <w:tcPr>
            <w:tcW w:type="dxa" w:w="1987"/>
            <w:vAlign w:val="center"/>
          </w:tcPr>
          <w:p>
            <w:pPr>
              <w:spacing w:before="0" w:after="20" w:line="247" w:lineRule="auto"/>
            </w:pPr>
            <w:r>
              <w:rPr>
                <w:rFonts w:ascii="Aptos" w:hAnsi="Aptos"/>
                <w:sz w:val="16"/>
              </w:rPr>
              <w:t>Model training / analytics</w:t>
            </w:r>
          </w:p>
        </w:tc>
        <w:tc>
          <w:tcPr>
            <w:tcW w:type="dxa" w:w="1987"/>
            <w:vAlign w:val="center"/>
          </w:tcPr>
          <w:p>
            <w:pPr>
              <w:spacing w:before="0" w:after="20" w:line="247" w:lineRule="auto"/>
            </w:pPr>
            <w:r>
              <w:rPr>
                <w:rFonts w:ascii="Aptos" w:hAnsi="Aptos"/>
                <w:sz w:val="16"/>
              </w:rPr>
              <w:t>featureized, de-identified where required</w:t>
            </w:r>
          </w:p>
        </w:tc>
        <w:tc>
          <w:tcPr>
            <w:tcW w:type="dxa" w:w="1987"/>
            <w:vAlign w:val="center"/>
          </w:tcPr>
          <w:p>
            <w:pPr>
              <w:spacing w:before="0" w:after="20" w:line="247" w:lineRule="auto"/>
            </w:pPr>
            <w:r>
              <w:rPr>
                <w:rFonts w:ascii="Aptos" w:hAnsi="Aptos"/>
                <w:sz w:val="16"/>
              </w:rPr>
              <w:t>aggregated only</w:t>
            </w:r>
          </w:p>
        </w:tc>
        <w:tc>
          <w:tcPr>
            <w:tcW w:type="dxa" w:w="1987"/>
            <w:vAlign w:val="center"/>
          </w:tcPr>
          <w:p>
            <w:pPr>
              <w:spacing w:before="0" w:after="20" w:line="247" w:lineRule="auto"/>
            </w:pPr>
            <w:r>
              <w:rPr>
                <w:rFonts w:ascii="Aptos" w:hAnsi="Aptos"/>
                <w:sz w:val="16"/>
              </w:rPr>
              <w:t>technical analytics labels</w:t>
            </w:r>
          </w:p>
        </w:tc>
        <w:tc>
          <w:tcPr>
            <w:tcW w:type="dxa" w:w="1987"/>
            <w:vAlign w:val="center"/>
          </w:tcPr>
          <w:p>
            <w:pPr>
              <w:spacing w:before="0" w:after="20" w:line="247" w:lineRule="auto"/>
            </w:pPr>
            <w:r>
              <w:rPr>
                <w:rFonts w:ascii="Aptos" w:hAnsi="Aptos"/>
                <w:sz w:val="16"/>
              </w:rPr>
              <w:t>allowed under data policy</w:t>
            </w:r>
          </w:p>
        </w:tc>
      </w:tr>
    </w:tbl>
    <w:p/>
    <w:p>
      <w:pPr>
        <w:pStyle w:val="Heading1"/>
        <w:spacing w:before="160" w:after="80" w:line="254" w:lineRule="auto"/>
      </w:pPr>
      <w:r>
        <w:t>14. Rollout boundaries and launch sequencing</w:t>
      </w:r>
    </w:p>
    <w:p>
      <w:pPr>
        <w:spacing w:before="0" w:after="100" w:line="269" w:lineRule="auto"/>
      </w:pPr>
      <w:r>
        <w:t>The upgraded module is usable now, but production rollout must be staged. This keeps grief adaptation from touching too many surfaces before the telemetry and audit trail are proven.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D9EAF7"/>
            <w:vAlign w:val="center"/>
          </w:tcPr>
          <w:p>
            <w:pPr>
              <w:spacing w:before="0" w:after="20" w:line="247" w:lineRule="auto"/>
            </w:pPr>
            <w:r>
              <w:rPr>
                <w:rFonts w:ascii="Aptos" w:hAnsi="Aptos"/>
                <w:sz w:val="16"/>
              </w:rPr>
              <w:t>Phase</w:t>
            </w:r>
          </w:p>
        </w:tc>
        <w:tc>
          <w:tcPr>
            <w:tcW w:type="dxa" w:w="2304"/>
            <w:shd w:fill="D9EAF7"/>
            <w:vAlign w:val="center"/>
          </w:tcPr>
          <w:p>
            <w:pPr>
              <w:spacing w:before="0" w:after="20" w:line="247" w:lineRule="auto"/>
            </w:pPr>
            <w:r>
              <w:rPr>
                <w:rFonts w:ascii="Aptos" w:hAnsi="Aptos"/>
                <w:sz w:val="16"/>
              </w:rPr>
              <w:t>Allowed scope</w:t>
            </w:r>
          </w:p>
        </w:tc>
        <w:tc>
          <w:tcPr>
            <w:tcW w:type="dxa" w:w="3168"/>
            <w:shd w:fill="D9EAF7"/>
            <w:vAlign w:val="center"/>
          </w:tcPr>
          <w:p>
            <w:pPr>
              <w:spacing w:before="0" w:after="20" w:line="247" w:lineRule="auto"/>
            </w:pPr>
            <w:r>
              <w:rPr>
                <w:rFonts w:ascii="Aptos" w:hAnsi="Aptos"/>
                <w:sz w:val="16"/>
              </w:rPr>
              <w:t>What ships</w:t>
            </w:r>
          </w:p>
        </w:tc>
        <w:tc>
          <w:tcPr>
            <w:tcW w:type="dxa" w:w="2592"/>
            <w:shd w:fill="D9EAF7"/>
            <w:vAlign w:val="center"/>
          </w:tcPr>
          <w:p>
            <w:pPr>
              <w:spacing w:before="0" w:after="20" w:line="247" w:lineRule="auto"/>
            </w:pPr>
            <w:r>
              <w:rPr>
                <w:rFonts w:ascii="Aptos" w:hAnsi="Aptos"/>
                <w:sz w:val="16"/>
              </w:rPr>
              <w:t>What stays off</w:t>
            </w:r>
          </w:p>
        </w:tc>
      </w:tr>
      <w:tr>
        <w:tc>
          <w:tcPr>
            <w:tcW w:type="dxa" w:w="2484"/>
            <w:vAlign w:val="center"/>
          </w:tcPr>
          <w:p>
            <w:pPr>
              <w:spacing w:before="0" w:after="20" w:line="247" w:lineRule="auto"/>
            </w:pPr>
            <w:r>
              <w:rPr>
                <w:rFonts w:ascii="Aptos" w:hAnsi="Aptos"/>
                <w:sz w:val="16"/>
              </w:rPr>
              <w:t>Phase 1 - Internal validation</w:t>
            </w:r>
          </w:p>
        </w:tc>
        <w:tc>
          <w:tcPr>
            <w:tcW w:type="dxa" w:w="2484"/>
            <w:vAlign w:val="center"/>
          </w:tcPr>
          <w:p>
            <w:pPr>
              <w:spacing w:before="0" w:after="20" w:line="247" w:lineRule="auto"/>
            </w:pPr>
            <w:r>
              <w:rPr>
                <w:rFonts w:ascii="Aptos" w:hAnsi="Aptos"/>
                <w:sz w:val="16"/>
              </w:rPr>
              <w:t>staff / staging only</w:t>
            </w:r>
          </w:p>
        </w:tc>
        <w:tc>
          <w:tcPr>
            <w:tcW w:type="dxa" w:w="2484"/>
            <w:vAlign w:val="center"/>
          </w:tcPr>
          <w:p>
            <w:pPr>
              <w:spacing w:before="0" w:after="20" w:line="247" w:lineRule="auto"/>
            </w:pPr>
            <w:r>
              <w:rPr>
                <w:rFonts w:ascii="Aptos" w:hAnsi="Aptos"/>
                <w:sz w:val="16"/>
              </w:rPr>
              <w:t>event catalog, state snapshots, AI tone modes, Sanctuary logging</w:t>
            </w:r>
          </w:p>
        </w:tc>
        <w:tc>
          <w:tcPr>
            <w:tcW w:type="dxa" w:w="2484"/>
            <w:vAlign w:val="center"/>
          </w:tcPr>
          <w:p>
            <w:pPr>
              <w:spacing w:before="0" w:after="20" w:line="247" w:lineRule="auto"/>
            </w:pPr>
            <w:r>
              <w:rPr>
                <w:rFonts w:ascii="Aptos" w:hAnsi="Aptos"/>
                <w:sz w:val="16"/>
              </w:rPr>
              <w:t>partner-facing anything, readiness/forecast downstream writes</w:t>
            </w:r>
          </w:p>
        </w:tc>
      </w:tr>
      <w:tr>
        <w:tc>
          <w:tcPr>
            <w:tcW w:type="dxa" w:w="2484"/>
            <w:vAlign w:val="center"/>
          </w:tcPr>
          <w:p>
            <w:pPr>
              <w:spacing w:before="0" w:after="20" w:line="247" w:lineRule="auto"/>
            </w:pPr>
            <w:r>
              <w:rPr>
                <w:rFonts w:ascii="Aptos" w:hAnsi="Aptos"/>
                <w:sz w:val="16"/>
              </w:rPr>
              <w:t>Phase 2 - Private beta</w:t>
            </w:r>
          </w:p>
        </w:tc>
        <w:tc>
          <w:tcPr>
            <w:tcW w:type="dxa" w:w="2484"/>
            <w:vAlign w:val="center"/>
          </w:tcPr>
          <w:p>
            <w:pPr>
              <w:spacing w:before="0" w:after="20" w:line="247" w:lineRule="auto"/>
            </w:pPr>
            <w:r>
              <w:rPr>
                <w:rFonts w:ascii="Aptos" w:hAnsi="Aptos"/>
                <w:sz w:val="16"/>
              </w:rPr>
              <w:t>limited user cohort</w:t>
            </w:r>
          </w:p>
        </w:tc>
        <w:tc>
          <w:tcPr>
            <w:tcW w:type="dxa" w:w="2484"/>
            <w:vAlign w:val="center"/>
          </w:tcPr>
          <w:p>
            <w:pPr>
              <w:spacing w:before="0" w:after="20" w:line="247" w:lineRule="auto"/>
            </w:pPr>
            <w:r>
              <w:rPr>
                <w:rFonts w:ascii="Aptos" w:hAnsi="Aptos"/>
                <w:sz w:val="16"/>
              </w:rPr>
              <w:t>Sanctuary runtime adaptation, Selah triggers, ExsAnonymous and Last Light grief packets</w:t>
            </w:r>
          </w:p>
        </w:tc>
        <w:tc>
          <w:tcPr>
            <w:tcW w:type="dxa" w:w="2484"/>
            <w:vAlign w:val="center"/>
          </w:tcPr>
          <w:p>
            <w:pPr>
              <w:spacing w:before="0" w:after="20" w:line="247" w:lineRule="auto"/>
            </w:pPr>
            <w:r>
              <w:rPr>
                <w:rFonts w:ascii="Aptos" w:hAnsi="Aptos"/>
                <w:sz w:val="16"/>
              </w:rPr>
              <w:t>raw numeric display, forecast packets, broad notification suppression</w:t>
            </w:r>
          </w:p>
        </w:tc>
      </w:tr>
      <w:tr>
        <w:tc>
          <w:tcPr>
            <w:tcW w:type="dxa" w:w="2484"/>
            <w:vAlign w:val="center"/>
          </w:tcPr>
          <w:p>
            <w:pPr>
              <w:spacing w:before="0" w:after="20" w:line="247" w:lineRule="auto"/>
            </w:pPr>
            <w:r>
              <w:rPr>
                <w:rFonts w:ascii="Aptos" w:hAnsi="Aptos"/>
                <w:sz w:val="16"/>
              </w:rPr>
              <w:t>Phase 3 - Controlled production</w:t>
            </w:r>
          </w:p>
        </w:tc>
        <w:tc>
          <w:tcPr>
            <w:tcW w:type="dxa" w:w="2484"/>
            <w:vAlign w:val="center"/>
          </w:tcPr>
          <w:p>
            <w:pPr>
              <w:spacing w:before="0" w:after="20" w:line="247" w:lineRule="auto"/>
            </w:pPr>
            <w:r>
              <w:rPr>
                <w:rFonts w:ascii="Aptos" w:hAnsi="Aptos"/>
                <w:sz w:val="16"/>
              </w:rPr>
              <w:t>opt-in or governed rollout</w:t>
            </w:r>
          </w:p>
        </w:tc>
        <w:tc>
          <w:tcPr>
            <w:tcW w:type="dxa" w:w="2484"/>
            <w:vAlign w:val="center"/>
          </w:tcPr>
          <w:p>
            <w:pPr>
              <w:spacing w:before="0" w:after="20" w:line="247" w:lineRule="auto"/>
            </w:pPr>
            <w:r>
              <w:rPr>
                <w:rFonts w:ascii="Aptos" w:hAnsi="Aptos"/>
                <w:sz w:val="16"/>
              </w:rPr>
              <w:t>full exposure matrix for Sanctuary + AI + social throttling, genome features</w:t>
            </w:r>
          </w:p>
        </w:tc>
        <w:tc>
          <w:tcPr>
            <w:tcW w:type="dxa" w:w="2484"/>
            <w:vAlign w:val="center"/>
          </w:tcPr>
          <w:p>
            <w:pPr>
              <w:spacing w:before="0" w:after="20" w:line="247" w:lineRule="auto"/>
            </w:pPr>
            <w:r>
              <w:rPr>
                <w:rFonts w:ascii="Aptos" w:hAnsi="Aptos"/>
                <w:sz w:val="16"/>
              </w:rPr>
              <w:t>partner-visible grief labels, unrestricted admin overrides</w:t>
            </w:r>
          </w:p>
        </w:tc>
      </w:tr>
      <w:tr>
        <w:tc>
          <w:tcPr>
            <w:tcW w:type="dxa" w:w="2484"/>
            <w:vAlign w:val="center"/>
          </w:tcPr>
          <w:p>
            <w:pPr>
              <w:spacing w:before="0" w:after="20" w:line="247" w:lineRule="auto"/>
            </w:pPr>
            <w:r>
              <w:rPr>
                <w:rFonts w:ascii="Aptos" w:hAnsi="Aptos"/>
                <w:sz w:val="16"/>
              </w:rPr>
              <w:t>Phase 4 - Mature production</w:t>
            </w:r>
          </w:p>
        </w:tc>
        <w:tc>
          <w:tcPr>
            <w:tcW w:type="dxa" w:w="2484"/>
            <w:vAlign w:val="center"/>
          </w:tcPr>
          <w:p>
            <w:pPr>
              <w:spacing w:before="0" w:after="20" w:line="247" w:lineRule="auto"/>
            </w:pPr>
            <w:r>
              <w:rPr>
                <w:rFonts w:ascii="Aptos" w:hAnsi="Aptos"/>
                <w:sz w:val="16"/>
              </w:rPr>
              <w:t>after audit confidence</w:t>
            </w:r>
          </w:p>
        </w:tc>
        <w:tc>
          <w:tcPr>
            <w:tcW w:type="dxa" w:w="2484"/>
            <w:vAlign w:val="center"/>
          </w:tcPr>
          <w:p>
            <w:pPr>
              <w:spacing w:before="0" w:after="20" w:line="247" w:lineRule="auto"/>
            </w:pPr>
            <w:r>
              <w:rPr>
                <w:rFonts w:ascii="Aptos" w:hAnsi="Aptos"/>
                <w:sz w:val="16"/>
              </w:rPr>
              <w:t>bounded readiness / forecast context packets and richer recovery trajectory tools</w:t>
            </w:r>
          </w:p>
        </w:tc>
        <w:tc>
          <w:tcPr>
            <w:tcW w:type="dxa" w:w="2484"/>
            <w:vAlign w:val="center"/>
          </w:tcPr>
          <w:p>
            <w:pPr>
              <w:spacing w:before="0" w:after="20" w:line="247" w:lineRule="auto"/>
            </w:pPr>
            <w:r>
              <w:rPr>
                <w:rFonts w:ascii="Aptos" w:hAnsi="Aptos"/>
                <w:sz w:val="16"/>
              </w:rPr>
              <w:t>any uncapped score mutation or public raw SDI display</w:t>
            </w:r>
          </w:p>
        </w:tc>
      </w:tr>
    </w:tbl>
    <w:p/>
    <w:p>
      <w:pPr>
        <w:pStyle w:val="Heading1"/>
        <w:spacing w:before="160" w:after="80" w:line="254" w:lineRule="auto"/>
      </w:pPr>
      <w:r>
        <w:t>15. Data objects and code tables that must exist</w:t>
      </w:r>
    </w:p>
    <w:p>
      <w:pPr>
        <w:spacing w:before="0" w:after="100" w:line="269" w:lineRule="auto"/>
      </w:pPr>
      <w:r>
        <w:t>This module should not live as prose only. The following code tables and stores are required so the system can actually behave the same way across backend, AI, analytics, and app layers.</w:t>
      </w:r>
    </w:p>
    <w:p>
      <w:pPr>
        <w:pStyle w:val="ListBullet"/>
        <w:spacing w:before="0" w:after="40" w:line="259" w:lineRule="auto"/>
      </w:pPr>
      <w:r>
        <w:t>grief_event_code registry</w:t>
      </w:r>
    </w:p>
    <w:p>
      <w:pPr>
        <w:pStyle w:val="ListBullet"/>
        <w:spacing w:before="0" w:after="40" w:line="259" w:lineRule="auto"/>
      </w:pPr>
      <w:r>
        <w:t>grief_signal_family registry</w:t>
      </w:r>
    </w:p>
    <w:p>
      <w:pPr>
        <w:pStyle w:val="ListBullet"/>
        <w:spacing w:before="0" w:after="40" w:line="259" w:lineRule="auto"/>
      </w:pPr>
      <w:r>
        <w:t>grief_tier registry with exposure_profile_id linkage</w:t>
      </w:r>
    </w:p>
    <w:p>
      <w:pPr>
        <w:pStyle w:val="ListBullet"/>
        <w:spacing w:before="0" w:after="40" w:line="259" w:lineRule="auto"/>
      </w:pPr>
      <w:r>
        <w:t>grief_exposure_profile table</w:t>
      </w:r>
    </w:p>
    <w:p>
      <w:pPr>
        <w:pStyle w:val="ListBullet"/>
        <w:spacing w:before="0" w:after="40" w:line="259" w:lineRule="auto"/>
      </w:pPr>
      <w:r>
        <w:t>grief_decay_policy table</w:t>
      </w:r>
    </w:p>
    <w:p>
      <w:pPr>
        <w:pStyle w:val="ListBullet"/>
        <w:spacing w:before="0" w:after="40" w:line="259" w:lineRule="auto"/>
      </w:pPr>
      <w:r>
        <w:t>grief_episode store</w:t>
      </w:r>
    </w:p>
    <w:p>
      <w:pPr>
        <w:pStyle w:val="ListBullet"/>
        <w:spacing w:before="0" w:after="40" w:line="259" w:lineRule="auto"/>
      </w:pPr>
      <w:r>
        <w:t>grief_state_snapshot store</w:t>
      </w:r>
    </w:p>
    <w:p>
      <w:pPr>
        <w:pStyle w:val="ListBullet"/>
        <w:spacing w:before="0" w:after="40" w:line="259" w:lineRule="auto"/>
      </w:pPr>
      <w:r>
        <w:t>grief_context_packet store / cache</w:t>
      </w:r>
    </w:p>
    <w:p>
      <w:pPr>
        <w:pStyle w:val="ListBullet"/>
        <w:spacing w:before="0" w:after="40" w:line="259" w:lineRule="auto"/>
      </w:pPr>
      <w:r>
        <w:t>grief_feature_key registry for Genome writes</w:t>
      </w:r>
    </w:p>
    <w:p>
      <w:pPr>
        <w:pStyle w:val="ListBullet"/>
        <w:spacing w:before="0" w:after="40" w:line="259" w:lineRule="auto"/>
      </w:pPr>
      <w:r>
        <w:t>grief_copy_profile registry for user-safe language</w:t>
      </w:r>
    </w:p>
    <w:p>
      <w:pPr>
        <w:pStyle w:val="ListBullet"/>
        <w:spacing w:before="0" w:after="40" w:line="259" w:lineRule="auto"/>
      </w:pPr>
      <w:r>
        <w:t>grief_audit_reason registry for manual interventions</w:t>
      </w:r>
    </w:p>
    <w:p>
      <w:pPr>
        <w:pStyle w:val="Heading1"/>
        <w:spacing w:before="160" w:after="80" w:line="254" w:lineRule="auto"/>
      </w:pPr>
      <w:r>
        <w:t>16. Example feature keys for Human Emotion Genome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fill="D9EAF7"/>
            <w:vAlign w:val="center"/>
          </w:tcPr>
          <w:p>
            <w:pPr>
              <w:spacing w:before="0" w:after="20" w:line="247" w:lineRule="auto"/>
            </w:pPr>
            <w:r>
              <w:rPr>
                <w:rFonts w:ascii="Aptos" w:hAnsi="Aptos"/>
                <w:sz w:val="16"/>
              </w:rPr>
              <w:t>Feature key</w:t>
            </w:r>
          </w:p>
        </w:tc>
        <w:tc>
          <w:tcPr>
            <w:tcW w:type="dxa" w:w="1584"/>
            <w:shd w:fill="D9EAF7"/>
            <w:vAlign w:val="center"/>
          </w:tcPr>
          <w:p>
            <w:pPr>
              <w:spacing w:before="0" w:after="20" w:line="247" w:lineRule="auto"/>
            </w:pPr>
            <w:r>
              <w:rPr>
                <w:rFonts w:ascii="Aptos" w:hAnsi="Aptos"/>
                <w:sz w:val="16"/>
              </w:rPr>
              <w:t>Lane</w:t>
            </w:r>
          </w:p>
        </w:tc>
        <w:tc>
          <w:tcPr>
            <w:tcW w:type="dxa" w:w="3312"/>
            <w:shd w:fill="D9EAF7"/>
            <w:vAlign w:val="center"/>
          </w:tcPr>
          <w:p>
            <w:pPr>
              <w:spacing w:before="0" w:after="20" w:line="247" w:lineRule="auto"/>
            </w:pPr>
            <w:r>
              <w:rPr>
                <w:rFonts w:ascii="Aptos" w:hAnsi="Aptos"/>
                <w:sz w:val="16"/>
              </w:rPr>
              <w:t>Meaning</w:t>
            </w:r>
          </w:p>
        </w:tc>
        <w:tc>
          <w:tcPr>
            <w:tcW w:type="dxa" w:w="1728"/>
            <w:shd w:fill="D9EAF7"/>
            <w:vAlign w:val="center"/>
          </w:tcPr>
          <w:p>
            <w:pPr>
              <w:spacing w:before="0" w:after="20" w:line="247" w:lineRule="auto"/>
            </w:pPr>
            <w:r>
              <w:rPr>
                <w:rFonts w:ascii="Aptos" w:hAnsi="Aptos"/>
                <w:sz w:val="16"/>
              </w:rPr>
              <w:t>Write posture</w:t>
            </w:r>
          </w:p>
        </w:tc>
      </w:tr>
      <w:tr>
        <w:tc>
          <w:tcPr>
            <w:tcW w:type="dxa" w:w="2484"/>
            <w:vAlign w:val="center"/>
          </w:tcPr>
          <w:p>
            <w:pPr>
              <w:spacing w:before="0" w:after="20" w:line="247" w:lineRule="auto"/>
            </w:pPr>
            <w:r>
              <w:rPr>
                <w:rFonts w:ascii="Aptos" w:hAnsi="Aptos"/>
                <w:sz w:val="16"/>
              </w:rPr>
              <w:t>grief.sdi.current</w:t>
            </w:r>
          </w:p>
        </w:tc>
        <w:tc>
          <w:tcPr>
            <w:tcW w:type="dxa" w:w="2484"/>
            <w:vAlign w:val="center"/>
          </w:tcPr>
          <w:p>
            <w:pPr>
              <w:spacing w:before="0" w:after="20" w:line="247" w:lineRule="auto"/>
            </w:pPr>
            <w:r>
              <w:rPr>
                <w:rFonts w:ascii="Aptos" w:hAnsi="Aptos"/>
                <w:sz w:val="16"/>
              </w:rPr>
              <w:t>fast</w:t>
            </w:r>
          </w:p>
        </w:tc>
        <w:tc>
          <w:tcPr>
            <w:tcW w:type="dxa" w:w="2484"/>
            <w:vAlign w:val="center"/>
          </w:tcPr>
          <w:p>
            <w:pPr>
              <w:spacing w:before="0" w:after="20" w:line="247" w:lineRule="auto"/>
            </w:pPr>
            <w:r>
              <w:rPr>
                <w:rFonts w:ascii="Aptos" w:hAnsi="Aptos"/>
                <w:sz w:val="16"/>
              </w:rPr>
              <w:t>Current bounded grief load</w:t>
            </w:r>
          </w:p>
        </w:tc>
        <w:tc>
          <w:tcPr>
            <w:tcW w:type="dxa" w:w="2484"/>
            <w:vAlign w:val="center"/>
          </w:tcPr>
          <w:p>
            <w:pPr>
              <w:spacing w:before="0" w:after="20" w:line="247" w:lineRule="auto"/>
            </w:pPr>
            <w:r>
              <w:rPr>
                <w:rFonts w:ascii="Aptos" w:hAnsi="Aptos"/>
                <w:sz w:val="16"/>
              </w:rPr>
              <w:t>snapshot only</w:t>
            </w:r>
          </w:p>
        </w:tc>
      </w:tr>
      <w:tr>
        <w:tc>
          <w:tcPr>
            <w:tcW w:type="dxa" w:w="2484"/>
            <w:vAlign w:val="center"/>
          </w:tcPr>
          <w:p>
            <w:pPr>
              <w:spacing w:before="0" w:after="20" w:line="247" w:lineRule="auto"/>
            </w:pPr>
            <w:r>
              <w:rPr>
                <w:rFonts w:ascii="Aptos" w:hAnsi="Aptos"/>
                <w:sz w:val="16"/>
              </w:rPr>
              <w:t>grief.sdi.tier</w:t>
            </w:r>
          </w:p>
        </w:tc>
        <w:tc>
          <w:tcPr>
            <w:tcW w:type="dxa" w:w="2484"/>
            <w:vAlign w:val="center"/>
          </w:tcPr>
          <w:p>
            <w:pPr>
              <w:spacing w:before="0" w:after="20" w:line="247" w:lineRule="auto"/>
            </w:pPr>
            <w:r>
              <w:rPr>
                <w:rFonts w:ascii="Aptos" w:hAnsi="Aptos"/>
                <w:sz w:val="16"/>
              </w:rPr>
              <w:t>fast</w:t>
            </w:r>
          </w:p>
        </w:tc>
        <w:tc>
          <w:tcPr>
            <w:tcW w:type="dxa" w:w="2484"/>
            <w:vAlign w:val="center"/>
          </w:tcPr>
          <w:p>
            <w:pPr>
              <w:spacing w:before="0" w:after="20" w:line="247" w:lineRule="auto"/>
            </w:pPr>
            <w:r>
              <w:rPr>
                <w:rFonts w:ascii="Aptos" w:hAnsi="Aptos"/>
                <w:sz w:val="16"/>
              </w:rPr>
              <w:t>Current grief tier</w:t>
            </w:r>
          </w:p>
        </w:tc>
        <w:tc>
          <w:tcPr>
            <w:tcW w:type="dxa" w:w="2484"/>
            <w:vAlign w:val="center"/>
          </w:tcPr>
          <w:p>
            <w:pPr>
              <w:spacing w:before="0" w:after="20" w:line="247" w:lineRule="auto"/>
            </w:pPr>
            <w:r>
              <w:rPr>
                <w:rFonts w:ascii="Aptos" w:hAnsi="Aptos"/>
                <w:sz w:val="16"/>
              </w:rPr>
              <w:t>snapshot only</w:t>
            </w:r>
          </w:p>
        </w:tc>
      </w:tr>
      <w:tr>
        <w:tc>
          <w:tcPr>
            <w:tcW w:type="dxa" w:w="2484"/>
            <w:vAlign w:val="center"/>
          </w:tcPr>
          <w:p>
            <w:pPr>
              <w:spacing w:before="0" w:after="20" w:line="247" w:lineRule="auto"/>
            </w:pPr>
            <w:r>
              <w:rPr>
                <w:rFonts w:ascii="Aptos" w:hAnsi="Aptos"/>
                <w:sz w:val="16"/>
              </w:rPr>
              <w:t>grief.episode.active</w:t>
            </w:r>
          </w:p>
        </w:tc>
        <w:tc>
          <w:tcPr>
            <w:tcW w:type="dxa" w:w="2484"/>
            <w:vAlign w:val="center"/>
          </w:tcPr>
          <w:p>
            <w:pPr>
              <w:spacing w:before="0" w:after="20" w:line="247" w:lineRule="auto"/>
            </w:pPr>
            <w:r>
              <w:rPr>
                <w:rFonts w:ascii="Aptos" w:hAnsi="Aptos"/>
                <w:sz w:val="16"/>
              </w:rPr>
              <w:t>fast</w:t>
            </w:r>
          </w:p>
        </w:tc>
        <w:tc>
          <w:tcPr>
            <w:tcW w:type="dxa" w:w="2484"/>
            <w:vAlign w:val="center"/>
          </w:tcPr>
          <w:p>
            <w:pPr>
              <w:spacing w:before="0" w:after="20" w:line="247" w:lineRule="auto"/>
            </w:pPr>
            <w:r>
              <w:rPr>
                <w:rFonts w:ascii="Aptos" w:hAnsi="Aptos"/>
                <w:sz w:val="16"/>
              </w:rPr>
              <w:t>Whether a grief episode is active</w:t>
            </w:r>
          </w:p>
        </w:tc>
        <w:tc>
          <w:tcPr>
            <w:tcW w:type="dxa" w:w="2484"/>
            <w:vAlign w:val="center"/>
          </w:tcPr>
          <w:p>
            <w:pPr>
              <w:spacing w:before="0" w:after="20" w:line="247" w:lineRule="auto"/>
            </w:pPr>
            <w:r>
              <w:rPr>
                <w:rFonts w:ascii="Aptos" w:hAnsi="Aptos"/>
                <w:sz w:val="16"/>
              </w:rPr>
              <w:t>snapshot only</w:t>
            </w:r>
          </w:p>
        </w:tc>
      </w:tr>
      <w:tr>
        <w:tc>
          <w:tcPr>
            <w:tcW w:type="dxa" w:w="2484"/>
            <w:vAlign w:val="center"/>
          </w:tcPr>
          <w:p>
            <w:pPr>
              <w:spacing w:before="0" w:after="20" w:line="247" w:lineRule="auto"/>
            </w:pPr>
            <w:r>
              <w:rPr>
                <w:rFonts w:ascii="Aptos" w:hAnsi="Aptos"/>
                <w:sz w:val="16"/>
              </w:rPr>
              <w:t>grief.episode.count_90d</w:t>
            </w:r>
          </w:p>
        </w:tc>
        <w:tc>
          <w:tcPr>
            <w:tcW w:type="dxa" w:w="2484"/>
            <w:vAlign w:val="center"/>
          </w:tcPr>
          <w:p>
            <w:pPr>
              <w:spacing w:before="0" w:after="20" w:line="247" w:lineRule="auto"/>
            </w:pPr>
            <w:r>
              <w:rPr>
                <w:rFonts w:ascii="Aptos" w:hAnsi="Aptos"/>
                <w:sz w:val="16"/>
              </w:rPr>
              <w:t>medium pattern</w:t>
            </w:r>
          </w:p>
        </w:tc>
        <w:tc>
          <w:tcPr>
            <w:tcW w:type="dxa" w:w="2484"/>
            <w:vAlign w:val="center"/>
          </w:tcPr>
          <w:p>
            <w:pPr>
              <w:spacing w:before="0" w:after="20" w:line="247" w:lineRule="auto"/>
            </w:pPr>
            <w:r>
              <w:rPr>
                <w:rFonts w:ascii="Aptos" w:hAnsi="Aptos"/>
                <w:sz w:val="16"/>
              </w:rPr>
              <w:t>How many episodes in 90 days</w:t>
            </w:r>
          </w:p>
        </w:tc>
        <w:tc>
          <w:tcPr>
            <w:tcW w:type="dxa" w:w="2484"/>
            <w:vAlign w:val="center"/>
          </w:tcPr>
          <w:p>
            <w:pPr>
              <w:spacing w:before="0" w:after="20" w:line="247" w:lineRule="auto"/>
            </w:pPr>
            <w:r>
              <w:rPr>
                <w:rFonts w:ascii="Aptos" w:hAnsi="Aptos"/>
                <w:sz w:val="16"/>
              </w:rPr>
              <w:t>bounded aggregate</w:t>
            </w:r>
          </w:p>
        </w:tc>
      </w:tr>
      <w:tr>
        <w:tc>
          <w:tcPr>
            <w:tcW w:type="dxa" w:w="2484"/>
            <w:vAlign w:val="center"/>
          </w:tcPr>
          <w:p>
            <w:pPr>
              <w:spacing w:before="0" w:after="20" w:line="247" w:lineRule="auto"/>
            </w:pPr>
            <w:r>
              <w:rPr>
                <w:rFonts w:ascii="Aptos" w:hAnsi="Aptos"/>
                <w:sz w:val="16"/>
              </w:rPr>
              <w:t>grief.ritual.lastlight.count_30d</w:t>
            </w:r>
          </w:p>
        </w:tc>
        <w:tc>
          <w:tcPr>
            <w:tcW w:type="dxa" w:w="2484"/>
            <w:vAlign w:val="center"/>
          </w:tcPr>
          <w:p>
            <w:pPr>
              <w:spacing w:before="0" w:after="20" w:line="247" w:lineRule="auto"/>
            </w:pPr>
            <w:r>
              <w:rPr>
                <w:rFonts w:ascii="Aptos" w:hAnsi="Aptos"/>
                <w:sz w:val="16"/>
              </w:rPr>
              <w:t>medium pattern</w:t>
            </w:r>
          </w:p>
        </w:tc>
        <w:tc>
          <w:tcPr>
            <w:tcW w:type="dxa" w:w="2484"/>
            <w:vAlign w:val="center"/>
          </w:tcPr>
          <w:p>
            <w:pPr>
              <w:spacing w:before="0" w:after="20" w:line="247" w:lineRule="auto"/>
            </w:pPr>
            <w:r>
              <w:rPr>
                <w:rFonts w:ascii="Aptos" w:hAnsi="Aptos"/>
                <w:sz w:val="16"/>
              </w:rPr>
              <w:t>Last Light usage cadence</w:t>
            </w:r>
          </w:p>
        </w:tc>
        <w:tc>
          <w:tcPr>
            <w:tcW w:type="dxa" w:w="2484"/>
            <w:vAlign w:val="center"/>
          </w:tcPr>
          <w:p>
            <w:pPr>
              <w:spacing w:before="0" w:after="20" w:line="247" w:lineRule="auto"/>
            </w:pPr>
            <w:r>
              <w:rPr>
                <w:rFonts w:ascii="Aptos" w:hAnsi="Aptos"/>
                <w:sz w:val="16"/>
              </w:rPr>
              <w:t>aggregate only</w:t>
            </w:r>
          </w:p>
        </w:tc>
      </w:tr>
      <w:tr>
        <w:tc>
          <w:tcPr>
            <w:tcW w:type="dxa" w:w="2484"/>
            <w:vAlign w:val="center"/>
          </w:tcPr>
          <w:p>
            <w:pPr>
              <w:spacing w:before="0" w:after="20" w:line="247" w:lineRule="auto"/>
            </w:pPr>
            <w:r>
              <w:rPr>
                <w:rFonts w:ascii="Aptos" w:hAnsi="Aptos"/>
                <w:sz w:val="16"/>
              </w:rPr>
              <w:t>grief.ritual.exs.count_30d</w:t>
            </w:r>
          </w:p>
        </w:tc>
        <w:tc>
          <w:tcPr>
            <w:tcW w:type="dxa" w:w="2484"/>
            <w:vAlign w:val="center"/>
          </w:tcPr>
          <w:p>
            <w:pPr>
              <w:spacing w:before="0" w:after="20" w:line="247" w:lineRule="auto"/>
            </w:pPr>
            <w:r>
              <w:rPr>
                <w:rFonts w:ascii="Aptos" w:hAnsi="Aptos"/>
                <w:sz w:val="16"/>
              </w:rPr>
              <w:t>medium pattern</w:t>
            </w:r>
          </w:p>
        </w:tc>
        <w:tc>
          <w:tcPr>
            <w:tcW w:type="dxa" w:w="2484"/>
            <w:vAlign w:val="center"/>
          </w:tcPr>
          <w:p>
            <w:pPr>
              <w:spacing w:before="0" w:after="20" w:line="247" w:lineRule="auto"/>
            </w:pPr>
            <w:r>
              <w:rPr>
                <w:rFonts w:ascii="Aptos" w:hAnsi="Aptos"/>
                <w:sz w:val="16"/>
              </w:rPr>
              <w:t>ExsAnonymous cadence</w:t>
            </w:r>
          </w:p>
        </w:tc>
        <w:tc>
          <w:tcPr>
            <w:tcW w:type="dxa" w:w="2484"/>
            <w:vAlign w:val="center"/>
          </w:tcPr>
          <w:p>
            <w:pPr>
              <w:spacing w:before="0" w:after="20" w:line="247" w:lineRule="auto"/>
            </w:pPr>
            <w:r>
              <w:rPr>
                <w:rFonts w:ascii="Aptos" w:hAnsi="Aptos"/>
                <w:sz w:val="16"/>
              </w:rPr>
              <w:t>aggregate only</w:t>
            </w:r>
          </w:p>
        </w:tc>
      </w:tr>
      <w:tr>
        <w:tc>
          <w:tcPr>
            <w:tcW w:type="dxa" w:w="2484"/>
            <w:vAlign w:val="center"/>
          </w:tcPr>
          <w:p>
            <w:pPr>
              <w:spacing w:before="0" w:after="20" w:line="247" w:lineRule="auto"/>
            </w:pPr>
            <w:r>
              <w:rPr>
                <w:rFonts w:ascii="Aptos" w:hAnsi="Aptos"/>
                <w:sz w:val="16"/>
              </w:rPr>
              <w:t>grief.language.loss.band</w:t>
            </w:r>
          </w:p>
        </w:tc>
        <w:tc>
          <w:tcPr>
            <w:tcW w:type="dxa" w:w="2484"/>
            <w:vAlign w:val="center"/>
          </w:tcPr>
          <w:p>
            <w:pPr>
              <w:spacing w:before="0" w:after="20" w:line="247" w:lineRule="auto"/>
            </w:pPr>
            <w:r>
              <w:rPr>
                <w:rFonts w:ascii="Aptos" w:hAnsi="Aptos"/>
                <w:sz w:val="16"/>
              </w:rPr>
              <w:t>fast/medium</w:t>
            </w:r>
          </w:p>
        </w:tc>
        <w:tc>
          <w:tcPr>
            <w:tcW w:type="dxa" w:w="2484"/>
            <w:vAlign w:val="center"/>
          </w:tcPr>
          <w:p>
            <w:pPr>
              <w:spacing w:before="0" w:after="20" w:line="247" w:lineRule="auto"/>
            </w:pPr>
            <w:r>
              <w:rPr>
                <w:rFonts w:ascii="Aptos" w:hAnsi="Aptos"/>
                <w:sz w:val="16"/>
              </w:rPr>
              <w:t>Loss-language intensity band</w:t>
            </w:r>
          </w:p>
        </w:tc>
        <w:tc>
          <w:tcPr>
            <w:tcW w:type="dxa" w:w="2484"/>
            <w:vAlign w:val="center"/>
          </w:tcPr>
          <w:p>
            <w:pPr>
              <w:spacing w:before="0" w:after="20" w:line="247" w:lineRule="auto"/>
            </w:pPr>
            <w:r>
              <w:rPr>
                <w:rFonts w:ascii="Aptos" w:hAnsi="Aptos"/>
                <w:sz w:val="16"/>
              </w:rPr>
              <w:t>bounded feature</w:t>
            </w:r>
          </w:p>
        </w:tc>
      </w:tr>
      <w:tr>
        <w:tc>
          <w:tcPr>
            <w:tcW w:type="dxa" w:w="2484"/>
            <w:vAlign w:val="center"/>
          </w:tcPr>
          <w:p>
            <w:pPr>
              <w:spacing w:before="0" w:after="20" w:line="247" w:lineRule="auto"/>
            </w:pPr>
            <w:r>
              <w:rPr>
                <w:rFonts w:ascii="Aptos" w:hAnsi="Aptos"/>
                <w:sz w:val="16"/>
              </w:rPr>
              <w:t>grief.recovery.trajectory</w:t>
            </w:r>
          </w:p>
        </w:tc>
        <w:tc>
          <w:tcPr>
            <w:tcW w:type="dxa" w:w="2484"/>
            <w:vAlign w:val="center"/>
          </w:tcPr>
          <w:p>
            <w:pPr>
              <w:spacing w:before="0" w:after="20" w:line="247" w:lineRule="auto"/>
            </w:pPr>
            <w:r>
              <w:rPr>
                <w:rFonts w:ascii="Aptos" w:hAnsi="Aptos"/>
                <w:sz w:val="16"/>
              </w:rPr>
              <w:t>medium pattern</w:t>
            </w:r>
          </w:p>
        </w:tc>
        <w:tc>
          <w:tcPr>
            <w:tcW w:type="dxa" w:w="2484"/>
            <w:vAlign w:val="center"/>
          </w:tcPr>
          <w:p>
            <w:pPr>
              <w:spacing w:before="0" w:after="20" w:line="247" w:lineRule="auto"/>
            </w:pPr>
            <w:r>
              <w:rPr>
                <w:rFonts w:ascii="Aptos" w:hAnsi="Aptos"/>
                <w:sz w:val="16"/>
              </w:rPr>
              <w:t>easing / stable / returning / escalating</w:t>
            </w:r>
          </w:p>
        </w:tc>
        <w:tc>
          <w:tcPr>
            <w:tcW w:type="dxa" w:w="2484"/>
            <w:vAlign w:val="center"/>
          </w:tcPr>
          <w:p>
            <w:pPr>
              <w:spacing w:before="0" w:after="20" w:line="247" w:lineRule="auto"/>
            </w:pPr>
            <w:r>
              <w:rPr>
                <w:rFonts w:ascii="Aptos" w:hAnsi="Aptos"/>
                <w:sz w:val="16"/>
              </w:rPr>
              <w:t>derived feature</w:t>
            </w:r>
          </w:p>
        </w:tc>
      </w:tr>
      <w:tr>
        <w:tc>
          <w:tcPr>
            <w:tcW w:type="dxa" w:w="2484"/>
            <w:vAlign w:val="center"/>
          </w:tcPr>
          <w:p>
            <w:pPr>
              <w:spacing w:before="0" w:after="20" w:line="247" w:lineRule="auto"/>
            </w:pPr>
            <w:r>
              <w:rPr>
                <w:rFonts w:ascii="Aptos" w:hAnsi="Aptos"/>
                <w:sz w:val="16"/>
              </w:rPr>
              <w:t>grief.social.throttle.active</w:t>
            </w:r>
          </w:p>
        </w:tc>
        <w:tc>
          <w:tcPr>
            <w:tcW w:type="dxa" w:w="2484"/>
            <w:vAlign w:val="center"/>
          </w:tcPr>
          <w:p>
            <w:pPr>
              <w:spacing w:before="0" w:after="20" w:line="247" w:lineRule="auto"/>
            </w:pPr>
            <w:r>
              <w:rPr>
                <w:rFonts w:ascii="Aptos" w:hAnsi="Aptos"/>
                <w:sz w:val="16"/>
              </w:rPr>
              <w:t>fast</w:t>
            </w:r>
          </w:p>
        </w:tc>
        <w:tc>
          <w:tcPr>
            <w:tcW w:type="dxa" w:w="2484"/>
            <w:vAlign w:val="center"/>
          </w:tcPr>
          <w:p>
            <w:pPr>
              <w:spacing w:before="0" w:after="20" w:line="247" w:lineRule="auto"/>
            </w:pPr>
            <w:r>
              <w:rPr>
                <w:rFonts w:ascii="Aptos" w:hAnsi="Aptos"/>
                <w:sz w:val="16"/>
              </w:rPr>
              <w:t>Whether social push suppression is active</w:t>
            </w:r>
          </w:p>
        </w:tc>
        <w:tc>
          <w:tcPr>
            <w:tcW w:type="dxa" w:w="2484"/>
            <w:vAlign w:val="center"/>
          </w:tcPr>
          <w:p>
            <w:pPr>
              <w:spacing w:before="0" w:after="20" w:line="247" w:lineRule="auto"/>
            </w:pPr>
            <w:r>
              <w:rPr>
                <w:rFonts w:ascii="Aptos" w:hAnsi="Aptos"/>
                <w:sz w:val="16"/>
              </w:rPr>
              <w:t>runtime flag</w:t>
            </w:r>
          </w:p>
        </w:tc>
      </w:tr>
      <w:tr>
        <w:tc>
          <w:tcPr>
            <w:tcW w:type="dxa" w:w="2484"/>
            <w:vAlign w:val="center"/>
          </w:tcPr>
          <w:p>
            <w:pPr>
              <w:spacing w:before="0" w:after="20" w:line="247" w:lineRule="auto"/>
            </w:pPr>
            <w:r>
              <w:rPr>
                <w:rFonts w:ascii="Aptos" w:hAnsi="Aptos"/>
                <w:sz w:val="16"/>
              </w:rPr>
              <w:t>grief.context.confidence</w:t>
            </w:r>
          </w:p>
        </w:tc>
        <w:tc>
          <w:tcPr>
            <w:tcW w:type="dxa" w:w="2484"/>
            <w:vAlign w:val="center"/>
          </w:tcPr>
          <w:p>
            <w:pPr>
              <w:spacing w:before="0" w:after="20" w:line="247" w:lineRule="auto"/>
            </w:pPr>
            <w:r>
              <w:rPr>
                <w:rFonts w:ascii="Aptos" w:hAnsi="Aptos"/>
                <w:sz w:val="16"/>
              </w:rPr>
              <w:t>fast</w:t>
            </w:r>
          </w:p>
        </w:tc>
        <w:tc>
          <w:tcPr>
            <w:tcW w:type="dxa" w:w="2484"/>
            <w:vAlign w:val="center"/>
          </w:tcPr>
          <w:p>
            <w:pPr>
              <w:spacing w:before="0" w:after="20" w:line="247" w:lineRule="auto"/>
            </w:pPr>
            <w:r>
              <w:rPr>
                <w:rFonts w:ascii="Aptos" w:hAnsi="Aptos"/>
                <w:sz w:val="16"/>
              </w:rPr>
              <w:t>Confidence band for grief packet</w:t>
            </w:r>
          </w:p>
        </w:tc>
        <w:tc>
          <w:tcPr>
            <w:tcW w:type="dxa" w:w="2484"/>
            <w:vAlign w:val="center"/>
          </w:tcPr>
          <w:p>
            <w:pPr>
              <w:spacing w:before="0" w:after="20" w:line="247" w:lineRule="auto"/>
            </w:pPr>
            <w:r>
              <w:rPr>
                <w:rFonts w:ascii="Aptos" w:hAnsi="Aptos"/>
                <w:sz w:val="16"/>
              </w:rPr>
              <w:t>snapshot only</w:t>
            </w:r>
          </w:p>
        </w:tc>
      </w:tr>
    </w:tbl>
    <w:p/>
    <w:p>
      <w:pPr>
        <w:pStyle w:val="Heading1"/>
        <w:spacing w:before="160" w:after="80" w:line="254" w:lineRule="auto"/>
      </w:pPr>
      <w:r>
        <w:t>17. API contract summary</w:t>
      </w:r>
    </w:p>
    <w:p>
      <w:pPr>
        <w:spacing w:before="0" w:after="100" w:line="269" w:lineRule="auto"/>
      </w:pPr>
      <w:r>
        <w:t>The app and services need a simple API surface, even if internals are event-driven.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AF7"/>
            <w:vAlign w:val="center"/>
          </w:tcPr>
          <w:p>
            <w:pPr>
              <w:spacing w:before="0" w:after="20" w:line="247" w:lineRule="auto"/>
            </w:pPr>
            <w:r>
              <w:rPr>
                <w:rFonts w:ascii="Aptos" w:hAnsi="Aptos"/>
                <w:sz w:val="16"/>
              </w:rPr>
              <w:t>Operation</w:t>
            </w:r>
          </w:p>
        </w:tc>
        <w:tc>
          <w:tcPr>
            <w:tcW w:type="dxa" w:w="2448"/>
            <w:shd w:fill="D9EAF7"/>
            <w:vAlign w:val="center"/>
          </w:tcPr>
          <w:p>
            <w:pPr>
              <w:spacing w:before="0" w:after="20" w:line="247" w:lineRule="auto"/>
            </w:pPr>
            <w:r>
              <w:rPr>
                <w:rFonts w:ascii="Aptos" w:hAnsi="Aptos"/>
                <w:sz w:val="16"/>
              </w:rPr>
              <w:t>Input</w:t>
            </w:r>
          </w:p>
        </w:tc>
        <w:tc>
          <w:tcPr>
            <w:tcW w:type="dxa" w:w="2592"/>
            <w:shd w:fill="D9EAF7"/>
            <w:vAlign w:val="center"/>
          </w:tcPr>
          <w:p>
            <w:pPr>
              <w:spacing w:before="0" w:after="20" w:line="247" w:lineRule="auto"/>
            </w:pPr>
            <w:r>
              <w:rPr>
                <w:rFonts w:ascii="Aptos" w:hAnsi="Aptos"/>
                <w:sz w:val="16"/>
              </w:rPr>
              <w:t>Output</w:t>
            </w:r>
          </w:p>
        </w:tc>
        <w:tc>
          <w:tcPr>
            <w:tcW w:type="dxa" w:w="2016"/>
            <w:shd w:fill="D9EAF7"/>
            <w:vAlign w:val="center"/>
          </w:tcPr>
          <w:p>
            <w:pPr>
              <w:spacing w:before="0" w:after="20" w:line="247" w:lineRule="auto"/>
            </w:pPr>
            <w:r>
              <w:rPr>
                <w:rFonts w:ascii="Aptos" w:hAnsi="Aptos"/>
                <w:sz w:val="16"/>
              </w:rPr>
              <w:t>Used by</w:t>
            </w:r>
          </w:p>
        </w:tc>
      </w:tr>
      <w:tr>
        <w:tc>
          <w:tcPr>
            <w:tcW w:type="dxa" w:w="2484"/>
            <w:vAlign w:val="center"/>
          </w:tcPr>
          <w:p>
            <w:pPr>
              <w:spacing w:before="0" w:after="20" w:line="247" w:lineRule="auto"/>
            </w:pPr>
            <w:r>
              <w:rPr>
                <w:rFonts w:ascii="Aptos" w:hAnsi="Aptos"/>
                <w:sz w:val="16"/>
              </w:rPr>
              <w:t>POST /grief/events</w:t>
            </w:r>
          </w:p>
        </w:tc>
        <w:tc>
          <w:tcPr>
            <w:tcW w:type="dxa" w:w="2484"/>
            <w:vAlign w:val="center"/>
          </w:tcPr>
          <w:p>
            <w:pPr>
              <w:spacing w:before="0" w:after="20" w:line="247" w:lineRule="auto"/>
            </w:pPr>
            <w:r>
              <w:rPr>
                <w:rFonts w:ascii="Aptos" w:hAnsi="Aptos"/>
                <w:sz w:val="16"/>
              </w:rPr>
              <w:t>signal or session event payload</w:t>
            </w:r>
          </w:p>
        </w:tc>
        <w:tc>
          <w:tcPr>
            <w:tcW w:type="dxa" w:w="2484"/>
            <w:vAlign w:val="center"/>
          </w:tcPr>
          <w:p>
            <w:pPr>
              <w:spacing w:before="0" w:after="20" w:line="247" w:lineRule="auto"/>
            </w:pPr>
            <w:r>
              <w:rPr>
                <w:rFonts w:ascii="Aptos" w:hAnsi="Aptos"/>
                <w:sz w:val="16"/>
              </w:rPr>
              <w:t>accepted event_id + processing status</w:t>
            </w:r>
          </w:p>
        </w:tc>
        <w:tc>
          <w:tcPr>
            <w:tcW w:type="dxa" w:w="2484"/>
            <w:vAlign w:val="center"/>
          </w:tcPr>
          <w:p>
            <w:pPr>
              <w:spacing w:before="0" w:after="20" w:line="247" w:lineRule="auto"/>
            </w:pPr>
            <w:r>
              <w:rPr>
                <w:rFonts w:ascii="Aptos" w:hAnsi="Aptos"/>
                <w:sz w:val="16"/>
              </w:rPr>
              <w:t>Sanctuary, AI, telemetry jobs</w:t>
            </w:r>
          </w:p>
        </w:tc>
      </w:tr>
      <w:tr>
        <w:tc>
          <w:tcPr>
            <w:tcW w:type="dxa" w:w="2484"/>
            <w:vAlign w:val="center"/>
          </w:tcPr>
          <w:p>
            <w:pPr>
              <w:spacing w:before="0" w:after="20" w:line="247" w:lineRule="auto"/>
            </w:pPr>
            <w:r>
              <w:rPr>
                <w:rFonts w:ascii="Aptos" w:hAnsi="Aptos"/>
                <w:sz w:val="16"/>
              </w:rPr>
              <w:t>GET /grief/state/{user_id}</w:t>
            </w:r>
          </w:p>
        </w:tc>
        <w:tc>
          <w:tcPr>
            <w:tcW w:type="dxa" w:w="2484"/>
            <w:vAlign w:val="center"/>
          </w:tcPr>
          <w:p>
            <w:pPr>
              <w:spacing w:before="0" w:after="20" w:line="247" w:lineRule="auto"/>
            </w:pPr>
            <w:r>
              <w:rPr>
                <w:rFonts w:ascii="Aptos" w:hAnsi="Aptos"/>
                <w:sz w:val="16"/>
              </w:rPr>
              <w:t>user id + auth context</w:t>
            </w:r>
          </w:p>
        </w:tc>
        <w:tc>
          <w:tcPr>
            <w:tcW w:type="dxa" w:w="2484"/>
            <w:vAlign w:val="center"/>
          </w:tcPr>
          <w:p>
            <w:pPr>
              <w:spacing w:before="0" w:after="20" w:line="247" w:lineRule="auto"/>
            </w:pPr>
            <w:r>
              <w:rPr>
                <w:rFonts w:ascii="Aptos" w:hAnsi="Aptos"/>
                <w:sz w:val="16"/>
              </w:rPr>
              <w:t>current state snapshot + exposure profile</w:t>
            </w:r>
          </w:p>
        </w:tc>
        <w:tc>
          <w:tcPr>
            <w:tcW w:type="dxa" w:w="2484"/>
            <w:vAlign w:val="center"/>
          </w:tcPr>
          <w:p>
            <w:pPr>
              <w:spacing w:before="0" w:after="20" w:line="247" w:lineRule="auto"/>
            </w:pPr>
            <w:r>
              <w:rPr>
                <w:rFonts w:ascii="Aptos" w:hAnsi="Aptos"/>
                <w:sz w:val="16"/>
              </w:rPr>
              <w:t>app runtime, AI orchestration</w:t>
            </w:r>
          </w:p>
        </w:tc>
      </w:tr>
      <w:tr>
        <w:tc>
          <w:tcPr>
            <w:tcW w:type="dxa" w:w="2484"/>
            <w:vAlign w:val="center"/>
          </w:tcPr>
          <w:p>
            <w:pPr>
              <w:spacing w:before="0" w:after="20" w:line="247" w:lineRule="auto"/>
            </w:pPr>
            <w:r>
              <w:rPr>
                <w:rFonts w:ascii="Aptos" w:hAnsi="Aptos"/>
                <w:sz w:val="16"/>
              </w:rPr>
              <w:t>POST /grief/recompute</w:t>
            </w:r>
          </w:p>
        </w:tc>
        <w:tc>
          <w:tcPr>
            <w:tcW w:type="dxa" w:w="2484"/>
            <w:vAlign w:val="center"/>
          </w:tcPr>
          <w:p>
            <w:pPr>
              <w:spacing w:before="0" w:after="20" w:line="247" w:lineRule="auto"/>
            </w:pPr>
            <w:r>
              <w:rPr>
                <w:rFonts w:ascii="Aptos" w:hAnsi="Aptos"/>
                <w:sz w:val="16"/>
              </w:rPr>
              <w:t>user id or episode id</w:t>
            </w:r>
          </w:p>
        </w:tc>
        <w:tc>
          <w:tcPr>
            <w:tcW w:type="dxa" w:w="2484"/>
            <w:vAlign w:val="center"/>
          </w:tcPr>
          <w:p>
            <w:pPr>
              <w:spacing w:before="0" w:after="20" w:line="247" w:lineRule="auto"/>
            </w:pPr>
            <w:r>
              <w:rPr>
                <w:rFonts w:ascii="Aptos" w:hAnsi="Aptos"/>
                <w:sz w:val="16"/>
              </w:rPr>
              <w:t>new snapshot + audit metadata</w:t>
            </w:r>
          </w:p>
        </w:tc>
        <w:tc>
          <w:tcPr>
            <w:tcW w:type="dxa" w:w="2484"/>
            <w:vAlign w:val="center"/>
          </w:tcPr>
          <w:p>
            <w:pPr>
              <w:spacing w:before="0" w:after="20" w:line="247" w:lineRule="auto"/>
            </w:pPr>
            <w:r>
              <w:rPr>
                <w:rFonts w:ascii="Aptos" w:hAnsi="Aptos"/>
                <w:sz w:val="16"/>
              </w:rPr>
              <w:t>jobs / admin tools</w:t>
            </w:r>
          </w:p>
        </w:tc>
      </w:tr>
      <w:tr>
        <w:tc>
          <w:tcPr>
            <w:tcW w:type="dxa" w:w="2484"/>
            <w:vAlign w:val="center"/>
          </w:tcPr>
          <w:p>
            <w:pPr>
              <w:spacing w:before="0" w:after="20" w:line="247" w:lineRule="auto"/>
            </w:pPr>
            <w:r>
              <w:rPr>
                <w:rFonts w:ascii="Aptos" w:hAnsi="Aptos"/>
                <w:sz w:val="16"/>
              </w:rPr>
              <w:t>POST /grief/admin-correction</w:t>
            </w:r>
          </w:p>
        </w:tc>
        <w:tc>
          <w:tcPr>
            <w:tcW w:type="dxa" w:w="2484"/>
            <w:vAlign w:val="center"/>
          </w:tcPr>
          <w:p>
            <w:pPr>
              <w:spacing w:before="0" w:after="20" w:line="247" w:lineRule="auto"/>
            </w:pPr>
            <w:r>
              <w:rPr>
                <w:rFonts w:ascii="Aptos" w:hAnsi="Aptos"/>
                <w:sz w:val="16"/>
              </w:rPr>
              <w:t>audit payload</w:t>
            </w:r>
          </w:p>
        </w:tc>
        <w:tc>
          <w:tcPr>
            <w:tcW w:type="dxa" w:w="2484"/>
            <w:vAlign w:val="center"/>
          </w:tcPr>
          <w:p>
            <w:pPr>
              <w:spacing w:before="0" w:after="20" w:line="247" w:lineRule="auto"/>
            </w:pPr>
            <w:r>
              <w:rPr>
                <w:rFonts w:ascii="Aptos" w:hAnsi="Aptos"/>
                <w:sz w:val="16"/>
              </w:rPr>
              <w:t>before/after state + audit id</w:t>
            </w:r>
          </w:p>
        </w:tc>
        <w:tc>
          <w:tcPr>
            <w:tcW w:type="dxa" w:w="2484"/>
            <w:vAlign w:val="center"/>
          </w:tcPr>
          <w:p>
            <w:pPr>
              <w:spacing w:before="0" w:after="20" w:line="247" w:lineRule="auto"/>
            </w:pPr>
            <w:r>
              <w:rPr>
                <w:rFonts w:ascii="Aptos" w:hAnsi="Aptos"/>
                <w:sz w:val="16"/>
              </w:rPr>
              <w:t>restricted admin</w:t>
            </w:r>
          </w:p>
        </w:tc>
      </w:tr>
      <w:tr>
        <w:tc>
          <w:tcPr>
            <w:tcW w:type="dxa" w:w="2484"/>
            <w:vAlign w:val="center"/>
          </w:tcPr>
          <w:p>
            <w:pPr>
              <w:spacing w:before="0" w:after="20" w:line="247" w:lineRule="auto"/>
            </w:pPr>
            <w:r>
              <w:rPr>
                <w:rFonts w:ascii="Aptos" w:hAnsi="Aptos"/>
                <w:sz w:val="16"/>
              </w:rPr>
              <w:t>GET /grief/exposure-profile</w:t>
            </w:r>
          </w:p>
        </w:tc>
        <w:tc>
          <w:tcPr>
            <w:tcW w:type="dxa" w:w="2484"/>
            <w:vAlign w:val="center"/>
          </w:tcPr>
          <w:p>
            <w:pPr>
              <w:spacing w:before="0" w:after="20" w:line="247" w:lineRule="auto"/>
            </w:pPr>
            <w:r>
              <w:rPr>
                <w:rFonts w:ascii="Aptos" w:hAnsi="Aptos"/>
                <w:sz w:val="16"/>
              </w:rPr>
              <w:t>tier or profile id</w:t>
            </w:r>
          </w:p>
        </w:tc>
        <w:tc>
          <w:tcPr>
            <w:tcW w:type="dxa" w:w="2484"/>
            <w:vAlign w:val="center"/>
          </w:tcPr>
          <w:p>
            <w:pPr>
              <w:spacing w:before="0" w:after="20" w:line="247" w:lineRule="auto"/>
            </w:pPr>
            <w:r>
              <w:rPr>
                <w:rFonts w:ascii="Aptos" w:hAnsi="Aptos"/>
                <w:sz w:val="16"/>
              </w:rPr>
              <w:t>runtime exposure rules</w:t>
            </w:r>
          </w:p>
        </w:tc>
        <w:tc>
          <w:tcPr>
            <w:tcW w:type="dxa" w:w="2484"/>
            <w:vAlign w:val="center"/>
          </w:tcPr>
          <w:p>
            <w:pPr>
              <w:spacing w:before="0" w:after="20" w:line="247" w:lineRule="auto"/>
            </w:pPr>
            <w:r>
              <w:rPr>
                <w:rFonts w:ascii="Aptos" w:hAnsi="Aptos"/>
                <w:sz w:val="16"/>
              </w:rPr>
              <w:t>client runtime / orchestration</w:t>
            </w:r>
          </w:p>
        </w:tc>
      </w:tr>
    </w:tbl>
    <w:p/>
    <w:p>
      <w:pPr>
        <w:pStyle w:val="Heading1"/>
        <w:spacing w:before="160" w:after="80" w:line="254" w:lineRule="auto"/>
      </w:pPr>
      <w:r>
        <w:t>18. QA, audit, and false-positive control</w:t>
      </w:r>
    </w:p>
    <w:p>
      <w:pPr>
        <w:spacing w:before="0" w:after="100" w:line="269" w:lineRule="auto"/>
      </w:pPr>
      <w:r>
        <w:t>Grief detection should be compassionate and deterministic. It cannot be sloppy. The QA suite should include deliberate false-positive challenges so the system does not call every difficult feeling 'grief.'</w:t>
      </w:r>
    </w:p>
    <w:p>
      <w:pPr>
        <w:pStyle w:val="ListBullet"/>
        <w:spacing w:before="0" w:after="40" w:line="259" w:lineRule="auto"/>
      </w:pPr>
      <w:r>
        <w:t>Sadness without loss language should not automatically raise T2/T3.</w:t>
      </w:r>
    </w:p>
    <w:p>
      <w:pPr>
        <w:pStyle w:val="ListBullet"/>
        <w:spacing w:before="0" w:after="40" w:line="259" w:lineRule="auto"/>
      </w:pPr>
      <w:r>
        <w:t>Single open-leave behavior without direct ritual or language support should remain contextual only.</w:t>
      </w:r>
    </w:p>
    <w:p>
      <w:pPr>
        <w:pStyle w:val="ListBullet"/>
        <w:spacing w:before="0" w:after="40" w:line="259" w:lineRule="auto"/>
      </w:pPr>
      <w:r>
        <w:t>Repeated grief rituals should increase state, but de-duplication must prevent one session from multiplying across services.</w:t>
      </w:r>
    </w:p>
    <w:p>
      <w:pPr>
        <w:pStyle w:val="ListBullet"/>
        <w:spacing w:before="0" w:after="40" w:line="259" w:lineRule="auto"/>
      </w:pPr>
      <w:r>
        <w:t>Recovery signals must actually lower burden over time when no new grief events appear.</w:t>
      </w:r>
    </w:p>
    <w:p>
      <w:pPr>
        <w:pStyle w:val="ListBullet"/>
        <w:spacing w:before="0" w:after="40" w:line="259" w:lineRule="auto"/>
      </w:pPr>
      <w:r>
        <w:t>Partner-safe displays must never leak raw SDI or internal grief notes.</w:t>
      </w:r>
    </w:p>
    <w:p>
      <w:pPr>
        <w:pStyle w:val="ListBullet"/>
        <w:spacing w:before="0" w:after="40" w:line="259" w:lineRule="auto"/>
      </w:pPr>
      <w:r>
        <w:t>Admin corrections must leave audit trails and must not silently erase historical events.</w:t>
      </w:r>
    </w:p>
    <w:p>
      <w:pPr>
        <w:pStyle w:val="ListBullet"/>
        <w:spacing w:before="0" w:after="40" w:line="259" w:lineRule="auto"/>
      </w:pPr>
      <w:r>
        <w:t>AI mode shifts must match tier transitions deterministically and revert when decay rules are met.</w:t>
      </w:r>
    </w:p>
    <w:p>
      <w:pPr>
        <w:pStyle w:val="Heading1"/>
        <w:spacing w:before="160" w:after="80" w:line="254" w:lineRule="auto"/>
      </w:pPr>
      <w:r>
        <w:t>19. Implementation checklist</w:t>
      </w:r>
    </w:p>
    <w:p>
      <w:pPr>
        <w:pStyle w:val="ListBullet"/>
        <w:spacing w:before="0" w:after="40" w:line="259" w:lineRule="auto"/>
      </w:pPr>
      <w:r>
        <w:t>Publish code tables for tiers, event codes, exposure profiles, decay policies, and feature keys.</w:t>
      </w:r>
    </w:p>
    <w:p>
      <w:pPr>
        <w:pStyle w:val="ListBullet"/>
        <w:spacing w:before="0" w:after="40" w:line="259" w:lineRule="auto"/>
      </w:pPr>
      <w:r>
        <w:t>Implement event ingest and de-duplication pipeline.</w:t>
      </w:r>
    </w:p>
    <w:p>
      <w:pPr>
        <w:pStyle w:val="ListBullet"/>
        <w:spacing w:before="0" w:after="40" w:line="259" w:lineRule="auto"/>
      </w:pPr>
      <w:r>
        <w:t>Implement state snapshot job with decay and recovery offsets.</w:t>
      </w:r>
    </w:p>
    <w:p>
      <w:pPr>
        <w:pStyle w:val="ListBullet"/>
        <w:spacing w:before="0" w:after="40" w:line="259" w:lineRule="auto"/>
      </w:pPr>
      <w:r>
        <w:t>Connect Sanctuary modules, especially ExsAnonymous and Last Light, to emit canonical grief packets.</w:t>
      </w:r>
    </w:p>
    <w:p>
      <w:pPr>
        <w:pStyle w:val="ListBullet"/>
        <w:spacing w:before="0" w:after="40" w:line="259" w:lineRule="auto"/>
      </w:pPr>
      <w:r>
        <w:t>Wire AI orchestration to consume grief_context_packet rather than raw event spam.</w:t>
      </w:r>
    </w:p>
    <w:p>
      <w:pPr>
        <w:pStyle w:val="ListBullet"/>
        <w:spacing w:before="0" w:after="40" w:line="259" w:lineRule="auto"/>
      </w:pPr>
      <w:r>
        <w:t>Ship rollout gates by phase; do not light up every downstream integration at once.</w:t>
      </w:r>
    </w:p>
    <w:p>
      <w:pPr>
        <w:pStyle w:val="ListBullet"/>
        <w:spacing w:before="0" w:after="40" w:line="259" w:lineRule="auto"/>
      </w:pPr>
      <w:r>
        <w:t>Add dashboarding for tier counts, decay behavior, false positives, and suppressed social nudges.</w:t>
      </w:r>
    </w:p>
    <w:p>
      <w:pPr>
        <w:pStyle w:val="Heading1"/>
        <w:spacing w:before="160" w:after="80" w:line="254" w:lineRule="auto"/>
      </w:pPr>
      <w:r>
        <w:t>20. Closing system law</w:t>
      </w:r>
    </w:p>
    <w:p>
      <w:pPr>
        <w:spacing w:before="0" w:after="100" w:line="269" w:lineRule="auto"/>
      </w:pPr>
      <w:r>
        <w:t>E_GRIEF is one of the most emotionally sensitive companion systems in Genesis OS. That means it must be precise, soft, auditable, and humble. It should help the product know when to slow down, hold the user more carefully, and reduce pressure - not pretend it has become the king of the entire engine. Built correctly, E_GRIEF gives Sanctuary, ExsAnonymous, Last Light, AI, and readiness context a shared grief-aware runtime language. Built poorly, it becomes mood theater with a database. This contract exists so the dev team builds the first version, not the second one.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4C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51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D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760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