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center"/>
      </w:pPr>
      <w:r>
        <w:t>Genesis OS / Relationship Scores</w:t>
        <w:br/>
        <w:t>Economy, Coins, Badges &amp; Scoreboard</w:t>
        <w:br/>
        <w:t>Official Companion Contract v1</w:t>
      </w:r>
    </w:p>
    <w:p>
      <w:pPr>
        <w:pStyle w:val="SubtitleCustom"/>
        <w:jc w:val="center"/>
      </w:pPr>
      <w:r>
        <w:t>Workbook-aligned engagement architecture for ledgered rewards, badge progression, social visibility, couple-presence mechanics, and anti-manipulation enforcement.</w:t>
      </w:r>
    </w:p>
    <w:p/>
    <w:tbl>
      <w:tblPr>
        <w:tblStyle w:val="TableGrid"/>
        <w:tblW w:type="auto" w:w="0"/>
        <w:jc w:val="center"/>
        <w:tblLook w:firstColumn="1" w:firstRow="1" w:lastColumn="0" w:lastRow="0" w:noHBand="0" w:noVBand="1" w:val="04A0"/>
      </w:tblPr>
      <w:tblGrid>
        <w:gridCol w:w="4968"/>
        <w:gridCol w:w="4968"/>
      </w:tblGrid>
      <w:tr>
        <w:tc>
          <w:tcPr>
            <w:tcW w:type="dxa" w:w="2736"/>
            <w:tcMar>
              <w:top w:w="80" w:type="dxa"/>
              <w:left w:w="80" w:type="dxa"/>
              <w:bottom w:w="80" w:type="dxa"/>
              <w:right w:w="80" w:type="dxa"/>
            </w:tcMar>
            <w:shd w:fill="FFFFFF"/>
            <w:vAlign w:val="center"/>
          </w:tcPr>
          <w:p>
            <w:pPr>
              <w:spacing w:after="0" w:before="0"/>
              <w:jc w:val="left"/>
            </w:pPr>
            <w:r/>
            <w:r>
              <w:rPr>
                <w:rFonts w:ascii="Aptos" w:hAnsi="Aptos"/>
                <w:b/>
                <w:color w:val="183A63"/>
                <w:sz w:val="19"/>
              </w:rPr>
              <w:t>Purpose</w:t>
            </w:r>
          </w:p>
        </w:tc>
        <w:tc>
          <w:tcPr>
            <w:tcW w:type="dxa" w:w="6912"/>
            <w:tcMar>
              <w:top w:w="80" w:type="dxa"/>
              <w:left w:w="80" w:type="dxa"/>
              <w:bottom w:w="80" w:type="dxa"/>
              <w:right w:w="80" w:type="dxa"/>
            </w:tcMar>
            <w:shd w:fill="FFFFFF"/>
            <w:vAlign w:val="center"/>
          </w:tcPr>
          <w:p>
            <w:pPr>
              <w:spacing w:after="0" w:before="0"/>
              <w:jc w:val="left"/>
            </w:pPr>
            <w:r/>
            <w:r>
              <w:rPr>
                <w:rFonts w:ascii="Aptos" w:hAnsi="Aptos"/>
                <w:b w:val="0"/>
                <w:color w:val="000000"/>
                <w:sz w:val="19"/>
              </w:rPr>
              <w:t>Define the production mechanics for coins, badges, scoreboard, couple presence, transaction logging, and abuse prevention without corrupting the private scoring engine.</w:t>
            </w:r>
          </w:p>
        </w:tc>
      </w:tr>
      <w:tr>
        <w:tc>
          <w:tcPr>
            <w:tcW w:type="dxa" w:w="2736"/>
            <w:tcMar>
              <w:top w:w="80" w:type="dxa"/>
              <w:left w:w="80" w:type="dxa"/>
              <w:bottom w:w="80" w:type="dxa"/>
              <w:right w:w="80" w:type="dxa"/>
            </w:tcMar>
            <w:vAlign w:val="center"/>
          </w:tcPr>
          <w:p>
            <w:pPr>
              <w:spacing w:after="0" w:before="0"/>
              <w:jc w:val="left"/>
            </w:pPr>
            <w:r/>
            <w:r>
              <w:rPr>
                <w:rFonts w:ascii="Aptos" w:hAnsi="Aptos"/>
                <w:b/>
                <w:color w:val="183A63"/>
                <w:sz w:val="19"/>
              </w:rPr>
              <w:t>Primary audience</w:t>
            </w:r>
          </w:p>
        </w:tc>
        <w:tc>
          <w:tcPr>
            <w:tcW w:type="dxa" w:w="6912"/>
            <w:tcMar>
              <w:top w:w="80" w:type="dxa"/>
              <w:left w:w="80" w:type="dxa"/>
              <w:bottom w:w="80" w:type="dxa"/>
              <w:right w:w="80" w:type="dxa"/>
            </w:tcMar>
            <w:vAlign w:val="center"/>
          </w:tcPr>
          <w:p>
            <w:pPr>
              <w:spacing w:after="0" w:before="0"/>
              <w:jc w:val="left"/>
            </w:pPr>
            <w:r/>
            <w:r>
              <w:rPr>
                <w:rFonts w:ascii="Aptos" w:hAnsi="Aptos"/>
                <w:b w:val="0"/>
                <w:color w:val="000000"/>
                <w:sz w:val="19"/>
              </w:rPr>
              <w:t>Founder, product, backend, data, fraud/risk, AI governance, QA, and future full-stack/Bubble developers.</w:t>
            </w:r>
          </w:p>
        </w:tc>
      </w:tr>
      <w:tr>
        <w:tc>
          <w:tcPr>
            <w:tcW w:type="dxa" w:w="2736"/>
            <w:tcMar>
              <w:top w:w="80" w:type="dxa"/>
              <w:left w:w="80" w:type="dxa"/>
              <w:bottom w:w="80" w:type="dxa"/>
              <w:right w:w="80" w:type="dxa"/>
            </w:tcMar>
            <w:vAlign w:val="center"/>
          </w:tcPr>
          <w:p>
            <w:pPr>
              <w:spacing w:after="0" w:before="0"/>
              <w:jc w:val="left"/>
            </w:pPr>
            <w:r/>
            <w:r>
              <w:rPr>
                <w:rFonts w:ascii="Aptos" w:hAnsi="Aptos"/>
                <w:b/>
                <w:color w:val="183A63"/>
                <w:sz w:val="19"/>
              </w:rPr>
              <w:t>Precedence</w:t>
            </w:r>
          </w:p>
        </w:tc>
        <w:tc>
          <w:tcPr>
            <w:tcW w:type="dxa" w:w="6912"/>
            <w:tcMar>
              <w:top w:w="80" w:type="dxa"/>
              <w:left w:w="80" w:type="dxa"/>
              <w:bottom w:w="80" w:type="dxa"/>
              <w:right w:w="80" w:type="dxa"/>
            </w:tcMar>
            <w:vAlign w:val="center"/>
          </w:tcPr>
          <w:p>
            <w:pPr>
              <w:spacing w:after="0" w:before="0"/>
              <w:jc w:val="left"/>
            </w:pPr>
            <w:r/>
            <w:r>
              <w:rPr>
                <w:rFonts w:ascii="Aptos" w:hAnsi="Aptos"/>
                <w:b w:val="0"/>
                <w:color w:val="000000"/>
                <w:sz w:val="19"/>
              </w:rPr>
              <w:t>Workbook + corrected unified master blueprint + this companion contract + badge/coins/scoreboard blueprint.</w:t>
            </w:r>
          </w:p>
        </w:tc>
      </w:tr>
      <w:tr>
        <w:tc>
          <w:tcPr>
            <w:tcW w:type="dxa" w:w="2736"/>
            <w:tcMar>
              <w:top w:w="80" w:type="dxa"/>
              <w:left w:w="80" w:type="dxa"/>
              <w:bottom w:w="80" w:type="dxa"/>
              <w:right w:w="80" w:type="dxa"/>
            </w:tcMar>
            <w:vAlign w:val="center"/>
          </w:tcPr>
          <w:p>
            <w:pPr>
              <w:spacing w:after="0" w:before="0"/>
              <w:jc w:val="left"/>
            </w:pPr>
            <w:r/>
            <w:r>
              <w:rPr>
                <w:rFonts w:ascii="Aptos" w:hAnsi="Aptos"/>
                <w:b/>
                <w:color w:val="183A63"/>
                <w:sz w:val="19"/>
              </w:rPr>
              <w:t>Non-negotiable</w:t>
            </w:r>
          </w:p>
        </w:tc>
        <w:tc>
          <w:tcPr>
            <w:tcW w:type="dxa" w:w="6912"/>
            <w:tcMar>
              <w:top w:w="80" w:type="dxa"/>
              <w:left w:w="80" w:type="dxa"/>
              <w:bottom w:w="80" w:type="dxa"/>
              <w:right w:w="80" w:type="dxa"/>
            </w:tcMar>
            <w:vAlign w:val="center"/>
          </w:tcPr>
          <w:p>
            <w:pPr>
              <w:spacing w:after="0" w:before="0"/>
              <w:jc w:val="left"/>
            </w:pPr>
            <w:r/>
            <w:r>
              <w:rPr>
                <w:rFonts w:ascii="Aptos" w:hAnsi="Aptos"/>
                <w:b w:val="0"/>
                <w:color w:val="000000"/>
                <w:sz w:val="19"/>
              </w:rPr>
              <w:t>Coins, badges, themes, and scoreboard prestige must never alter compatibility score, readiness score, rank eligibility, or confidence law.</w:t>
            </w:r>
          </w:p>
        </w:tc>
      </w:tr>
    </w:tbl>
    <w:p>
      <w:r>
        <w:br w:type="page"/>
      </w:r>
    </w:p>
    <w:p>
      <w:pPr>
        <w:pStyle w:val="Heading1Custom"/>
        <w:spacing w:before="200" w:after="80"/>
      </w:pPr>
      <w:r>
        <w:t>1. Executive lock</w:t>
      </w:r>
    </w:p>
    <w:p>
      <w:pPr>
        <w:pStyle w:val="BodyCustom"/>
      </w:pPr>
      <w:r>
        <w:t>This contract turns the engagement layer from a good product idea into buildable law. The app can reward participation, reflection, consistency, couple growth, ritual completion, and social visibility, but every reward must route through a server-side ledger, a governed badge engine, and a scoreboard policy that protects emotional integrity.</w:t>
      </w:r>
    </w:p>
    <w:p>
      <w:pPr>
        <w:pStyle w:val="BodyCustom"/>
      </w:pPr>
      <w:r>
        <w:t>The economy exists to increase retention and celebrate healthy use of the platform. It does not exist to bribe the score engine, inflate public standing through purchases, or let social popularity masquerade as relationship health.</w:t>
      </w:r>
    </w:p>
    <w:tbl>
      <w:tblPr>
        <w:tblStyle w:val="TableGrid"/>
        <w:tblW w:type="auto" w:w="0"/>
        <w:jc w:val="center"/>
        <w:tblLook w:firstColumn="1" w:firstRow="1" w:lastColumn="0" w:lastRow="0" w:noHBand="0" w:noVBand="1" w:val="04A0"/>
      </w:tblPr>
      <w:tblGrid>
        <w:gridCol w:w="9936"/>
      </w:tblGrid>
      <w:tr>
        <w:tc>
          <w:tcPr>
            <w:tcW w:type="dxa" w:w="9936"/>
            <w:tcMar>
              <w:top w:w="80" w:type="dxa"/>
              <w:left w:w="80" w:type="dxa"/>
              <w:bottom w:w="80" w:type="dxa"/>
              <w:right w:w="80" w:type="dxa"/>
            </w:tcMar>
            <w:shd w:fill="EEF4F8"/>
          </w:tcPr>
          <w:p>
            <w:r/>
            <w:r>
              <w:rPr>
                <w:rFonts w:ascii="Aptos" w:hAnsi="Aptos"/>
                <w:b/>
                <w:color w:val="183A63"/>
                <w:sz w:val="21"/>
              </w:rPr>
              <w:t>Core stance</w:t>
              <w:br/>
            </w:r>
            <w:r>
              <w:rPr>
                <w:rFonts w:ascii="Aptos" w:hAnsi="Aptos"/>
                <w:sz w:val="20"/>
              </w:rPr>
              <w:t>The core engine measures compatibility, readiness, stability, clusters, drift, grief, anger, shadow activation, and chemistry. The economy layer may react to governed events from those systems, but it may not write back into private score law or change matchmaking rights outside explicit rule gates.</w:t>
            </w:r>
          </w:p>
        </w:tc>
      </w:tr>
    </w:tbl>
    <w:p/>
    <w:p>
      <w:pPr>
        <w:pStyle w:val="Heading1Custom"/>
        <w:spacing w:before="200" w:after="80"/>
      </w:pPr>
      <w:r>
        <w:t>2. Scope of this contract</w:t>
      </w:r>
    </w:p>
    <w:p>
      <w:pPr>
        <w:pStyle w:val="ListBullet"/>
        <w:spacing w:after="40"/>
      </w:pPr>
      <w:r>
        <w:rPr>
          <w:rFonts w:ascii="Aptos" w:hAnsi="Aptos"/>
          <w:sz w:val="20"/>
        </w:rPr>
        <w:t>Ledger architecture for coin balances, lifetime totals, reserved funds, reversals, expirations if enabled, and auditability.</w:t>
      </w:r>
    </w:p>
    <w:p>
      <w:pPr>
        <w:pStyle w:val="ListBullet"/>
        <w:spacing w:after="40"/>
      </w:pPr>
      <w:r>
        <w:rPr>
          <w:rFonts w:ascii="Aptos" w:hAnsi="Aptos"/>
          <w:sz w:val="20"/>
        </w:rPr>
        <w:t>Earn tables covering onboarding, assessments, Sanctuary use, couple growth actions, event participation, games, reflections, and relationship-mode milestones.</w:t>
      </w:r>
    </w:p>
    <w:p>
      <w:pPr>
        <w:pStyle w:val="ListBullet"/>
        <w:spacing w:after="40"/>
      </w:pPr>
      <w:r>
        <w:rPr>
          <w:rFonts w:ascii="Aptos" w:hAnsi="Aptos"/>
          <w:sz w:val="20"/>
        </w:rPr>
        <w:t>Spend tables covering cosmetic purchases, room themes, scorecard display skins, couple-space decor, event entry, and other non-score-altering unlocks.</w:t>
      </w:r>
    </w:p>
    <w:p>
      <w:pPr>
        <w:pStyle w:val="ListBullet"/>
        <w:spacing w:after="40"/>
      </w:pPr>
      <w:r>
        <w:rPr>
          <w:rFonts w:ascii="Aptos" w:hAnsi="Aptos"/>
          <w:sz w:val="20"/>
        </w:rPr>
        <w:t>Badge architecture covering single-user, couple, ritual, growth, consistency, community, integrity, and event badges.</w:t>
      </w:r>
    </w:p>
    <w:p>
      <w:pPr>
        <w:pStyle w:val="ListBullet"/>
        <w:spacing w:after="40"/>
      </w:pPr>
      <w:r>
        <w:rPr>
          <w:rFonts w:ascii="Aptos" w:hAnsi="Aptos"/>
          <w:sz w:val="20"/>
        </w:rPr>
        <w:t>Scoreboard architecture for public activity feeds, weekly or seasonal boards, couple boards, and future social layers.</w:t>
      </w:r>
    </w:p>
    <w:p>
      <w:pPr>
        <w:pStyle w:val="ListBullet"/>
        <w:spacing w:after="40"/>
      </w:pPr>
      <w:r>
        <w:rPr>
          <w:rFonts w:ascii="Aptos" w:hAnsi="Aptos"/>
          <w:sz w:val="20"/>
        </w:rPr>
        <w:t>Abuse prevention: idempotency, cooldowns, anti-farming rules, server validation, account-link analysis, anomaly review, and admin tooling.</w:t>
      </w:r>
    </w:p>
    <w:p>
      <w:pPr>
        <w:pStyle w:val="ListBullet"/>
        <w:spacing w:after="40"/>
      </w:pPr>
      <w:r>
        <w:rPr>
          <w:rFonts w:ascii="Aptos" w:hAnsi="Aptos"/>
          <w:sz w:val="20"/>
        </w:rPr>
        <w:t>Shared/private data separation so public achievements never leak hidden cluster, shadow, grief, anger, or Sanctuary-private context.</w:t>
      </w:r>
    </w:p>
    <w:p>
      <w:pPr>
        <w:pStyle w:val="Heading1Custom"/>
        <w:spacing w:before="200" w:after="80"/>
      </w:pPr>
      <w:r>
        <w:t>3. Design principles</w:t>
      </w:r>
    </w:p>
    <w:tbl>
      <w:tblPr>
        <w:tblStyle w:val="TableGrid"/>
        <w:tblW w:type="auto" w:w="0"/>
        <w:jc w:val="center"/>
        <w:tblLook w:firstColumn="1" w:firstRow="1" w:lastColumn="0" w:lastRow="0" w:noHBand="0" w:noVBand="1" w:val="04A0"/>
      </w:tblPr>
      <w:tblGrid>
        <w:gridCol w:w="4968"/>
        <w:gridCol w:w="4968"/>
      </w:tblGrid>
      <w:tr>
        <w:tc>
          <w:tcPr>
            <w:tcW w:type="dxa" w:w="3456"/>
            <w:tcMar>
              <w:top w:w="80" w:type="dxa"/>
              <w:left w:w="80" w:type="dxa"/>
              <w:bottom w:w="80" w:type="dxa"/>
              <w:right w:w="80" w:type="dxa"/>
            </w:tcMar>
            <w:shd w:fill="DCE6F1"/>
          </w:tcPr>
          <w:p>
            <w:pPr>
              <w:jc w:val="center"/>
            </w:pPr>
            <w:r>
              <w:rPr>
                <w:b/>
              </w:rPr>
              <w:t>Principle</w:t>
            </w:r>
          </w:p>
        </w:tc>
        <w:tc>
          <w:tcPr>
            <w:tcW w:type="dxa" w:w="6768"/>
            <w:tcMar>
              <w:top w:w="80" w:type="dxa"/>
              <w:left w:w="80" w:type="dxa"/>
              <w:bottom w:w="80" w:type="dxa"/>
              <w:right w:w="80" w:type="dxa"/>
            </w:tcMar>
            <w:shd w:fill="DCE6F1"/>
          </w:tcPr>
          <w:p>
            <w:pPr>
              <w:jc w:val="center"/>
            </w:pPr>
            <w:r>
              <w:rPr>
                <w:b/>
              </w:rPr>
              <w:t>Operational meaning</w:t>
            </w:r>
          </w:p>
        </w:tc>
      </w:tr>
      <w:tr>
        <w:tc>
          <w:tcPr>
            <w:tcW w:type="dxa" w:w="3456"/>
            <w:vAlign w:val="center"/>
            <w:tcMar>
              <w:top w:w="80" w:type="dxa"/>
              <w:left w:w="80" w:type="dxa"/>
              <w:bottom w:w="80" w:type="dxa"/>
              <w:right w:w="80" w:type="dxa"/>
            </w:tcMar>
          </w:tcPr>
          <w:p>
            <w:pPr>
              <w:spacing w:after="0" w:before="0"/>
              <w:jc w:val="left"/>
            </w:pPr>
            <w:r/>
            <w:r>
              <w:rPr>
                <w:rFonts w:ascii="Aptos" w:hAnsi="Aptos"/>
                <w:b/>
                <w:color w:val="183A63"/>
                <w:sz w:val="19"/>
              </w:rPr>
              <w:t>Emotional integrity over dopamine farming</w:t>
            </w:r>
          </w:p>
        </w:tc>
        <w:tc>
          <w:tcPr>
            <w:tcW w:type="dxa" w:w="6768"/>
            <w:vAlign w:val="center"/>
            <w:tcMar>
              <w:top w:w="80" w:type="dxa"/>
              <w:left w:w="80" w:type="dxa"/>
              <w:bottom w:w="80" w:type="dxa"/>
              <w:right w:w="80" w:type="dxa"/>
            </w:tcMar>
          </w:tcPr>
          <w:p>
            <w:pPr>
              <w:spacing w:after="0" w:before="0"/>
              <w:jc w:val="left"/>
            </w:pPr>
            <w:r/>
            <w:r>
              <w:rPr>
                <w:rFonts w:ascii="Aptos" w:hAnsi="Aptos"/>
                <w:b w:val="0"/>
                <w:color w:val="000000"/>
                <w:sz w:val="18"/>
              </w:rPr>
              <w:t>The platform can be sticky without turning into a slot machine for lonely people. Reward loops should celebrate effort, completion, reflection, and consistency rather than shallow virality.</w:t>
            </w:r>
          </w:p>
        </w:tc>
      </w:tr>
      <w:tr>
        <w:tc>
          <w:tcPr>
            <w:tcW w:type="dxa" w:w="3456"/>
            <w:vAlign w:val="center"/>
            <w:tcMar>
              <w:top w:w="80" w:type="dxa"/>
              <w:left w:w="80" w:type="dxa"/>
              <w:bottom w:w="80" w:type="dxa"/>
              <w:right w:w="80" w:type="dxa"/>
            </w:tcMar>
          </w:tcPr>
          <w:p>
            <w:pPr>
              <w:spacing w:after="0" w:before="0"/>
              <w:jc w:val="left"/>
            </w:pPr>
            <w:r/>
            <w:r>
              <w:rPr>
                <w:rFonts w:ascii="Aptos" w:hAnsi="Aptos"/>
                <w:b/>
                <w:color w:val="183A63"/>
                <w:sz w:val="19"/>
              </w:rPr>
              <w:t>Ledger first, balance second</w:t>
            </w:r>
          </w:p>
        </w:tc>
        <w:tc>
          <w:tcPr>
            <w:tcW w:type="dxa" w:w="6768"/>
            <w:vAlign w:val="center"/>
            <w:tcMar>
              <w:top w:w="80" w:type="dxa"/>
              <w:left w:w="80" w:type="dxa"/>
              <w:bottom w:w="80" w:type="dxa"/>
              <w:right w:w="80" w:type="dxa"/>
            </w:tcMar>
          </w:tcPr>
          <w:p>
            <w:pPr>
              <w:spacing w:after="0" w:before="0"/>
              <w:jc w:val="left"/>
            </w:pPr>
            <w:r/>
            <w:r>
              <w:rPr>
                <w:rFonts w:ascii="Aptos" w:hAnsi="Aptos"/>
                <w:b w:val="0"/>
                <w:color w:val="000000"/>
                <w:sz w:val="18"/>
              </w:rPr>
              <w:t>A current coin balance is only a projection. The source of truth is the append-only transaction ledger plus reversal events, fraud holds, and admin audit trail.</w:t>
            </w:r>
          </w:p>
        </w:tc>
      </w:tr>
      <w:tr>
        <w:tc>
          <w:tcPr>
            <w:tcW w:type="dxa" w:w="3456"/>
            <w:vAlign w:val="center"/>
            <w:tcMar>
              <w:top w:w="80" w:type="dxa"/>
              <w:left w:w="80" w:type="dxa"/>
              <w:bottom w:w="80" w:type="dxa"/>
              <w:right w:w="80" w:type="dxa"/>
            </w:tcMar>
          </w:tcPr>
          <w:p>
            <w:pPr>
              <w:spacing w:after="0" w:before="0"/>
              <w:jc w:val="left"/>
            </w:pPr>
            <w:r/>
            <w:r>
              <w:rPr>
                <w:rFonts w:ascii="Aptos" w:hAnsi="Aptos"/>
                <w:b/>
                <w:color w:val="183A63"/>
                <w:sz w:val="19"/>
              </w:rPr>
              <w:t>Public prestige is curated, not raw exposure</w:t>
            </w:r>
          </w:p>
        </w:tc>
        <w:tc>
          <w:tcPr>
            <w:tcW w:type="dxa" w:w="6768"/>
            <w:vAlign w:val="center"/>
            <w:tcMar>
              <w:top w:w="80" w:type="dxa"/>
              <w:left w:w="80" w:type="dxa"/>
              <w:bottom w:w="80" w:type="dxa"/>
              <w:right w:w="80" w:type="dxa"/>
            </w:tcMar>
          </w:tcPr>
          <w:p>
            <w:pPr>
              <w:spacing w:after="0" w:before="0"/>
              <w:jc w:val="left"/>
            </w:pPr>
            <w:r/>
            <w:r>
              <w:rPr>
                <w:rFonts w:ascii="Aptos" w:hAnsi="Aptos"/>
                <w:b w:val="0"/>
                <w:color w:val="000000"/>
                <w:sz w:val="18"/>
              </w:rPr>
              <w:t>The scoreboard must highlight healthy platform activity without exposing private score law, psychological labels, or sensitive Sanctuary content.</w:t>
            </w:r>
          </w:p>
        </w:tc>
      </w:tr>
      <w:tr>
        <w:tc>
          <w:tcPr>
            <w:tcW w:type="dxa" w:w="3456"/>
            <w:vAlign w:val="center"/>
            <w:tcMar>
              <w:top w:w="80" w:type="dxa"/>
              <w:left w:w="80" w:type="dxa"/>
              <w:bottom w:w="80" w:type="dxa"/>
              <w:right w:w="80" w:type="dxa"/>
            </w:tcMar>
          </w:tcPr>
          <w:p>
            <w:pPr>
              <w:spacing w:after="0" w:before="0"/>
              <w:jc w:val="left"/>
            </w:pPr>
            <w:r/>
            <w:r>
              <w:rPr>
                <w:rFonts w:ascii="Aptos" w:hAnsi="Aptos"/>
                <w:b/>
                <w:color w:val="183A63"/>
                <w:sz w:val="19"/>
              </w:rPr>
              <w:t>Couple growth is collaborative, not adversarial</w:t>
            </w:r>
          </w:p>
        </w:tc>
        <w:tc>
          <w:tcPr>
            <w:tcW w:type="dxa" w:w="6768"/>
            <w:vAlign w:val="center"/>
            <w:tcMar>
              <w:top w:w="80" w:type="dxa"/>
              <w:left w:w="80" w:type="dxa"/>
              <w:bottom w:w="80" w:type="dxa"/>
              <w:right w:w="80" w:type="dxa"/>
            </w:tcMar>
          </w:tcPr>
          <w:p>
            <w:pPr>
              <w:spacing w:after="0" w:before="0"/>
              <w:jc w:val="left"/>
            </w:pPr>
            <w:r/>
            <w:r>
              <w:rPr>
                <w:rFonts w:ascii="Aptos" w:hAnsi="Aptos"/>
                <w:b w:val="0"/>
                <w:color w:val="000000"/>
                <w:sz w:val="18"/>
              </w:rPr>
              <w:t>Once relationship mode is confirmed, the app evolves from match/discovery into shared growth. Couple rewards should encourage collaboration, pulse check consistency, repair completion, room cultivation, and ritual participation rather than partner-vs-partner competition.</w:t>
            </w:r>
          </w:p>
        </w:tc>
      </w:tr>
      <w:tr>
        <w:tc>
          <w:tcPr>
            <w:tcW w:type="dxa" w:w="3456"/>
            <w:vAlign w:val="center"/>
            <w:tcMar>
              <w:top w:w="80" w:type="dxa"/>
              <w:left w:w="80" w:type="dxa"/>
              <w:bottom w:w="80" w:type="dxa"/>
              <w:right w:w="80" w:type="dxa"/>
            </w:tcMar>
          </w:tcPr>
          <w:p>
            <w:pPr>
              <w:spacing w:after="0" w:before="0"/>
              <w:jc w:val="left"/>
            </w:pPr>
            <w:r/>
            <w:r>
              <w:rPr>
                <w:rFonts w:ascii="Aptos" w:hAnsi="Aptos"/>
                <w:b/>
                <w:color w:val="183A63"/>
                <w:sz w:val="19"/>
              </w:rPr>
              <w:t>No pay-to-win mechanics</w:t>
            </w:r>
          </w:p>
        </w:tc>
        <w:tc>
          <w:tcPr>
            <w:tcW w:type="dxa" w:w="6768"/>
            <w:vAlign w:val="center"/>
            <w:tcMar>
              <w:top w:w="80" w:type="dxa"/>
              <w:left w:w="80" w:type="dxa"/>
              <w:bottom w:w="80" w:type="dxa"/>
              <w:right w:w="80" w:type="dxa"/>
            </w:tcMar>
          </w:tcPr>
          <w:p>
            <w:pPr>
              <w:spacing w:after="0" w:before="0"/>
              <w:jc w:val="left"/>
            </w:pPr>
            <w:r/>
            <w:r>
              <w:rPr>
                <w:rFonts w:ascii="Aptos" w:hAnsi="Aptos"/>
                <w:b w:val="0"/>
                <w:color w:val="000000"/>
                <w:sz w:val="18"/>
              </w:rPr>
              <w:t>Users can buy cosmetics, convenience, or themed experiences. They cannot buy a better compatibility score, better readiness number, more favorable match ranking, or hidden emotional classifications.</w:t>
            </w:r>
          </w:p>
        </w:tc>
      </w:tr>
    </w:tbl>
    <w:p>
      <w:pPr>
        <w:pStyle w:val="Heading1Custom"/>
        <w:spacing w:before="200" w:after="80"/>
      </w:pPr>
      <w:r>
        <w:t>4. System boundaries and source events</w:t>
      </w:r>
    </w:p>
    <w:p>
      <w:pPr>
        <w:pStyle w:val="BodyCustom"/>
      </w:pPr>
      <w:r>
        <w:t>The economy layer is downstream of governed runtime events. It may observe and reward events such as assessment completion, Sanctuary sessions, pulse checks, repair loops, relationship confirmation, game completion, and event participation. It may not invent its own emotional truth.</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088"/>
            <w:tcMar>
              <w:top w:w="80" w:type="dxa"/>
              <w:left w:w="80" w:type="dxa"/>
              <w:bottom w:w="80" w:type="dxa"/>
              <w:right w:w="80" w:type="dxa"/>
            </w:tcMar>
            <w:shd w:fill="DCE6F1"/>
          </w:tcPr>
          <w:p>
            <w:pPr>
              <w:jc w:val="center"/>
            </w:pPr>
            <w:r>
              <w:rPr>
                <w:b/>
              </w:rPr>
              <w:t>Source system</w:t>
            </w:r>
          </w:p>
        </w:tc>
        <w:tc>
          <w:tcPr>
            <w:tcW w:type="dxa" w:w="3888"/>
            <w:tcMar>
              <w:top w:w="80" w:type="dxa"/>
              <w:left w:w="80" w:type="dxa"/>
              <w:bottom w:w="80" w:type="dxa"/>
              <w:right w:w="80" w:type="dxa"/>
            </w:tcMar>
            <w:shd w:fill="DCE6F1"/>
          </w:tcPr>
          <w:p>
            <w:pPr>
              <w:jc w:val="center"/>
            </w:pPr>
            <w:r>
              <w:rPr>
                <w:b/>
              </w:rPr>
              <w:t>Eligible event families</w:t>
            </w:r>
          </w:p>
        </w:tc>
        <w:tc>
          <w:tcPr>
            <w:tcW w:type="dxa" w:w="1512"/>
            <w:tcMar>
              <w:top w:w="80" w:type="dxa"/>
              <w:left w:w="80" w:type="dxa"/>
              <w:bottom w:w="80" w:type="dxa"/>
              <w:right w:w="80" w:type="dxa"/>
            </w:tcMar>
            <w:shd w:fill="DCE6F1"/>
          </w:tcPr>
          <w:p>
            <w:pPr>
              <w:jc w:val="center"/>
            </w:pPr>
            <w:r>
              <w:rPr>
                <w:b/>
              </w:rPr>
              <w:t>May earn/spend?</w:t>
            </w:r>
          </w:p>
        </w:tc>
        <w:tc>
          <w:tcPr>
            <w:tcW w:type="dxa" w:w="2592"/>
            <w:tcMar>
              <w:top w:w="80" w:type="dxa"/>
              <w:left w:w="80" w:type="dxa"/>
              <w:bottom w:w="80" w:type="dxa"/>
              <w:right w:w="80" w:type="dxa"/>
            </w:tcMar>
            <w:shd w:fill="DCE6F1"/>
          </w:tcPr>
          <w:p>
            <w:pPr>
              <w:jc w:val="center"/>
            </w:pPr>
            <w:r>
              <w:rPr>
                <w:b/>
              </w:rPr>
              <w:t>Hard boundary</w:t>
            </w:r>
          </w:p>
        </w:tc>
      </w:tr>
      <w:tr>
        <w:tc>
          <w:tcPr>
            <w:tcW w:type="dxa" w:w="2088"/>
            <w:vAlign w:val="center"/>
            <w:tcMar>
              <w:top w:w="80" w:type="dxa"/>
              <w:left w:w="80" w:type="dxa"/>
              <w:bottom w:w="80" w:type="dxa"/>
              <w:right w:w="80" w:type="dxa"/>
            </w:tcMar>
          </w:tcPr>
          <w:p>
            <w:pPr>
              <w:spacing w:after="0" w:before="0"/>
              <w:jc w:val="left"/>
            </w:pPr>
            <w:r/>
            <w:r>
              <w:rPr>
                <w:rFonts w:ascii="Aptos" w:hAnsi="Aptos"/>
                <w:b w:val="0"/>
                <w:color w:val="000000"/>
                <w:sz w:val="18"/>
              </w:rPr>
              <w:t>Onboarding / profile</w:t>
            </w:r>
          </w:p>
        </w:tc>
        <w:tc>
          <w:tcPr>
            <w:tcW w:type="dxa" w:w="3888"/>
            <w:vAlign w:val="center"/>
            <w:tcMar>
              <w:top w:w="80" w:type="dxa"/>
              <w:left w:w="80" w:type="dxa"/>
              <w:bottom w:w="80" w:type="dxa"/>
              <w:right w:w="80" w:type="dxa"/>
            </w:tcMar>
          </w:tcPr>
          <w:p>
            <w:pPr>
              <w:spacing w:after="0" w:before="0"/>
              <w:jc w:val="left"/>
            </w:pPr>
            <w:r/>
            <w:r>
              <w:rPr>
                <w:rFonts w:ascii="Aptos" w:hAnsi="Aptos"/>
                <w:b w:val="0"/>
                <w:color w:val="000000"/>
                <w:sz w:val="18"/>
              </w:rPr>
              <w:t>account_created, rs_code_assigned, consent_completed, preferences_completed</w:t>
            </w:r>
          </w:p>
        </w:tc>
        <w:tc>
          <w:tcPr>
            <w:tcW w:type="dxa" w:w="1512"/>
            <w:vAlign w:val="center"/>
            <w:tcMar>
              <w:top w:w="80" w:type="dxa"/>
              <w:left w:w="80" w:type="dxa"/>
              <w:bottom w:w="80" w:type="dxa"/>
              <w:right w:w="80" w:type="dxa"/>
            </w:tcMar>
          </w:tcPr>
          <w:p>
            <w:pPr>
              <w:spacing w:after="0" w:before="0"/>
              <w:jc w:val="left"/>
            </w:pPr>
            <w:r/>
            <w:r>
              <w:rPr>
                <w:rFonts w:ascii="Aptos" w:hAnsi="Aptos"/>
                <w:b w:val="0"/>
                <w:color w:val="000000"/>
                <w:sz w:val="18"/>
              </w:rPr>
              <w:t>Earn</w:t>
            </w:r>
          </w:p>
        </w:tc>
        <w:tc>
          <w:tcPr>
            <w:tcW w:type="dxa" w:w="2592"/>
            <w:vAlign w:val="center"/>
            <w:tcMar>
              <w:top w:w="80" w:type="dxa"/>
              <w:left w:w="80" w:type="dxa"/>
              <w:bottom w:w="80" w:type="dxa"/>
              <w:right w:w="80" w:type="dxa"/>
            </w:tcMar>
          </w:tcPr>
          <w:p>
            <w:pPr>
              <w:spacing w:after="0" w:before="0"/>
              <w:jc w:val="left"/>
            </w:pPr>
            <w:r/>
            <w:r>
              <w:rPr>
                <w:rFonts w:ascii="Aptos" w:hAnsi="Aptos"/>
                <w:b w:val="0"/>
                <w:color w:val="000000"/>
                <w:sz w:val="18"/>
              </w:rPr>
              <w:t>No direct score effects.</w:t>
            </w:r>
          </w:p>
        </w:tc>
      </w:tr>
      <w:tr>
        <w:tc>
          <w:tcPr>
            <w:tcW w:type="dxa" w:w="2088"/>
            <w:vAlign w:val="center"/>
            <w:tcMar>
              <w:top w:w="80" w:type="dxa"/>
              <w:left w:w="80" w:type="dxa"/>
              <w:bottom w:w="80" w:type="dxa"/>
              <w:right w:w="80" w:type="dxa"/>
            </w:tcMar>
          </w:tcPr>
          <w:p>
            <w:pPr>
              <w:spacing w:after="0" w:before="0"/>
              <w:jc w:val="left"/>
            </w:pPr>
            <w:r/>
            <w:r>
              <w:rPr>
                <w:rFonts w:ascii="Aptos" w:hAnsi="Aptos"/>
                <w:b w:val="0"/>
                <w:color w:val="000000"/>
                <w:sz w:val="18"/>
              </w:rPr>
              <w:t>Assessment engine</w:t>
            </w:r>
          </w:p>
        </w:tc>
        <w:tc>
          <w:tcPr>
            <w:tcW w:type="dxa" w:w="3888"/>
            <w:vAlign w:val="center"/>
            <w:tcMar>
              <w:top w:w="80" w:type="dxa"/>
              <w:left w:w="80" w:type="dxa"/>
              <w:bottom w:w="80" w:type="dxa"/>
              <w:right w:w="80" w:type="dxa"/>
            </w:tcMar>
          </w:tcPr>
          <w:p>
            <w:pPr>
              <w:spacing w:after="0" w:before="0"/>
              <w:jc w:val="left"/>
            </w:pPr>
            <w:r/>
            <w:r>
              <w:rPr>
                <w:rFonts w:ascii="Aptos" w:hAnsi="Aptos"/>
                <w:b w:val="0"/>
                <w:color w:val="000000"/>
                <w:sz w:val="18"/>
              </w:rPr>
              <w:t>assessment_started, assessment_completed, polarity_completed, reassessment_cooldown_respected</w:t>
            </w:r>
          </w:p>
        </w:tc>
        <w:tc>
          <w:tcPr>
            <w:tcW w:type="dxa" w:w="1512"/>
            <w:vAlign w:val="center"/>
            <w:tcMar>
              <w:top w:w="80" w:type="dxa"/>
              <w:left w:w="80" w:type="dxa"/>
              <w:bottom w:w="80" w:type="dxa"/>
              <w:right w:w="80" w:type="dxa"/>
            </w:tcMar>
          </w:tcPr>
          <w:p>
            <w:pPr>
              <w:spacing w:after="0" w:before="0"/>
              <w:jc w:val="left"/>
            </w:pPr>
            <w:r/>
            <w:r>
              <w:rPr>
                <w:rFonts w:ascii="Aptos" w:hAnsi="Aptos"/>
                <w:b w:val="0"/>
                <w:color w:val="000000"/>
                <w:sz w:val="18"/>
              </w:rPr>
              <w:t>Earn</w:t>
            </w:r>
          </w:p>
        </w:tc>
        <w:tc>
          <w:tcPr>
            <w:tcW w:type="dxa" w:w="2592"/>
            <w:vAlign w:val="center"/>
            <w:tcMar>
              <w:top w:w="80" w:type="dxa"/>
              <w:left w:w="80" w:type="dxa"/>
              <w:bottom w:w="80" w:type="dxa"/>
              <w:right w:w="80" w:type="dxa"/>
            </w:tcMar>
          </w:tcPr>
          <w:p>
            <w:pPr>
              <w:spacing w:after="0" w:before="0"/>
              <w:jc w:val="left"/>
            </w:pPr>
            <w:r/>
            <w:r>
              <w:rPr>
                <w:rFonts w:ascii="Aptos" w:hAnsi="Aptos"/>
                <w:b w:val="0"/>
                <w:color w:val="000000"/>
                <w:sz w:val="18"/>
              </w:rPr>
              <w:t>Cannot mint coins for partial spam or repeated answer flipping.</w:t>
            </w:r>
          </w:p>
        </w:tc>
      </w:tr>
      <w:tr>
        <w:tc>
          <w:tcPr>
            <w:tcW w:type="dxa" w:w="2088"/>
            <w:vAlign w:val="center"/>
            <w:tcMar>
              <w:top w:w="80" w:type="dxa"/>
              <w:left w:w="80" w:type="dxa"/>
              <w:bottom w:w="80" w:type="dxa"/>
              <w:right w:w="80" w:type="dxa"/>
            </w:tcMar>
          </w:tcPr>
          <w:p>
            <w:pPr>
              <w:spacing w:after="0" w:before="0"/>
              <w:jc w:val="left"/>
            </w:pPr>
            <w:r/>
            <w:r>
              <w:rPr>
                <w:rFonts w:ascii="Aptos" w:hAnsi="Aptos"/>
                <w:b w:val="0"/>
                <w:color w:val="000000"/>
                <w:sz w:val="18"/>
              </w:rPr>
              <w:t>Sanctuary</w:t>
            </w:r>
          </w:p>
        </w:tc>
        <w:tc>
          <w:tcPr>
            <w:tcW w:type="dxa" w:w="3888"/>
            <w:vAlign w:val="center"/>
            <w:tcMar>
              <w:top w:w="80" w:type="dxa"/>
              <w:left w:w="80" w:type="dxa"/>
              <w:bottom w:w="80" w:type="dxa"/>
              <w:right w:w="80" w:type="dxa"/>
            </w:tcMar>
          </w:tcPr>
          <w:p>
            <w:pPr>
              <w:spacing w:after="0" w:before="0"/>
              <w:jc w:val="left"/>
            </w:pPr>
            <w:r/>
            <w:r>
              <w:rPr>
                <w:rFonts w:ascii="Aptos" w:hAnsi="Aptos"/>
                <w:b w:val="0"/>
                <w:color w:val="000000"/>
                <w:sz w:val="18"/>
              </w:rPr>
              <w:t>stillness_completed, ritual_completed, mirror_reflection_acknowledged, whisper_saved, archive_entry_completed</w:t>
            </w:r>
          </w:p>
        </w:tc>
        <w:tc>
          <w:tcPr>
            <w:tcW w:type="dxa" w:w="1512"/>
            <w:vAlign w:val="center"/>
            <w:tcMar>
              <w:top w:w="80" w:type="dxa"/>
              <w:left w:w="80" w:type="dxa"/>
              <w:bottom w:w="80" w:type="dxa"/>
              <w:right w:w="80" w:type="dxa"/>
            </w:tcMar>
          </w:tcPr>
          <w:p>
            <w:pPr>
              <w:spacing w:after="0" w:before="0"/>
              <w:jc w:val="left"/>
            </w:pPr>
            <w:r/>
            <w:r>
              <w:rPr>
                <w:rFonts w:ascii="Aptos" w:hAnsi="Aptos"/>
                <w:b w:val="0"/>
                <w:color w:val="000000"/>
                <w:sz w:val="18"/>
              </w:rPr>
              <w:t>Earn / Spend cosmetic Sanctuary upgrades</w:t>
            </w:r>
          </w:p>
        </w:tc>
        <w:tc>
          <w:tcPr>
            <w:tcW w:type="dxa" w:w="2592"/>
            <w:vAlign w:val="center"/>
            <w:tcMar>
              <w:top w:w="80" w:type="dxa"/>
              <w:left w:w="80" w:type="dxa"/>
              <w:bottom w:w="80" w:type="dxa"/>
              <w:right w:w="80" w:type="dxa"/>
            </w:tcMar>
          </w:tcPr>
          <w:p>
            <w:pPr>
              <w:spacing w:after="0" w:before="0"/>
              <w:jc w:val="left"/>
            </w:pPr>
            <w:r/>
            <w:r>
              <w:rPr>
                <w:rFonts w:ascii="Aptos" w:hAnsi="Aptos"/>
                <w:b w:val="0"/>
                <w:color w:val="000000"/>
                <w:sz w:val="18"/>
              </w:rPr>
              <w:t>Private content stays private; public feed only uses approved event labels.</w:t>
            </w:r>
          </w:p>
        </w:tc>
      </w:tr>
      <w:tr>
        <w:tc>
          <w:tcPr>
            <w:tcW w:type="dxa" w:w="2088"/>
            <w:vAlign w:val="center"/>
            <w:tcMar>
              <w:top w:w="80" w:type="dxa"/>
              <w:left w:w="80" w:type="dxa"/>
              <w:bottom w:w="80" w:type="dxa"/>
              <w:right w:w="80" w:type="dxa"/>
            </w:tcMar>
          </w:tcPr>
          <w:p>
            <w:pPr>
              <w:spacing w:after="0" w:before="0"/>
              <w:jc w:val="left"/>
            </w:pPr>
            <w:r/>
            <w:r>
              <w:rPr>
                <w:rFonts w:ascii="Aptos" w:hAnsi="Aptos"/>
                <w:b w:val="0"/>
                <w:color w:val="000000"/>
                <w:sz w:val="18"/>
              </w:rPr>
              <w:t>Relationship mode</w:t>
            </w:r>
          </w:p>
        </w:tc>
        <w:tc>
          <w:tcPr>
            <w:tcW w:type="dxa" w:w="3888"/>
            <w:vAlign w:val="center"/>
            <w:tcMar>
              <w:top w:w="80" w:type="dxa"/>
              <w:left w:w="80" w:type="dxa"/>
              <w:bottom w:w="80" w:type="dxa"/>
              <w:right w:w="80" w:type="dxa"/>
            </w:tcMar>
          </w:tcPr>
          <w:p>
            <w:pPr>
              <w:spacing w:after="0" w:before="0"/>
              <w:jc w:val="left"/>
            </w:pPr>
            <w:r/>
            <w:r>
              <w:rPr>
                <w:rFonts w:ascii="Aptos" w:hAnsi="Aptos"/>
                <w:b w:val="0"/>
                <w:color w:val="000000"/>
                <w:sz w:val="18"/>
              </w:rPr>
              <w:t>relationship_created, pulse_check_completed, repair_module_completed, shared_ritual_completed, couple_milestone</w:t>
            </w:r>
          </w:p>
        </w:tc>
        <w:tc>
          <w:tcPr>
            <w:tcW w:type="dxa" w:w="1512"/>
            <w:vAlign w:val="center"/>
            <w:tcMar>
              <w:top w:w="80" w:type="dxa"/>
              <w:left w:w="80" w:type="dxa"/>
              <w:bottom w:w="80" w:type="dxa"/>
              <w:right w:w="80" w:type="dxa"/>
            </w:tcMar>
          </w:tcPr>
          <w:p>
            <w:pPr>
              <w:spacing w:after="0" w:before="0"/>
              <w:jc w:val="left"/>
            </w:pPr>
            <w:r/>
            <w:r>
              <w:rPr>
                <w:rFonts w:ascii="Aptos" w:hAnsi="Aptos"/>
                <w:b w:val="0"/>
                <w:color w:val="000000"/>
                <w:sz w:val="18"/>
              </w:rPr>
              <w:t>Earn / Spend couple-space upgrades</w:t>
            </w:r>
          </w:p>
        </w:tc>
        <w:tc>
          <w:tcPr>
            <w:tcW w:type="dxa" w:w="2592"/>
            <w:vAlign w:val="center"/>
            <w:tcMar>
              <w:top w:w="80" w:type="dxa"/>
              <w:left w:w="80" w:type="dxa"/>
              <w:bottom w:w="80" w:type="dxa"/>
              <w:right w:w="80" w:type="dxa"/>
            </w:tcMar>
          </w:tcPr>
          <w:p>
            <w:pPr>
              <w:spacing w:after="0" w:before="0"/>
              <w:jc w:val="left"/>
            </w:pPr>
            <w:r/>
            <w:r>
              <w:rPr>
                <w:rFonts w:ascii="Aptos" w:hAnsi="Aptos"/>
                <w:b w:val="0"/>
                <w:color w:val="000000"/>
                <w:sz w:val="18"/>
              </w:rPr>
              <w:t>No partner-private reflection text in public outputs.</w:t>
            </w:r>
          </w:p>
        </w:tc>
      </w:tr>
      <w:tr>
        <w:tc>
          <w:tcPr>
            <w:tcW w:type="dxa" w:w="2088"/>
            <w:vAlign w:val="center"/>
            <w:tcMar>
              <w:top w:w="80" w:type="dxa"/>
              <w:left w:w="80" w:type="dxa"/>
              <w:bottom w:w="80" w:type="dxa"/>
              <w:right w:w="80" w:type="dxa"/>
            </w:tcMar>
          </w:tcPr>
          <w:p>
            <w:pPr>
              <w:spacing w:after="0" w:before="0"/>
              <w:jc w:val="left"/>
            </w:pPr>
            <w:r/>
            <w:r>
              <w:rPr>
                <w:rFonts w:ascii="Aptos" w:hAnsi="Aptos"/>
                <w:b w:val="0"/>
                <w:color w:val="000000"/>
                <w:sz w:val="18"/>
              </w:rPr>
              <w:t>Games</w:t>
            </w:r>
          </w:p>
        </w:tc>
        <w:tc>
          <w:tcPr>
            <w:tcW w:type="dxa" w:w="3888"/>
            <w:vAlign w:val="center"/>
            <w:tcMar>
              <w:top w:w="80" w:type="dxa"/>
              <w:left w:w="80" w:type="dxa"/>
              <w:bottom w:w="80" w:type="dxa"/>
              <w:right w:w="80" w:type="dxa"/>
            </w:tcMar>
          </w:tcPr>
          <w:p>
            <w:pPr>
              <w:spacing w:after="0" w:before="0"/>
              <w:jc w:val="left"/>
            </w:pPr>
            <w:r/>
            <w:r>
              <w:rPr>
                <w:rFonts w:ascii="Aptos" w:hAnsi="Aptos"/>
                <w:b w:val="0"/>
                <w:color w:val="000000"/>
                <w:sz w:val="18"/>
              </w:rPr>
              <w:t>game_completed, challenge_won, fair_play_verified</w:t>
            </w:r>
          </w:p>
        </w:tc>
        <w:tc>
          <w:tcPr>
            <w:tcW w:type="dxa" w:w="1512"/>
            <w:vAlign w:val="center"/>
            <w:tcMar>
              <w:top w:w="80" w:type="dxa"/>
              <w:left w:w="80" w:type="dxa"/>
              <w:bottom w:w="80" w:type="dxa"/>
              <w:right w:w="80" w:type="dxa"/>
            </w:tcMar>
          </w:tcPr>
          <w:p>
            <w:pPr>
              <w:spacing w:after="0" w:before="0"/>
              <w:jc w:val="left"/>
            </w:pPr>
            <w:r/>
            <w:r>
              <w:rPr>
                <w:rFonts w:ascii="Aptos" w:hAnsi="Aptos"/>
                <w:b w:val="0"/>
                <w:color w:val="000000"/>
                <w:sz w:val="18"/>
              </w:rPr>
              <w:t>Earn / Spend entries</w:t>
            </w:r>
          </w:p>
        </w:tc>
        <w:tc>
          <w:tcPr>
            <w:tcW w:type="dxa" w:w="2592"/>
            <w:vAlign w:val="center"/>
            <w:tcMar>
              <w:top w:w="80" w:type="dxa"/>
              <w:left w:w="80" w:type="dxa"/>
              <w:bottom w:w="80" w:type="dxa"/>
              <w:right w:w="80" w:type="dxa"/>
            </w:tcMar>
          </w:tcPr>
          <w:p>
            <w:pPr>
              <w:spacing w:after="0" w:before="0"/>
              <w:jc w:val="left"/>
            </w:pPr>
            <w:r/>
            <w:r>
              <w:rPr>
                <w:rFonts w:ascii="Aptos" w:hAnsi="Aptos"/>
                <w:b w:val="0"/>
                <w:color w:val="000000"/>
                <w:sz w:val="18"/>
              </w:rPr>
              <w:t>Game rewards capped so entertainment cannot dominate growth actions.</w:t>
            </w:r>
          </w:p>
        </w:tc>
      </w:tr>
      <w:tr>
        <w:tc>
          <w:tcPr>
            <w:tcW w:type="dxa" w:w="2088"/>
            <w:vAlign w:val="center"/>
            <w:tcMar>
              <w:top w:w="80" w:type="dxa"/>
              <w:left w:w="80" w:type="dxa"/>
              <w:bottom w:w="80" w:type="dxa"/>
              <w:right w:w="80" w:type="dxa"/>
            </w:tcMar>
          </w:tcPr>
          <w:p>
            <w:pPr>
              <w:spacing w:after="0" w:before="0"/>
              <w:jc w:val="left"/>
            </w:pPr>
            <w:r/>
            <w:r>
              <w:rPr>
                <w:rFonts w:ascii="Aptos" w:hAnsi="Aptos"/>
                <w:b w:val="0"/>
                <w:color w:val="000000"/>
                <w:sz w:val="18"/>
              </w:rPr>
              <w:t>Events / community</w:t>
            </w:r>
          </w:p>
        </w:tc>
        <w:tc>
          <w:tcPr>
            <w:tcW w:type="dxa" w:w="3888"/>
            <w:vAlign w:val="center"/>
            <w:tcMar>
              <w:top w:w="80" w:type="dxa"/>
              <w:left w:w="80" w:type="dxa"/>
              <w:bottom w:w="80" w:type="dxa"/>
              <w:right w:w="80" w:type="dxa"/>
            </w:tcMar>
          </w:tcPr>
          <w:p>
            <w:pPr>
              <w:spacing w:after="0" w:before="0"/>
              <w:jc w:val="left"/>
            </w:pPr>
            <w:r/>
            <w:r>
              <w:rPr>
                <w:rFonts w:ascii="Aptos" w:hAnsi="Aptos"/>
                <w:b w:val="0"/>
                <w:color w:val="000000"/>
                <w:sz w:val="18"/>
              </w:rPr>
              <w:t>event_joined, event_completed, official challenge milestone</w:t>
            </w:r>
          </w:p>
        </w:tc>
        <w:tc>
          <w:tcPr>
            <w:tcW w:type="dxa" w:w="1512"/>
            <w:vAlign w:val="center"/>
            <w:tcMar>
              <w:top w:w="80" w:type="dxa"/>
              <w:left w:w="80" w:type="dxa"/>
              <w:bottom w:w="80" w:type="dxa"/>
              <w:right w:w="80" w:type="dxa"/>
            </w:tcMar>
          </w:tcPr>
          <w:p>
            <w:pPr>
              <w:spacing w:after="0" w:before="0"/>
              <w:jc w:val="left"/>
            </w:pPr>
            <w:r/>
            <w:r>
              <w:rPr>
                <w:rFonts w:ascii="Aptos" w:hAnsi="Aptos"/>
                <w:b w:val="0"/>
                <w:color w:val="000000"/>
                <w:sz w:val="18"/>
              </w:rPr>
              <w:t>Earn / Spend entry</w:t>
            </w:r>
          </w:p>
        </w:tc>
        <w:tc>
          <w:tcPr>
            <w:tcW w:type="dxa" w:w="2592"/>
            <w:vAlign w:val="center"/>
            <w:tcMar>
              <w:top w:w="80" w:type="dxa"/>
              <w:left w:w="80" w:type="dxa"/>
              <w:bottom w:w="80" w:type="dxa"/>
              <w:right w:w="80" w:type="dxa"/>
            </w:tcMar>
          </w:tcPr>
          <w:p>
            <w:pPr>
              <w:spacing w:after="0" w:before="0"/>
              <w:jc w:val="left"/>
            </w:pPr>
            <w:r/>
            <w:r>
              <w:rPr>
                <w:rFonts w:ascii="Aptos" w:hAnsi="Aptos"/>
                <w:b w:val="0"/>
                <w:color w:val="000000"/>
                <w:sz w:val="18"/>
              </w:rPr>
              <w:t>Community events may not expose hidden compatibility or emotional data.</w:t>
            </w:r>
          </w:p>
        </w:tc>
      </w:tr>
      <w:tr>
        <w:tc>
          <w:tcPr>
            <w:tcW w:type="dxa" w:w="2088"/>
            <w:vAlign w:val="center"/>
            <w:tcMar>
              <w:top w:w="80" w:type="dxa"/>
              <w:left w:w="80" w:type="dxa"/>
              <w:bottom w:w="80" w:type="dxa"/>
              <w:right w:w="80" w:type="dxa"/>
            </w:tcMar>
          </w:tcPr>
          <w:p>
            <w:pPr>
              <w:spacing w:after="0" w:before="0"/>
              <w:jc w:val="left"/>
            </w:pPr>
            <w:r/>
            <w:r>
              <w:rPr>
                <w:rFonts w:ascii="Aptos" w:hAnsi="Aptos"/>
                <w:b w:val="0"/>
                <w:color w:val="000000"/>
                <w:sz w:val="18"/>
              </w:rPr>
              <w:t>Admin / fraud</w:t>
            </w:r>
          </w:p>
        </w:tc>
        <w:tc>
          <w:tcPr>
            <w:tcW w:type="dxa" w:w="3888"/>
            <w:vAlign w:val="center"/>
            <w:tcMar>
              <w:top w:w="80" w:type="dxa"/>
              <w:left w:w="80" w:type="dxa"/>
              <w:bottom w:w="80" w:type="dxa"/>
              <w:right w:w="80" w:type="dxa"/>
            </w:tcMar>
          </w:tcPr>
          <w:p>
            <w:pPr>
              <w:spacing w:after="0" w:before="0"/>
              <w:jc w:val="left"/>
            </w:pPr>
            <w:r/>
            <w:r>
              <w:rPr>
                <w:rFonts w:ascii="Aptos" w:hAnsi="Aptos"/>
                <w:b w:val="0"/>
                <w:color w:val="000000"/>
                <w:sz w:val="18"/>
              </w:rPr>
              <w:t>manual_adjustment, reversal, hold_applied, ban_applied</w:t>
            </w:r>
          </w:p>
        </w:tc>
        <w:tc>
          <w:tcPr>
            <w:tcW w:type="dxa" w:w="1512"/>
            <w:vAlign w:val="center"/>
            <w:tcMar>
              <w:top w:w="80" w:type="dxa"/>
              <w:left w:w="80" w:type="dxa"/>
              <w:bottom w:w="80" w:type="dxa"/>
              <w:right w:w="80" w:type="dxa"/>
            </w:tcMar>
          </w:tcPr>
          <w:p>
            <w:pPr>
              <w:spacing w:after="0" w:before="0"/>
              <w:jc w:val="left"/>
            </w:pPr>
            <w:r/>
            <w:r>
              <w:rPr>
                <w:rFonts w:ascii="Aptos" w:hAnsi="Aptos"/>
                <w:b w:val="0"/>
                <w:color w:val="000000"/>
                <w:sz w:val="18"/>
              </w:rPr>
              <w:t>Adjust / Reverse</w:t>
            </w:r>
          </w:p>
        </w:tc>
        <w:tc>
          <w:tcPr>
            <w:tcW w:type="dxa" w:w="2592"/>
            <w:vAlign w:val="center"/>
            <w:tcMar>
              <w:top w:w="80" w:type="dxa"/>
              <w:left w:w="80" w:type="dxa"/>
              <w:bottom w:w="80" w:type="dxa"/>
              <w:right w:w="80" w:type="dxa"/>
            </w:tcMar>
          </w:tcPr>
          <w:p>
            <w:pPr>
              <w:spacing w:after="0" w:before="0"/>
              <w:jc w:val="left"/>
            </w:pPr>
            <w:r/>
            <w:r>
              <w:rPr>
                <w:rFonts w:ascii="Aptos" w:hAnsi="Aptos"/>
                <w:b w:val="0"/>
                <w:color w:val="000000"/>
                <w:sz w:val="18"/>
              </w:rPr>
              <w:t>All admin actions require actor ID, reason code, and audit log.</w:t>
            </w:r>
          </w:p>
        </w:tc>
      </w:tr>
    </w:tbl>
    <w:p>
      <w:pPr>
        <w:pStyle w:val="Heading1Custom"/>
        <w:spacing w:before="200" w:after="80"/>
      </w:pPr>
      <w:r>
        <w:t>5. Canonical object model</w:t>
      </w:r>
    </w:p>
    <w:p>
      <w:pPr>
        <w:pStyle w:val="BodyCustom"/>
      </w:pPr>
      <w:r>
        <w:t>Developers should build the engagement layer around explicit objects. Do not hide coin math inside profile fields or ad hoc automations. Every visible number should be reconstructable from events.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728"/>
            <w:tcMar>
              <w:top w:w="80" w:type="dxa"/>
              <w:left w:w="80" w:type="dxa"/>
              <w:bottom w:w="80" w:type="dxa"/>
              <w:right w:w="80" w:type="dxa"/>
            </w:tcMar>
            <w:shd w:fill="DCE6F1"/>
          </w:tcPr>
          <w:p>
            <w:pPr>
              <w:jc w:val="center"/>
            </w:pPr>
            <w:r>
              <w:rPr>
                <w:b/>
              </w:rPr>
              <w:t>Object</w:t>
            </w:r>
          </w:p>
        </w:tc>
        <w:tc>
          <w:tcPr>
            <w:tcW w:type="dxa" w:w="3888"/>
            <w:tcMar>
              <w:top w:w="80" w:type="dxa"/>
              <w:left w:w="80" w:type="dxa"/>
              <w:bottom w:w="80" w:type="dxa"/>
              <w:right w:w="80" w:type="dxa"/>
            </w:tcMar>
            <w:shd w:fill="DCE6F1"/>
          </w:tcPr>
          <w:p>
            <w:pPr>
              <w:jc w:val="center"/>
            </w:pPr>
            <w:r>
              <w:rPr>
                <w:b/>
              </w:rPr>
              <w:t>Primary keys / fields</w:t>
            </w:r>
          </w:p>
        </w:tc>
        <w:tc>
          <w:tcPr>
            <w:tcW w:type="dxa" w:w="2232"/>
            <w:tcMar>
              <w:top w:w="80" w:type="dxa"/>
              <w:left w:w="80" w:type="dxa"/>
              <w:bottom w:w="80" w:type="dxa"/>
              <w:right w:w="80" w:type="dxa"/>
            </w:tcMar>
            <w:shd w:fill="DCE6F1"/>
          </w:tcPr>
          <w:p>
            <w:pPr>
              <w:jc w:val="center"/>
            </w:pPr>
            <w:r>
              <w:rPr>
                <w:b/>
              </w:rPr>
              <w:t>Purpose</w:t>
            </w:r>
          </w:p>
        </w:tc>
        <w:tc>
          <w:tcPr>
            <w:tcW w:type="dxa" w:w="1512"/>
            <w:tcMar>
              <w:top w:w="80" w:type="dxa"/>
              <w:left w:w="80" w:type="dxa"/>
              <w:bottom w:w="80" w:type="dxa"/>
              <w:right w:w="80" w:type="dxa"/>
            </w:tcMar>
            <w:shd w:fill="DCE6F1"/>
          </w:tcPr>
          <w:p>
            <w:pPr>
              <w:jc w:val="center"/>
            </w:pPr>
            <w:r>
              <w:rPr>
                <w:b/>
              </w:rPr>
              <w:t>Visibility</w:t>
            </w:r>
          </w:p>
        </w:tc>
      </w:tr>
      <w:tr>
        <w:tc>
          <w:tcPr>
            <w:tcW w:type="dxa" w:w="1728"/>
            <w:vAlign w:val="center"/>
            <w:tcMar>
              <w:top w:w="80" w:type="dxa"/>
              <w:left w:w="80" w:type="dxa"/>
              <w:bottom w:w="80" w:type="dxa"/>
              <w:right w:w="80" w:type="dxa"/>
            </w:tcMar>
          </w:tcPr>
          <w:p>
            <w:pPr>
              <w:spacing w:after="0" w:before="0"/>
              <w:jc w:val="left"/>
            </w:pPr>
            <w:r/>
            <w:r>
              <w:rPr>
                <w:rFonts w:ascii="Aptos" w:hAnsi="Aptos"/>
                <w:b w:val="0"/>
                <w:color w:val="000000"/>
                <w:sz w:val="17"/>
              </w:rPr>
              <w:t>CoinAccount</w:t>
            </w:r>
          </w:p>
        </w:tc>
        <w:tc>
          <w:tcPr>
            <w:tcW w:type="dxa" w:w="3888"/>
            <w:vAlign w:val="center"/>
            <w:tcMar>
              <w:top w:w="80" w:type="dxa"/>
              <w:left w:w="80" w:type="dxa"/>
              <w:bottom w:w="80" w:type="dxa"/>
              <w:right w:w="80" w:type="dxa"/>
            </w:tcMar>
          </w:tcPr>
          <w:p>
            <w:pPr>
              <w:spacing w:after="0" w:before="0"/>
              <w:jc w:val="left"/>
            </w:pPr>
            <w:r/>
            <w:r>
              <w:rPr>
                <w:rFonts w:ascii="Aptos" w:hAnsi="Aptos"/>
                <w:b w:val="0"/>
                <w:color w:val="000000"/>
                <w:sz w:val="17"/>
              </w:rPr>
              <w:t>account_id, owner_type(user/couple/system), owner_id, current_balance, reserved_balance, lifetime_earned, lifetime_spent, last_reconciled_at, economy_version</w:t>
            </w:r>
          </w:p>
        </w:tc>
        <w:tc>
          <w:tcPr>
            <w:tcW w:type="dxa" w:w="2232"/>
            <w:vAlign w:val="center"/>
            <w:tcMar>
              <w:top w:w="80" w:type="dxa"/>
              <w:left w:w="80" w:type="dxa"/>
              <w:bottom w:w="80" w:type="dxa"/>
              <w:right w:w="80" w:type="dxa"/>
            </w:tcMar>
          </w:tcPr>
          <w:p>
            <w:pPr>
              <w:spacing w:after="0" w:before="0"/>
              <w:jc w:val="left"/>
            </w:pPr>
            <w:r/>
            <w:r>
              <w:rPr>
                <w:rFonts w:ascii="Aptos" w:hAnsi="Aptos"/>
                <w:b w:val="0"/>
                <w:color w:val="000000"/>
                <w:sz w:val="17"/>
              </w:rPr>
              <w:t>Fast read model for wallet display and reconciliation target</w:t>
            </w:r>
          </w:p>
        </w:tc>
        <w:tc>
          <w:tcPr>
            <w:tcW w:type="dxa" w:w="1512"/>
            <w:vAlign w:val="center"/>
            <w:tcMar>
              <w:top w:w="80" w:type="dxa"/>
              <w:left w:w="80" w:type="dxa"/>
              <w:bottom w:w="80" w:type="dxa"/>
              <w:right w:w="80" w:type="dxa"/>
            </w:tcMar>
          </w:tcPr>
          <w:p>
            <w:pPr>
              <w:spacing w:after="0" w:before="0"/>
              <w:jc w:val="left"/>
            </w:pPr>
            <w:r/>
            <w:r>
              <w:rPr>
                <w:rFonts w:ascii="Aptos" w:hAnsi="Aptos"/>
                <w:b w:val="0"/>
                <w:color w:val="000000"/>
                <w:sz w:val="17"/>
              </w:rPr>
              <w:t>Owner + admin</w:t>
            </w:r>
          </w:p>
        </w:tc>
      </w:tr>
      <w:tr>
        <w:tc>
          <w:tcPr>
            <w:tcW w:type="dxa" w:w="1728"/>
            <w:vAlign w:val="center"/>
            <w:tcMar>
              <w:top w:w="80" w:type="dxa"/>
              <w:left w:w="80" w:type="dxa"/>
              <w:bottom w:w="80" w:type="dxa"/>
              <w:right w:w="80" w:type="dxa"/>
            </w:tcMar>
          </w:tcPr>
          <w:p>
            <w:pPr>
              <w:spacing w:after="0" w:before="0"/>
              <w:jc w:val="left"/>
            </w:pPr>
            <w:r/>
            <w:r>
              <w:rPr>
                <w:rFonts w:ascii="Aptos" w:hAnsi="Aptos"/>
                <w:b w:val="0"/>
                <w:color w:val="000000"/>
                <w:sz w:val="17"/>
              </w:rPr>
              <w:t>CoinTransactionLedger</w:t>
            </w:r>
          </w:p>
        </w:tc>
        <w:tc>
          <w:tcPr>
            <w:tcW w:type="dxa" w:w="3888"/>
            <w:vAlign w:val="center"/>
            <w:tcMar>
              <w:top w:w="80" w:type="dxa"/>
              <w:left w:w="80" w:type="dxa"/>
              <w:bottom w:w="80" w:type="dxa"/>
              <w:right w:w="80" w:type="dxa"/>
            </w:tcMar>
          </w:tcPr>
          <w:p>
            <w:pPr>
              <w:spacing w:after="0" w:before="0"/>
              <w:jc w:val="left"/>
            </w:pPr>
            <w:r/>
            <w:r>
              <w:rPr>
                <w:rFonts w:ascii="Aptos" w:hAnsi="Aptos"/>
                <w:b w:val="0"/>
                <w:color w:val="000000"/>
                <w:sz w:val="17"/>
              </w:rPr>
              <w:t>tx_id, owner_id, owner_type, tx_type, direction, amount, currency_code, source_event_type, source_event_id, source_ref_id, status, reversible_flag, fraud_state, created_at</w:t>
            </w:r>
          </w:p>
        </w:tc>
        <w:tc>
          <w:tcPr>
            <w:tcW w:type="dxa" w:w="2232"/>
            <w:vAlign w:val="center"/>
            <w:tcMar>
              <w:top w:w="80" w:type="dxa"/>
              <w:left w:w="80" w:type="dxa"/>
              <w:bottom w:w="80" w:type="dxa"/>
              <w:right w:w="80" w:type="dxa"/>
            </w:tcMar>
          </w:tcPr>
          <w:p>
            <w:pPr>
              <w:spacing w:after="0" w:before="0"/>
              <w:jc w:val="left"/>
            </w:pPr>
            <w:r/>
            <w:r>
              <w:rPr>
                <w:rFonts w:ascii="Aptos" w:hAnsi="Aptos"/>
                <w:b w:val="0"/>
                <w:color w:val="000000"/>
                <w:sz w:val="17"/>
              </w:rPr>
              <w:t>Append-only source of truth for every earn, spend, hold, reverse, or migrate event</w:t>
            </w:r>
          </w:p>
        </w:tc>
        <w:tc>
          <w:tcPr>
            <w:tcW w:type="dxa" w:w="1512"/>
            <w:vAlign w:val="center"/>
            <w:tcMar>
              <w:top w:w="80" w:type="dxa"/>
              <w:left w:w="80" w:type="dxa"/>
              <w:bottom w:w="80" w:type="dxa"/>
              <w:right w:w="80" w:type="dxa"/>
            </w:tcMar>
          </w:tcPr>
          <w:p>
            <w:pPr>
              <w:spacing w:after="0" w:before="0"/>
              <w:jc w:val="left"/>
            </w:pPr>
            <w:r/>
            <w:r>
              <w:rPr>
                <w:rFonts w:ascii="Aptos" w:hAnsi="Aptos"/>
                <w:b w:val="0"/>
                <w:color w:val="000000"/>
                <w:sz w:val="17"/>
              </w:rPr>
              <w:t>Admin + internal services</w:t>
            </w:r>
          </w:p>
        </w:tc>
      </w:tr>
      <w:tr>
        <w:tc>
          <w:tcPr>
            <w:tcW w:type="dxa" w:w="1728"/>
            <w:vAlign w:val="center"/>
            <w:tcMar>
              <w:top w:w="80" w:type="dxa"/>
              <w:left w:w="80" w:type="dxa"/>
              <w:bottom w:w="80" w:type="dxa"/>
              <w:right w:w="80" w:type="dxa"/>
            </w:tcMar>
          </w:tcPr>
          <w:p>
            <w:pPr>
              <w:spacing w:after="0" w:before="0"/>
              <w:jc w:val="left"/>
            </w:pPr>
            <w:r/>
            <w:r>
              <w:rPr>
                <w:rFonts w:ascii="Aptos" w:hAnsi="Aptos"/>
                <w:b w:val="0"/>
                <w:color w:val="000000"/>
                <w:sz w:val="17"/>
              </w:rPr>
              <w:t>CoinEarnRule</w:t>
            </w:r>
          </w:p>
        </w:tc>
        <w:tc>
          <w:tcPr>
            <w:tcW w:type="dxa" w:w="3888"/>
            <w:vAlign w:val="center"/>
            <w:tcMar>
              <w:top w:w="80" w:type="dxa"/>
              <w:left w:w="80" w:type="dxa"/>
              <w:bottom w:w="80" w:type="dxa"/>
              <w:right w:w="80" w:type="dxa"/>
            </w:tcMar>
          </w:tcPr>
          <w:p>
            <w:pPr>
              <w:spacing w:after="0" w:before="0"/>
              <w:jc w:val="left"/>
            </w:pPr>
            <w:r/>
            <w:r>
              <w:rPr>
                <w:rFonts w:ascii="Aptos" w:hAnsi="Aptos"/>
                <w:b w:val="0"/>
                <w:color w:val="000000"/>
                <w:sz w:val="17"/>
              </w:rPr>
              <w:t>rule_id, event_type, owner_scope, reward_amount, daily_cap, weekly_cap, cooldown_seconds, verification_requirements, active_from, retired_at</w:t>
            </w:r>
          </w:p>
        </w:tc>
        <w:tc>
          <w:tcPr>
            <w:tcW w:type="dxa" w:w="2232"/>
            <w:vAlign w:val="center"/>
            <w:tcMar>
              <w:top w:w="80" w:type="dxa"/>
              <w:left w:w="80" w:type="dxa"/>
              <w:bottom w:w="80" w:type="dxa"/>
              <w:right w:w="80" w:type="dxa"/>
            </w:tcMar>
          </w:tcPr>
          <w:p>
            <w:pPr>
              <w:spacing w:after="0" w:before="0"/>
              <w:jc w:val="left"/>
            </w:pPr>
            <w:r/>
            <w:r>
              <w:rPr>
                <w:rFonts w:ascii="Aptos" w:hAnsi="Aptos"/>
                <w:b w:val="0"/>
                <w:color w:val="000000"/>
                <w:sz w:val="17"/>
              </w:rPr>
              <w:t>Server-side rules for minting coins</w:t>
            </w:r>
          </w:p>
        </w:tc>
        <w:tc>
          <w:tcPr>
            <w:tcW w:type="dxa" w:w="1512"/>
            <w:vAlign w:val="center"/>
            <w:tcMar>
              <w:top w:w="80" w:type="dxa"/>
              <w:left w:w="80" w:type="dxa"/>
              <w:bottom w:w="80" w:type="dxa"/>
              <w:right w:w="80" w:type="dxa"/>
            </w:tcMar>
          </w:tcPr>
          <w:p>
            <w:pPr>
              <w:spacing w:after="0" w:before="0"/>
              <w:jc w:val="left"/>
            </w:pPr>
            <w:r/>
            <w:r>
              <w:rPr>
                <w:rFonts w:ascii="Aptos" w:hAnsi="Aptos"/>
                <w:b w:val="0"/>
                <w:color w:val="000000"/>
                <w:sz w:val="17"/>
              </w:rPr>
              <w:t>Internal only</w:t>
            </w:r>
          </w:p>
        </w:tc>
      </w:tr>
      <w:tr>
        <w:tc>
          <w:tcPr>
            <w:tcW w:type="dxa" w:w="1728"/>
            <w:vAlign w:val="center"/>
            <w:tcMar>
              <w:top w:w="80" w:type="dxa"/>
              <w:left w:w="80" w:type="dxa"/>
              <w:bottom w:w="80" w:type="dxa"/>
              <w:right w:w="80" w:type="dxa"/>
            </w:tcMar>
          </w:tcPr>
          <w:p>
            <w:pPr>
              <w:spacing w:after="0" w:before="0"/>
              <w:jc w:val="left"/>
            </w:pPr>
            <w:r/>
            <w:r>
              <w:rPr>
                <w:rFonts w:ascii="Aptos" w:hAnsi="Aptos"/>
                <w:b w:val="0"/>
                <w:color w:val="000000"/>
                <w:sz w:val="17"/>
              </w:rPr>
              <w:t>CoinSpendRule</w:t>
            </w:r>
          </w:p>
        </w:tc>
        <w:tc>
          <w:tcPr>
            <w:tcW w:type="dxa" w:w="3888"/>
            <w:vAlign w:val="center"/>
            <w:tcMar>
              <w:top w:w="80" w:type="dxa"/>
              <w:left w:w="80" w:type="dxa"/>
              <w:bottom w:w="80" w:type="dxa"/>
              <w:right w:w="80" w:type="dxa"/>
            </w:tcMar>
          </w:tcPr>
          <w:p>
            <w:pPr>
              <w:spacing w:after="0" w:before="0"/>
              <w:jc w:val="left"/>
            </w:pPr>
            <w:r/>
            <w:r>
              <w:rPr>
                <w:rFonts w:ascii="Aptos" w:hAnsi="Aptos"/>
                <w:b w:val="0"/>
                <w:color w:val="000000"/>
                <w:sz w:val="17"/>
              </w:rPr>
              <w:t>sku_id, item_type, owner_scope, cost_amount, repeatable_flag, inventory_class, refund_policy, visibility_policy</w:t>
            </w:r>
          </w:p>
        </w:tc>
        <w:tc>
          <w:tcPr>
            <w:tcW w:type="dxa" w:w="2232"/>
            <w:vAlign w:val="center"/>
            <w:tcMar>
              <w:top w:w="80" w:type="dxa"/>
              <w:left w:w="80" w:type="dxa"/>
              <w:bottom w:w="80" w:type="dxa"/>
              <w:right w:w="80" w:type="dxa"/>
            </w:tcMar>
          </w:tcPr>
          <w:p>
            <w:pPr>
              <w:spacing w:after="0" w:before="0"/>
              <w:jc w:val="left"/>
            </w:pPr>
            <w:r/>
            <w:r>
              <w:rPr>
                <w:rFonts w:ascii="Aptos" w:hAnsi="Aptos"/>
                <w:b w:val="0"/>
                <w:color w:val="000000"/>
                <w:sz w:val="17"/>
              </w:rPr>
              <w:t>Rules for valid purchases</w:t>
            </w:r>
          </w:p>
        </w:tc>
        <w:tc>
          <w:tcPr>
            <w:tcW w:type="dxa" w:w="1512"/>
            <w:vAlign w:val="center"/>
            <w:tcMar>
              <w:top w:w="80" w:type="dxa"/>
              <w:left w:w="80" w:type="dxa"/>
              <w:bottom w:w="80" w:type="dxa"/>
              <w:right w:w="80" w:type="dxa"/>
            </w:tcMar>
          </w:tcPr>
          <w:p>
            <w:pPr>
              <w:spacing w:after="0" w:before="0"/>
              <w:jc w:val="left"/>
            </w:pPr>
            <w:r/>
            <w:r>
              <w:rPr>
                <w:rFonts w:ascii="Aptos" w:hAnsi="Aptos"/>
                <w:b w:val="0"/>
                <w:color w:val="000000"/>
                <w:sz w:val="17"/>
              </w:rPr>
              <w:t>Internal only</w:t>
            </w:r>
          </w:p>
        </w:tc>
      </w:tr>
      <w:tr>
        <w:tc>
          <w:tcPr>
            <w:tcW w:type="dxa" w:w="1728"/>
            <w:vAlign w:val="center"/>
            <w:tcMar>
              <w:top w:w="80" w:type="dxa"/>
              <w:left w:w="80" w:type="dxa"/>
              <w:bottom w:w="80" w:type="dxa"/>
              <w:right w:w="80" w:type="dxa"/>
            </w:tcMar>
          </w:tcPr>
          <w:p>
            <w:pPr>
              <w:spacing w:after="0" w:before="0"/>
              <w:jc w:val="left"/>
            </w:pPr>
            <w:r/>
            <w:r>
              <w:rPr>
                <w:rFonts w:ascii="Aptos" w:hAnsi="Aptos"/>
                <w:b w:val="0"/>
                <w:color w:val="000000"/>
                <w:sz w:val="17"/>
              </w:rPr>
              <w:t>BadgeDefinition</w:t>
            </w:r>
          </w:p>
        </w:tc>
        <w:tc>
          <w:tcPr>
            <w:tcW w:type="dxa" w:w="3888"/>
            <w:vAlign w:val="center"/>
            <w:tcMar>
              <w:top w:w="80" w:type="dxa"/>
              <w:left w:w="80" w:type="dxa"/>
              <w:bottom w:w="80" w:type="dxa"/>
              <w:right w:w="80" w:type="dxa"/>
            </w:tcMar>
          </w:tcPr>
          <w:p>
            <w:pPr>
              <w:spacing w:after="0" w:before="0"/>
              <w:jc w:val="left"/>
            </w:pPr>
            <w:r/>
            <w:r>
              <w:rPr>
                <w:rFonts w:ascii="Aptos" w:hAnsi="Aptos"/>
                <w:b w:val="0"/>
                <w:color w:val="000000"/>
                <w:sz w:val="17"/>
              </w:rPr>
              <w:t>badge_id, family, tier, unlock_logic, visibility_default, retroactive_flag, icon_key, copy_key, score_protection_flag</w:t>
            </w:r>
          </w:p>
        </w:tc>
        <w:tc>
          <w:tcPr>
            <w:tcW w:type="dxa" w:w="2232"/>
            <w:vAlign w:val="center"/>
            <w:tcMar>
              <w:top w:w="80" w:type="dxa"/>
              <w:left w:w="80" w:type="dxa"/>
              <w:bottom w:w="80" w:type="dxa"/>
              <w:right w:w="80" w:type="dxa"/>
            </w:tcMar>
          </w:tcPr>
          <w:p>
            <w:pPr>
              <w:spacing w:after="0" w:before="0"/>
              <w:jc w:val="left"/>
            </w:pPr>
            <w:r/>
            <w:r>
              <w:rPr>
                <w:rFonts w:ascii="Aptos" w:hAnsi="Aptos"/>
                <w:b w:val="0"/>
                <w:color w:val="000000"/>
                <w:sz w:val="17"/>
              </w:rPr>
              <w:t>Defines milestone and badge products</w:t>
            </w:r>
          </w:p>
        </w:tc>
        <w:tc>
          <w:tcPr>
            <w:tcW w:type="dxa" w:w="1512"/>
            <w:vAlign w:val="center"/>
            <w:tcMar>
              <w:top w:w="80" w:type="dxa"/>
              <w:left w:w="80" w:type="dxa"/>
              <w:bottom w:w="80" w:type="dxa"/>
              <w:right w:w="80" w:type="dxa"/>
            </w:tcMar>
          </w:tcPr>
          <w:p>
            <w:pPr>
              <w:spacing w:after="0" w:before="0"/>
              <w:jc w:val="left"/>
            </w:pPr>
            <w:r/>
            <w:r>
              <w:rPr>
                <w:rFonts w:ascii="Aptos" w:hAnsi="Aptos"/>
                <w:b w:val="0"/>
                <w:color w:val="000000"/>
                <w:sz w:val="17"/>
              </w:rPr>
              <w:t>Mixed</w:t>
            </w:r>
          </w:p>
        </w:tc>
      </w:tr>
      <w:tr>
        <w:tc>
          <w:tcPr>
            <w:tcW w:type="dxa" w:w="1728"/>
            <w:vAlign w:val="center"/>
            <w:tcMar>
              <w:top w:w="80" w:type="dxa"/>
              <w:left w:w="80" w:type="dxa"/>
              <w:bottom w:w="80" w:type="dxa"/>
              <w:right w:w="80" w:type="dxa"/>
            </w:tcMar>
          </w:tcPr>
          <w:p>
            <w:pPr>
              <w:spacing w:after="0" w:before="0"/>
              <w:jc w:val="left"/>
            </w:pPr>
            <w:r/>
            <w:r>
              <w:rPr>
                <w:rFonts w:ascii="Aptos" w:hAnsi="Aptos"/>
                <w:b w:val="0"/>
                <w:color w:val="000000"/>
                <w:sz w:val="17"/>
              </w:rPr>
              <w:t>UserBadge / CoupleBadge</w:t>
            </w:r>
          </w:p>
        </w:tc>
        <w:tc>
          <w:tcPr>
            <w:tcW w:type="dxa" w:w="3888"/>
            <w:vAlign w:val="center"/>
            <w:tcMar>
              <w:top w:w="80" w:type="dxa"/>
              <w:left w:w="80" w:type="dxa"/>
              <w:bottom w:w="80" w:type="dxa"/>
              <w:right w:w="80" w:type="dxa"/>
            </w:tcMar>
          </w:tcPr>
          <w:p>
            <w:pPr>
              <w:spacing w:after="0" w:before="0"/>
              <w:jc w:val="left"/>
            </w:pPr>
            <w:r/>
            <w:r>
              <w:rPr>
                <w:rFonts w:ascii="Aptos" w:hAnsi="Aptos"/>
                <w:b w:val="0"/>
                <w:color w:val="000000"/>
                <w:sz w:val="17"/>
              </w:rPr>
              <w:t>owner_id, badge_id, awarded_at, source_event_id, source_rule_id, revoked_at, display_preference</w:t>
            </w:r>
          </w:p>
        </w:tc>
        <w:tc>
          <w:tcPr>
            <w:tcW w:type="dxa" w:w="2232"/>
            <w:vAlign w:val="center"/>
            <w:tcMar>
              <w:top w:w="80" w:type="dxa"/>
              <w:left w:w="80" w:type="dxa"/>
              <w:bottom w:w="80" w:type="dxa"/>
              <w:right w:w="80" w:type="dxa"/>
            </w:tcMar>
          </w:tcPr>
          <w:p>
            <w:pPr>
              <w:spacing w:after="0" w:before="0"/>
              <w:jc w:val="left"/>
            </w:pPr>
            <w:r/>
            <w:r>
              <w:rPr>
                <w:rFonts w:ascii="Aptos" w:hAnsi="Aptos"/>
                <w:b w:val="0"/>
                <w:color w:val="000000"/>
                <w:sz w:val="17"/>
              </w:rPr>
              <w:t>Awarded badge record</w:t>
            </w:r>
          </w:p>
        </w:tc>
        <w:tc>
          <w:tcPr>
            <w:tcW w:type="dxa" w:w="1512"/>
            <w:vAlign w:val="center"/>
            <w:tcMar>
              <w:top w:w="80" w:type="dxa"/>
              <w:left w:w="80" w:type="dxa"/>
              <w:bottom w:w="80" w:type="dxa"/>
              <w:right w:w="80" w:type="dxa"/>
            </w:tcMar>
          </w:tcPr>
          <w:p>
            <w:pPr>
              <w:spacing w:after="0" w:before="0"/>
              <w:jc w:val="left"/>
            </w:pPr>
            <w:r/>
            <w:r>
              <w:rPr>
                <w:rFonts w:ascii="Aptos" w:hAnsi="Aptos"/>
                <w:b w:val="0"/>
                <w:color w:val="000000"/>
                <w:sz w:val="17"/>
              </w:rPr>
              <w:t>Owner + optional public</w:t>
            </w:r>
          </w:p>
        </w:tc>
      </w:tr>
      <w:tr>
        <w:tc>
          <w:tcPr>
            <w:tcW w:type="dxa" w:w="1728"/>
            <w:vAlign w:val="center"/>
            <w:tcMar>
              <w:top w:w="80" w:type="dxa"/>
              <w:left w:w="80" w:type="dxa"/>
              <w:bottom w:w="80" w:type="dxa"/>
              <w:right w:w="80" w:type="dxa"/>
            </w:tcMar>
          </w:tcPr>
          <w:p>
            <w:pPr>
              <w:spacing w:after="0" w:before="0"/>
              <w:jc w:val="left"/>
            </w:pPr>
            <w:r/>
            <w:r>
              <w:rPr>
                <w:rFonts w:ascii="Aptos" w:hAnsi="Aptos"/>
                <w:b w:val="0"/>
                <w:color w:val="000000"/>
                <w:sz w:val="17"/>
              </w:rPr>
              <w:t>ScoreboardEntry</w:t>
            </w:r>
          </w:p>
        </w:tc>
        <w:tc>
          <w:tcPr>
            <w:tcW w:type="dxa" w:w="3888"/>
            <w:vAlign w:val="center"/>
            <w:tcMar>
              <w:top w:w="80" w:type="dxa"/>
              <w:left w:w="80" w:type="dxa"/>
              <w:bottom w:w="80" w:type="dxa"/>
              <w:right w:w="80" w:type="dxa"/>
            </w:tcMar>
          </w:tcPr>
          <w:p>
            <w:pPr>
              <w:spacing w:after="0" w:before="0"/>
              <w:jc w:val="left"/>
            </w:pPr>
            <w:r/>
            <w:r>
              <w:rPr>
                <w:rFonts w:ascii="Aptos" w:hAnsi="Aptos"/>
                <w:b w:val="0"/>
                <w:color w:val="000000"/>
                <w:sz w:val="17"/>
              </w:rPr>
              <w:t>entry_id, board_type, period_key, owner_type, owner_id, points, rank, board_visibility, derived_from_version</w:t>
            </w:r>
          </w:p>
        </w:tc>
        <w:tc>
          <w:tcPr>
            <w:tcW w:type="dxa" w:w="2232"/>
            <w:vAlign w:val="center"/>
            <w:tcMar>
              <w:top w:w="80" w:type="dxa"/>
              <w:left w:w="80" w:type="dxa"/>
              <w:bottom w:w="80" w:type="dxa"/>
              <w:right w:w="80" w:type="dxa"/>
            </w:tcMar>
          </w:tcPr>
          <w:p>
            <w:pPr>
              <w:spacing w:after="0" w:before="0"/>
              <w:jc w:val="left"/>
            </w:pPr>
            <w:r/>
            <w:r>
              <w:rPr>
                <w:rFonts w:ascii="Aptos" w:hAnsi="Aptos"/>
                <w:b w:val="0"/>
                <w:color w:val="000000"/>
                <w:sz w:val="17"/>
              </w:rPr>
              <w:t>Materialized leaderboard row</w:t>
            </w:r>
          </w:p>
        </w:tc>
        <w:tc>
          <w:tcPr>
            <w:tcW w:type="dxa" w:w="1512"/>
            <w:vAlign w:val="center"/>
            <w:tcMar>
              <w:top w:w="80" w:type="dxa"/>
              <w:left w:w="80" w:type="dxa"/>
              <w:bottom w:w="80" w:type="dxa"/>
              <w:right w:w="80" w:type="dxa"/>
            </w:tcMar>
          </w:tcPr>
          <w:p>
            <w:pPr>
              <w:spacing w:after="0" w:before="0"/>
              <w:jc w:val="left"/>
            </w:pPr>
            <w:r/>
            <w:r>
              <w:rPr>
                <w:rFonts w:ascii="Aptos" w:hAnsi="Aptos"/>
                <w:b w:val="0"/>
                <w:color w:val="000000"/>
                <w:sz w:val="17"/>
              </w:rPr>
              <w:t>Public / limited</w:t>
            </w:r>
          </w:p>
        </w:tc>
      </w:tr>
      <w:tr>
        <w:tc>
          <w:tcPr>
            <w:tcW w:type="dxa" w:w="1728"/>
            <w:vAlign w:val="center"/>
            <w:tcMar>
              <w:top w:w="80" w:type="dxa"/>
              <w:left w:w="80" w:type="dxa"/>
              <w:bottom w:w="80" w:type="dxa"/>
              <w:right w:w="80" w:type="dxa"/>
            </w:tcMar>
          </w:tcPr>
          <w:p>
            <w:pPr>
              <w:spacing w:after="0" w:before="0"/>
              <w:jc w:val="left"/>
            </w:pPr>
            <w:r/>
            <w:r>
              <w:rPr>
                <w:rFonts w:ascii="Aptos" w:hAnsi="Aptos"/>
                <w:b w:val="0"/>
                <w:color w:val="000000"/>
                <w:sz w:val="17"/>
              </w:rPr>
              <w:t>ScoreboardFeedPost</w:t>
            </w:r>
          </w:p>
        </w:tc>
        <w:tc>
          <w:tcPr>
            <w:tcW w:type="dxa" w:w="3888"/>
            <w:vAlign w:val="center"/>
            <w:tcMar>
              <w:top w:w="80" w:type="dxa"/>
              <w:left w:w="80" w:type="dxa"/>
              <w:bottom w:w="80" w:type="dxa"/>
              <w:right w:w="80" w:type="dxa"/>
            </w:tcMar>
          </w:tcPr>
          <w:p>
            <w:pPr>
              <w:spacing w:after="0" w:before="0"/>
              <w:jc w:val="left"/>
            </w:pPr>
            <w:r/>
            <w:r>
              <w:rPr>
                <w:rFonts w:ascii="Aptos" w:hAnsi="Aptos"/>
                <w:b w:val="0"/>
                <w:color w:val="000000"/>
                <w:sz w:val="17"/>
              </w:rPr>
              <w:t>feed_id, owner_id, event_type, display_template, preview_payload, privacy_tier, published_at, moderation_state</w:t>
            </w:r>
          </w:p>
        </w:tc>
        <w:tc>
          <w:tcPr>
            <w:tcW w:type="dxa" w:w="2232"/>
            <w:vAlign w:val="center"/>
            <w:tcMar>
              <w:top w:w="80" w:type="dxa"/>
              <w:left w:w="80" w:type="dxa"/>
              <w:bottom w:w="80" w:type="dxa"/>
              <w:right w:w="80" w:type="dxa"/>
            </w:tcMar>
          </w:tcPr>
          <w:p>
            <w:pPr>
              <w:spacing w:after="0" w:before="0"/>
              <w:jc w:val="left"/>
            </w:pPr>
            <w:r/>
            <w:r>
              <w:rPr>
                <w:rFonts w:ascii="Aptos" w:hAnsi="Aptos"/>
                <w:b w:val="0"/>
                <w:color w:val="000000"/>
                <w:sz w:val="17"/>
              </w:rPr>
              <w:t>Curated public social feed item</w:t>
            </w:r>
          </w:p>
        </w:tc>
        <w:tc>
          <w:tcPr>
            <w:tcW w:type="dxa" w:w="1512"/>
            <w:vAlign w:val="center"/>
            <w:tcMar>
              <w:top w:w="80" w:type="dxa"/>
              <w:left w:w="80" w:type="dxa"/>
              <w:bottom w:w="80" w:type="dxa"/>
              <w:right w:w="80" w:type="dxa"/>
            </w:tcMar>
          </w:tcPr>
          <w:p>
            <w:pPr>
              <w:spacing w:after="0" w:before="0"/>
              <w:jc w:val="left"/>
            </w:pPr>
            <w:r/>
            <w:r>
              <w:rPr>
                <w:rFonts w:ascii="Aptos" w:hAnsi="Aptos"/>
                <w:b w:val="0"/>
                <w:color w:val="000000"/>
                <w:sz w:val="17"/>
              </w:rPr>
              <w:t>Public according to privacy</w:t>
            </w:r>
          </w:p>
        </w:tc>
      </w:tr>
      <w:tr>
        <w:tc>
          <w:tcPr>
            <w:tcW w:type="dxa" w:w="1728"/>
            <w:vAlign w:val="center"/>
            <w:tcMar>
              <w:top w:w="80" w:type="dxa"/>
              <w:left w:w="80" w:type="dxa"/>
              <w:bottom w:w="80" w:type="dxa"/>
              <w:right w:w="80" w:type="dxa"/>
            </w:tcMar>
          </w:tcPr>
          <w:p>
            <w:pPr>
              <w:spacing w:after="0" w:before="0"/>
              <w:jc w:val="left"/>
            </w:pPr>
            <w:r/>
            <w:r>
              <w:rPr>
                <w:rFonts w:ascii="Aptos" w:hAnsi="Aptos"/>
                <w:b w:val="0"/>
                <w:color w:val="000000"/>
                <w:sz w:val="17"/>
              </w:rPr>
              <w:t>ThemeInventory</w:t>
            </w:r>
          </w:p>
        </w:tc>
        <w:tc>
          <w:tcPr>
            <w:tcW w:type="dxa" w:w="3888"/>
            <w:vAlign w:val="center"/>
            <w:tcMar>
              <w:top w:w="80" w:type="dxa"/>
              <w:left w:w="80" w:type="dxa"/>
              <w:bottom w:w="80" w:type="dxa"/>
              <w:right w:w="80" w:type="dxa"/>
            </w:tcMar>
          </w:tcPr>
          <w:p>
            <w:pPr>
              <w:spacing w:after="0" w:before="0"/>
              <w:jc w:val="left"/>
            </w:pPr>
            <w:r/>
            <w:r>
              <w:rPr>
                <w:rFonts w:ascii="Aptos" w:hAnsi="Aptos"/>
                <w:b w:val="0"/>
                <w:color w:val="000000"/>
                <w:sz w:val="17"/>
              </w:rPr>
              <w:t>inventory_id, owner_id, sku_id, unlock_source(purchase/badge/event), equipped_flag, room_family, style_tokens</w:t>
            </w:r>
          </w:p>
        </w:tc>
        <w:tc>
          <w:tcPr>
            <w:tcW w:type="dxa" w:w="2232"/>
            <w:vAlign w:val="center"/>
            <w:tcMar>
              <w:top w:w="80" w:type="dxa"/>
              <w:left w:w="80" w:type="dxa"/>
              <w:bottom w:w="80" w:type="dxa"/>
              <w:right w:w="80" w:type="dxa"/>
            </w:tcMar>
          </w:tcPr>
          <w:p>
            <w:pPr>
              <w:spacing w:after="0" w:before="0"/>
              <w:jc w:val="left"/>
            </w:pPr>
            <w:r/>
            <w:r>
              <w:rPr>
                <w:rFonts w:ascii="Aptos" w:hAnsi="Aptos"/>
                <w:b w:val="0"/>
                <w:color w:val="000000"/>
                <w:sz w:val="17"/>
              </w:rPr>
              <w:t>Stores cosmetic themes and decor unlocks</w:t>
            </w:r>
          </w:p>
        </w:tc>
        <w:tc>
          <w:tcPr>
            <w:tcW w:type="dxa" w:w="1512"/>
            <w:vAlign w:val="center"/>
            <w:tcMar>
              <w:top w:w="80" w:type="dxa"/>
              <w:left w:w="80" w:type="dxa"/>
              <w:bottom w:w="80" w:type="dxa"/>
              <w:right w:w="80" w:type="dxa"/>
            </w:tcMar>
          </w:tcPr>
          <w:p>
            <w:pPr>
              <w:spacing w:after="0" w:before="0"/>
              <w:jc w:val="left"/>
            </w:pPr>
            <w:r/>
            <w:r>
              <w:rPr>
                <w:rFonts w:ascii="Aptos" w:hAnsi="Aptos"/>
                <w:b w:val="0"/>
                <w:color w:val="000000"/>
                <w:sz w:val="17"/>
              </w:rPr>
              <w:t>Owner + admin</w:t>
            </w:r>
          </w:p>
        </w:tc>
      </w:tr>
      <w:tr>
        <w:tc>
          <w:tcPr>
            <w:tcW w:type="dxa" w:w="1728"/>
            <w:vAlign w:val="center"/>
            <w:tcMar>
              <w:top w:w="80" w:type="dxa"/>
              <w:left w:w="80" w:type="dxa"/>
              <w:bottom w:w="80" w:type="dxa"/>
              <w:right w:w="80" w:type="dxa"/>
            </w:tcMar>
          </w:tcPr>
          <w:p>
            <w:pPr>
              <w:spacing w:after="0" w:before="0"/>
              <w:jc w:val="left"/>
            </w:pPr>
            <w:r/>
            <w:r>
              <w:rPr>
                <w:rFonts w:ascii="Aptos" w:hAnsi="Aptos"/>
                <w:b w:val="0"/>
                <w:color w:val="000000"/>
                <w:sz w:val="17"/>
              </w:rPr>
              <w:t>CouplePresence</w:t>
            </w:r>
          </w:p>
        </w:tc>
        <w:tc>
          <w:tcPr>
            <w:tcW w:type="dxa" w:w="3888"/>
            <w:vAlign w:val="center"/>
            <w:tcMar>
              <w:top w:w="80" w:type="dxa"/>
              <w:left w:w="80" w:type="dxa"/>
              <w:bottom w:w="80" w:type="dxa"/>
              <w:right w:w="80" w:type="dxa"/>
            </w:tcMar>
          </w:tcPr>
          <w:p>
            <w:pPr>
              <w:spacing w:after="0" w:before="0"/>
              <w:jc w:val="left"/>
            </w:pPr>
            <w:r/>
            <w:r>
              <w:rPr>
                <w:rFonts w:ascii="Aptos" w:hAnsi="Aptos"/>
                <w:b w:val="0"/>
                <w:color w:val="000000"/>
                <w:sz w:val="17"/>
              </w:rPr>
              <w:t>relationship_id, couple_handle, room_theme_id, shared_progress_band, public_summary_state, consent_matrix_version</w:t>
            </w:r>
          </w:p>
        </w:tc>
        <w:tc>
          <w:tcPr>
            <w:tcW w:type="dxa" w:w="2232"/>
            <w:vAlign w:val="center"/>
            <w:tcMar>
              <w:top w:w="80" w:type="dxa"/>
              <w:left w:w="80" w:type="dxa"/>
              <w:bottom w:w="80" w:type="dxa"/>
              <w:right w:w="80" w:type="dxa"/>
            </w:tcMar>
          </w:tcPr>
          <w:p>
            <w:pPr>
              <w:spacing w:after="0" w:before="0"/>
              <w:jc w:val="left"/>
            </w:pPr>
            <w:r/>
            <w:r>
              <w:rPr>
                <w:rFonts w:ascii="Aptos" w:hAnsi="Aptos"/>
                <w:b w:val="0"/>
                <w:color w:val="000000"/>
                <w:sz w:val="17"/>
              </w:rPr>
              <w:t>Shared couple identity and future room evolution anchor</w:t>
            </w:r>
          </w:p>
        </w:tc>
        <w:tc>
          <w:tcPr>
            <w:tcW w:type="dxa" w:w="1512"/>
            <w:vAlign w:val="center"/>
            <w:tcMar>
              <w:top w:w="80" w:type="dxa"/>
              <w:left w:w="80" w:type="dxa"/>
              <w:bottom w:w="80" w:type="dxa"/>
              <w:right w:w="80" w:type="dxa"/>
            </w:tcMar>
          </w:tcPr>
          <w:p>
            <w:pPr>
              <w:spacing w:after="0" w:before="0"/>
              <w:jc w:val="left"/>
            </w:pPr>
            <w:r/>
            <w:r>
              <w:rPr>
                <w:rFonts w:ascii="Aptos" w:hAnsi="Aptos"/>
                <w:b w:val="0"/>
                <w:color w:val="000000"/>
                <w:sz w:val="17"/>
              </w:rPr>
              <w:t>Mixed</w:t>
            </w:r>
          </w:p>
        </w:tc>
      </w:tr>
    </w:tbl>
    <w:p>
      <w:pPr>
        <w:pStyle w:val="Heading1Custom"/>
        <w:spacing w:before="200" w:after="80"/>
      </w:pPr>
      <w:r>
        <w:t>6. Transaction ledger contract</w:t>
      </w:r>
    </w:p>
    <w:p>
      <w:pPr>
        <w:pStyle w:val="BodyCustom"/>
      </w:pPr>
      <w:r>
        <w:t>The ledger is the law. Balances are cached projections. Any service that changes a coin balance must do so by writing a ledger transaction and then updating the materialized balance under idempotent rules.</w:t>
      </w:r>
    </w:p>
    <w:p>
      <w:pPr>
        <w:pStyle w:val="Heading2Custom"/>
        <w:spacing w:before="160" w:after="40"/>
      </w:pPr>
      <w:r>
        <w:t>6.1 Required transaction types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944"/>
            <w:tcMar>
              <w:top w:w="80" w:type="dxa"/>
              <w:left w:w="80" w:type="dxa"/>
              <w:bottom w:w="80" w:type="dxa"/>
              <w:right w:w="80" w:type="dxa"/>
            </w:tcMar>
            <w:shd w:fill="DCE6F1"/>
          </w:tcPr>
          <w:p>
            <w:pPr>
              <w:jc w:val="center"/>
            </w:pPr>
            <w:r>
              <w:rPr>
                <w:b/>
              </w:rPr>
              <w:t>tx_type</w:t>
            </w:r>
          </w:p>
        </w:tc>
        <w:tc>
          <w:tcPr>
            <w:tcW w:type="dxa" w:w="1368"/>
            <w:tcMar>
              <w:top w:w="80" w:type="dxa"/>
              <w:left w:w="80" w:type="dxa"/>
              <w:bottom w:w="80" w:type="dxa"/>
              <w:right w:w="80" w:type="dxa"/>
            </w:tcMar>
            <w:shd w:fill="DCE6F1"/>
          </w:tcPr>
          <w:p>
            <w:pPr>
              <w:jc w:val="center"/>
            </w:pPr>
            <w:r>
              <w:rPr>
                <w:b/>
              </w:rPr>
              <w:t>Direction</w:t>
            </w:r>
          </w:p>
        </w:tc>
        <w:tc>
          <w:tcPr>
            <w:tcW w:type="dxa" w:w="3456"/>
            <w:tcMar>
              <w:top w:w="80" w:type="dxa"/>
              <w:left w:w="80" w:type="dxa"/>
              <w:bottom w:w="80" w:type="dxa"/>
              <w:right w:w="80" w:type="dxa"/>
            </w:tcMar>
            <w:shd w:fill="DCE6F1"/>
          </w:tcPr>
          <w:p>
            <w:pPr>
              <w:jc w:val="center"/>
            </w:pPr>
            <w:r>
              <w:rPr>
                <w:b/>
              </w:rPr>
              <w:t>Use case</w:t>
            </w:r>
          </w:p>
        </w:tc>
        <w:tc>
          <w:tcPr>
            <w:tcW w:type="dxa" w:w="2664"/>
            <w:tcMar>
              <w:top w:w="80" w:type="dxa"/>
              <w:left w:w="80" w:type="dxa"/>
              <w:bottom w:w="80" w:type="dxa"/>
              <w:right w:w="80" w:type="dxa"/>
            </w:tcMar>
            <w:shd w:fill="DCE6F1"/>
          </w:tcPr>
          <w:p>
            <w:pPr>
              <w:jc w:val="center"/>
            </w:pPr>
            <w:r>
              <w:rPr>
                <w:b/>
              </w:rPr>
              <w:t>Notes</w:t>
            </w:r>
          </w:p>
        </w:tc>
      </w:tr>
      <w:tr>
        <w:tc>
          <w:tcPr>
            <w:tcW w:type="dxa" w:w="1944"/>
            <w:vAlign w:val="center"/>
            <w:tcMar>
              <w:top w:w="80" w:type="dxa"/>
              <w:left w:w="80" w:type="dxa"/>
              <w:bottom w:w="80" w:type="dxa"/>
              <w:right w:w="80" w:type="dxa"/>
            </w:tcMar>
          </w:tcPr>
          <w:p>
            <w:pPr>
              <w:spacing w:after="0" w:before="0"/>
              <w:jc w:val="left"/>
            </w:pPr>
            <w:r/>
            <w:r>
              <w:rPr>
                <w:rFonts w:ascii="Aptos" w:hAnsi="Aptos"/>
                <w:b w:val="0"/>
                <w:color w:val="000000"/>
                <w:sz w:val="18"/>
              </w:rPr>
              <w:t>earn_reward</w:t>
            </w:r>
          </w:p>
        </w:tc>
        <w:tc>
          <w:tcPr>
            <w:tcW w:type="dxa" w:w="1368"/>
            <w:vAlign w:val="center"/>
            <w:tcMar>
              <w:top w:w="80" w:type="dxa"/>
              <w:left w:w="80" w:type="dxa"/>
              <w:bottom w:w="80" w:type="dxa"/>
              <w:right w:w="80" w:type="dxa"/>
            </w:tcMar>
          </w:tcPr>
          <w:p>
            <w:pPr>
              <w:spacing w:after="0" w:before="0"/>
              <w:jc w:val="left"/>
            </w:pPr>
            <w:r/>
            <w:r>
              <w:rPr>
                <w:rFonts w:ascii="Aptos" w:hAnsi="Aptos"/>
                <w:b w:val="0"/>
                <w:color w:val="000000"/>
                <w:sz w:val="18"/>
              </w:rPr>
              <w:t>credit</w:t>
            </w:r>
          </w:p>
        </w:tc>
        <w:tc>
          <w:tcPr>
            <w:tcW w:type="dxa" w:w="3456"/>
            <w:vAlign w:val="center"/>
            <w:tcMar>
              <w:top w:w="80" w:type="dxa"/>
              <w:left w:w="80" w:type="dxa"/>
              <w:bottom w:w="80" w:type="dxa"/>
              <w:right w:w="80" w:type="dxa"/>
            </w:tcMar>
          </w:tcPr>
          <w:p>
            <w:pPr>
              <w:spacing w:after="0" w:before="0"/>
              <w:jc w:val="left"/>
            </w:pPr>
            <w:r/>
            <w:r>
              <w:rPr>
                <w:rFonts w:ascii="Aptos" w:hAnsi="Aptos"/>
                <w:b w:val="0"/>
                <w:color w:val="000000"/>
                <w:sz w:val="18"/>
              </w:rPr>
              <w:t>Standard earn from validated event</w:t>
            </w:r>
          </w:p>
        </w:tc>
        <w:tc>
          <w:tcPr>
            <w:tcW w:type="dxa" w:w="2664"/>
            <w:vAlign w:val="center"/>
            <w:tcMar>
              <w:top w:w="80" w:type="dxa"/>
              <w:left w:w="80" w:type="dxa"/>
              <w:bottom w:w="80" w:type="dxa"/>
              <w:right w:w="80" w:type="dxa"/>
            </w:tcMar>
          </w:tcPr>
          <w:p>
            <w:pPr>
              <w:spacing w:after="0" w:before="0"/>
              <w:jc w:val="left"/>
            </w:pPr>
            <w:r/>
            <w:r>
              <w:rPr>
                <w:rFonts w:ascii="Aptos" w:hAnsi="Aptos"/>
                <w:b w:val="0"/>
                <w:color w:val="000000"/>
                <w:sz w:val="18"/>
              </w:rPr>
              <w:t>Most common mint path</w:t>
            </w:r>
          </w:p>
        </w:tc>
      </w:tr>
      <w:tr>
        <w:tc>
          <w:tcPr>
            <w:tcW w:type="dxa" w:w="1944"/>
            <w:vAlign w:val="center"/>
            <w:tcMar>
              <w:top w:w="80" w:type="dxa"/>
              <w:left w:w="80" w:type="dxa"/>
              <w:bottom w:w="80" w:type="dxa"/>
              <w:right w:w="80" w:type="dxa"/>
            </w:tcMar>
          </w:tcPr>
          <w:p>
            <w:pPr>
              <w:spacing w:after="0" w:before="0"/>
              <w:jc w:val="left"/>
            </w:pPr>
            <w:r/>
            <w:r>
              <w:rPr>
                <w:rFonts w:ascii="Aptos" w:hAnsi="Aptos"/>
                <w:b w:val="0"/>
                <w:color w:val="000000"/>
                <w:sz w:val="18"/>
              </w:rPr>
              <w:t>spend_purchase</w:t>
            </w:r>
          </w:p>
        </w:tc>
        <w:tc>
          <w:tcPr>
            <w:tcW w:type="dxa" w:w="1368"/>
            <w:vAlign w:val="center"/>
            <w:tcMar>
              <w:top w:w="80" w:type="dxa"/>
              <w:left w:w="80" w:type="dxa"/>
              <w:bottom w:w="80" w:type="dxa"/>
              <w:right w:w="80" w:type="dxa"/>
            </w:tcMar>
          </w:tcPr>
          <w:p>
            <w:pPr>
              <w:spacing w:after="0" w:before="0"/>
              <w:jc w:val="left"/>
            </w:pPr>
            <w:r/>
            <w:r>
              <w:rPr>
                <w:rFonts w:ascii="Aptos" w:hAnsi="Aptos"/>
                <w:b w:val="0"/>
                <w:color w:val="000000"/>
                <w:sz w:val="18"/>
              </w:rPr>
              <w:t>debit</w:t>
            </w:r>
          </w:p>
        </w:tc>
        <w:tc>
          <w:tcPr>
            <w:tcW w:type="dxa" w:w="3456"/>
            <w:vAlign w:val="center"/>
            <w:tcMar>
              <w:top w:w="80" w:type="dxa"/>
              <w:left w:w="80" w:type="dxa"/>
              <w:bottom w:w="80" w:type="dxa"/>
              <w:right w:w="80" w:type="dxa"/>
            </w:tcMar>
          </w:tcPr>
          <w:p>
            <w:pPr>
              <w:spacing w:after="0" w:before="0"/>
              <w:jc w:val="left"/>
            </w:pPr>
            <w:r/>
            <w:r>
              <w:rPr>
                <w:rFonts w:ascii="Aptos" w:hAnsi="Aptos"/>
                <w:b w:val="0"/>
                <w:color w:val="000000"/>
                <w:sz w:val="18"/>
              </w:rPr>
              <w:t>User buys cosmetic, access, theme, entry, or couple-space upgrade</w:t>
            </w:r>
          </w:p>
        </w:tc>
        <w:tc>
          <w:tcPr>
            <w:tcW w:type="dxa" w:w="2664"/>
            <w:vAlign w:val="center"/>
            <w:tcMar>
              <w:top w:w="80" w:type="dxa"/>
              <w:left w:w="80" w:type="dxa"/>
              <w:bottom w:w="80" w:type="dxa"/>
              <w:right w:w="80" w:type="dxa"/>
            </w:tcMar>
          </w:tcPr>
          <w:p>
            <w:pPr>
              <w:spacing w:after="0" w:before="0"/>
              <w:jc w:val="left"/>
            </w:pPr>
            <w:r/>
            <w:r>
              <w:rPr>
                <w:rFonts w:ascii="Aptos" w:hAnsi="Aptos"/>
                <w:b w:val="0"/>
                <w:color w:val="000000"/>
                <w:sz w:val="18"/>
              </w:rPr>
              <w:t>Requires SKU and balance check</w:t>
            </w:r>
          </w:p>
        </w:tc>
      </w:tr>
      <w:tr>
        <w:tc>
          <w:tcPr>
            <w:tcW w:type="dxa" w:w="1944"/>
            <w:vAlign w:val="center"/>
            <w:tcMar>
              <w:top w:w="80" w:type="dxa"/>
              <w:left w:w="80" w:type="dxa"/>
              <w:bottom w:w="80" w:type="dxa"/>
              <w:right w:w="80" w:type="dxa"/>
            </w:tcMar>
          </w:tcPr>
          <w:p>
            <w:pPr>
              <w:spacing w:after="0" w:before="0"/>
              <w:jc w:val="left"/>
            </w:pPr>
            <w:r/>
            <w:r>
              <w:rPr>
                <w:rFonts w:ascii="Aptos" w:hAnsi="Aptos"/>
                <w:b w:val="0"/>
                <w:color w:val="000000"/>
                <w:sz w:val="18"/>
              </w:rPr>
              <w:t>hold_reserve</w:t>
            </w:r>
          </w:p>
        </w:tc>
        <w:tc>
          <w:tcPr>
            <w:tcW w:type="dxa" w:w="1368"/>
            <w:vAlign w:val="center"/>
            <w:tcMar>
              <w:top w:w="80" w:type="dxa"/>
              <w:left w:w="80" w:type="dxa"/>
              <w:bottom w:w="80" w:type="dxa"/>
              <w:right w:w="80" w:type="dxa"/>
            </w:tcMar>
          </w:tcPr>
          <w:p>
            <w:pPr>
              <w:spacing w:after="0" w:before="0"/>
              <w:jc w:val="left"/>
            </w:pPr>
            <w:r/>
            <w:r>
              <w:rPr>
                <w:rFonts w:ascii="Aptos" w:hAnsi="Aptos"/>
                <w:b w:val="0"/>
                <w:color w:val="000000"/>
                <w:sz w:val="18"/>
              </w:rPr>
              <w:t>debit to reserved</w:t>
            </w:r>
          </w:p>
        </w:tc>
        <w:tc>
          <w:tcPr>
            <w:tcW w:type="dxa" w:w="3456"/>
            <w:vAlign w:val="center"/>
            <w:tcMar>
              <w:top w:w="80" w:type="dxa"/>
              <w:left w:w="80" w:type="dxa"/>
              <w:bottom w:w="80" w:type="dxa"/>
              <w:right w:w="80" w:type="dxa"/>
            </w:tcMar>
          </w:tcPr>
          <w:p>
            <w:pPr>
              <w:spacing w:after="0" w:before="0"/>
              <w:jc w:val="left"/>
            </w:pPr>
            <w:r/>
            <w:r>
              <w:rPr>
                <w:rFonts w:ascii="Aptos" w:hAnsi="Aptos"/>
                <w:b w:val="0"/>
                <w:color w:val="000000"/>
                <w:sz w:val="18"/>
              </w:rPr>
              <w:t>Temporary reservation before asynchronous completion</w:t>
            </w:r>
          </w:p>
        </w:tc>
        <w:tc>
          <w:tcPr>
            <w:tcW w:type="dxa" w:w="2664"/>
            <w:vAlign w:val="center"/>
            <w:tcMar>
              <w:top w:w="80" w:type="dxa"/>
              <w:left w:w="80" w:type="dxa"/>
              <w:bottom w:w="80" w:type="dxa"/>
              <w:right w:w="80" w:type="dxa"/>
            </w:tcMar>
          </w:tcPr>
          <w:p>
            <w:pPr>
              <w:spacing w:after="0" w:before="0"/>
              <w:jc w:val="left"/>
            </w:pPr>
            <w:r/>
            <w:r>
              <w:rPr>
                <w:rFonts w:ascii="Aptos" w:hAnsi="Aptos"/>
                <w:b w:val="0"/>
                <w:color w:val="000000"/>
                <w:sz w:val="18"/>
              </w:rPr>
              <w:t>Used for event entry or queued purchase</w:t>
            </w:r>
          </w:p>
        </w:tc>
      </w:tr>
      <w:tr>
        <w:tc>
          <w:tcPr>
            <w:tcW w:type="dxa" w:w="1944"/>
            <w:vAlign w:val="center"/>
            <w:tcMar>
              <w:top w:w="80" w:type="dxa"/>
              <w:left w:w="80" w:type="dxa"/>
              <w:bottom w:w="80" w:type="dxa"/>
              <w:right w:w="80" w:type="dxa"/>
            </w:tcMar>
          </w:tcPr>
          <w:p>
            <w:pPr>
              <w:spacing w:after="0" w:before="0"/>
              <w:jc w:val="left"/>
            </w:pPr>
            <w:r/>
            <w:r>
              <w:rPr>
                <w:rFonts w:ascii="Aptos" w:hAnsi="Aptos"/>
                <w:b w:val="0"/>
                <w:color w:val="000000"/>
                <w:sz w:val="18"/>
              </w:rPr>
              <w:t>release_hold</w:t>
            </w:r>
          </w:p>
        </w:tc>
        <w:tc>
          <w:tcPr>
            <w:tcW w:type="dxa" w:w="1368"/>
            <w:vAlign w:val="center"/>
            <w:tcMar>
              <w:top w:w="80" w:type="dxa"/>
              <w:left w:w="80" w:type="dxa"/>
              <w:bottom w:w="80" w:type="dxa"/>
              <w:right w:w="80" w:type="dxa"/>
            </w:tcMar>
          </w:tcPr>
          <w:p>
            <w:pPr>
              <w:spacing w:after="0" w:before="0"/>
              <w:jc w:val="left"/>
            </w:pPr>
            <w:r/>
            <w:r>
              <w:rPr>
                <w:rFonts w:ascii="Aptos" w:hAnsi="Aptos"/>
                <w:b w:val="0"/>
                <w:color w:val="000000"/>
                <w:sz w:val="18"/>
              </w:rPr>
              <w:t>credit from reserved</w:t>
            </w:r>
          </w:p>
        </w:tc>
        <w:tc>
          <w:tcPr>
            <w:tcW w:type="dxa" w:w="3456"/>
            <w:vAlign w:val="center"/>
            <w:tcMar>
              <w:top w:w="80" w:type="dxa"/>
              <w:left w:w="80" w:type="dxa"/>
              <w:bottom w:w="80" w:type="dxa"/>
              <w:right w:w="80" w:type="dxa"/>
            </w:tcMar>
          </w:tcPr>
          <w:p>
            <w:pPr>
              <w:spacing w:after="0" w:before="0"/>
              <w:jc w:val="left"/>
            </w:pPr>
            <w:r/>
            <w:r>
              <w:rPr>
                <w:rFonts w:ascii="Aptos" w:hAnsi="Aptos"/>
                <w:b w:val="0"/>
                <w:color w:val="000000"/>
                <w:sz w:val="18"/>
              </w:rPr>
              <w:t>Hold reversed or not consumed</w:t>
            </w:r>
          </w:p>
        </w:tc>
        <w:tc>
          <w:tcPr>
            <w:tcW w:type="dxa" w:w="2664"/>
            <w:vAlign w:val="center"/>
            <w:tcMar>
              <w:top w:w="80" w:type="dxa"/>
              <w:left w:w="80" w:type="dxa"/>
              <w:bottom w:w="80" w:type="dxa"/>
              <w:right w:w="80" w:type="dxa"/>
            </w:tcMar>
          </w:tcPr>
          <w:p>
            <w:pPr>
              <w:spacing w:after="0" w:before="0"/>
              <w:jc w:val="left"/>
            </w:pPr>
            <w:r/>
            <w:r>
              <w:rPr>
                <w:rFonts w:ascii="Aptos" w:hAnsi="Aptos"/>
                <w:b w:val="0"/>
                <w:color w:val="000000"/>
                <w:sz w:val="18"/>
              </w:rPr>
              <w:t>Must reference original hold</w:t>
            </w:r>
          </w:p>
        </w:tc>
      </w:tr>
      <w:tr>
        <w:tc>
          <w:tcPr>
            <w:tcW w:type="dxa" w:w="1944"/>
            <w:vAlign w:val="center"/>
            <w:tcMar>
              <w:top w:w="80" w:type="dxa"/>
              <w:left w:w="80" w:type="dxa"/>
              <w:bottom w:w="80" w:type="dxa"/>
              <w:right w:w="80" w:type="dxa"/>
            </w:tcMar>
          </w:tcPr>
          <w:p>
            <w:pPr>
              <w:spacing w:after="0" w:before="0"/>
              <w:jc w:val="left"/>
            </w:pPr>
            <w:r/>
            <w:r>
              <w:rPr>
                <w:rFonts w:ascii="Aptos" w:hAnsi="Aptos"/>
                <w:b w:val="0"/>
                <w:color w:val="000000"/>
                <w:sz w:val="18"/>
              </w:rPr>
              <w:t>refund</w:t>
            </w:r>
          </w:p>
        </w:tc>
        <w:tc>
          <w:tcPr>
            <w:tcW w:type="dxa" w:w="1368"/>
            <w:vAlign w:val="center"/>
            <w:tcMar>
              <w:top w:w="80" w:type="dxa"/>
              <w:left w:w="80" w:type="dxa"/>
              <w:bottom w:w="80" w:type="dxa"/>
              <w:right w:w="80" w:type="dxa"/>
            </w:tcMar>
          </w:tcPr>
          <w:p>
            <w:pPr>
              <w:spacing w:after="0" w:before="0"/>
              <w:jc w:val="left"/>
            </w:pPr>
            <w:r/>
            <w:r>
              <w:rPr>
                <w:rFonts w:ascii="Aptos" w:hAnsi="Aptos"/>
                <w:b w:val="0"/>
                <w:color w:val="000000"/>
                <w:sz w:val="18"/>
              </w:rPr>
              <w:t>credit</w:t>
            </w:r>
          </w:p>
        </w:tc>
        <w:tc>
          <w:tcPr>
            <w:tcW w:type="dxa" w:w="3456"/>
            <w:vAlign w:val="center"/>
            <w:tcMar>
              <w:top w:w="80" w:type="dxa"/>
              <w:left w:w="80" w:type="dxa"/>
              <w:bottom w:w="80" w:type="dxa"/>
              <w:right w:w="80" w:type="dxa"/>
            </w:tcMar>
          </w:tcPr>
          <w:p>
            <w:pPr>
              <w:spacing w:after="0" w:before="0"/>
              <w:jc w:val="left"/>
            </w:pPr>
            <w:r/>
            <w:r>
              <w:rPr>
                <w:rFonts w:ascii="Aptos" w:hAnsi="Aptos"/>
                <w:b w:val="0"/>
                <w:color w:val="000000"/>
                <w:sz w:val="18"/>
              </w:rPr>
              <w:t>Approved refund based on refund policy</w:t>
            </w:r>
          </w:p>
        </w:tc>
        <w:tc>
          <w:tcPr>
            <w:tcW w:type="dxa" w:w="2664"/>
            <w:vAlign w:val="center"/>
            <w:tcMar>
              <w:top w:w="80" w:type="dxa"/>
              <w:left w:w="80" w:type="dxa"/>
              <w:bottom w:w="80" w:type="dxa"/>
              <w:right w:w="80" w:type="dxa"/>
            </w:tcMar>
          </w:tcPr>
          <w:p>
            <w:pPr>
              <w:spacing w:after="0" w:before="0"/>
              <w:jc w:val="left"/>
            </w:pPr>
            <w:r/>
            <w:r>
              <w:rPr>
                <w:rFonts w:ascii="Aptos" w:hAnsi="Aptos"/>
                <w:b w:val="0"/>
                <w:color w:val="000000"/>
                <w:sz w:val="18"/>
              </w:rPr>
              <w:t>Never for score manipulation</w:t>
            </w:r>
          </w:p>
        </w:tc>
      </w:tr>
      <w:tr>
        <w:tc>
          <w:tcPr>
            <w:tcW w:type="dxa" w:w="1944"/>
            <w:vAlign w:val="center"/>
            <w:tcMar>
              <w:top w:w="80" w:type="dxa"/>
              <w:left w:w="80" w:type="dxa"/>
              <w:bottom w:w="80" w:type="dxa"/>
              <w:right w:w="80" w:type="dxa"/>
            </w:tcMar>
          </w:tcPr>
          <w:p>
            <w:pPr>
              <w:spacing w:after="0" w:before="0"/>
              <w:jc w:val="left"/>
            </w:pPr>
            <w:r/>
            <w:r>
              <w:rPr>
                <w:rFonts w:ascii="Aptos" w:hAnsi="Aptos"/>
                <w:b w:val="0"/>
                <w:color w:val="000000"/>
                <w:sz w:val="18"/>
              </w:rPr>
              <w:t>reversal</w:t>
            </w:r>
          </w:p>
        </w:tc>
        <w:tc>
          <w:tcPr>
            <w:tcW w:type="dxa" w:w="1368"/>
            <w:vAlign w:val="center"/>
            <w:tcMar>
              <w:top w:w="80" w:type="dxa"/>
              <w:left w:w="80" w:type="dxa"/>
              <w:bottom w:w="80" w:type="dxa"/>
              <w:right w:w="80" w:type="dxa"/>
            </w:tcMar>
          </w:tcPr>
          <w:p>
            <w:pPr>
              <w:spacing w:after="0" w:before="0"/>
              <w:jc w:val="left"/>
            </w:pPr>
            <w:r/>
            <w:r>
              <w:rPr>
                <w:rFonts w:ascii="Aptos" w:hAnsi="Aptos"/>
                <w:b w:val="0"/>
                <w:color w:val="000000"/>
                <w:sz w:val="18"/>
              </w:rPr>
              <w:t>credit or debit</w:t>
            </w:r>
          </w:p>
        </w:tc>
        <w:tc>
          <w:tcPr>
            <w:tcW w:type="dxa" w:w="3456"/>
            <w:vAlign w:val="center"/>
            <w:tcMar>
              <w:top w:w="80" w:type="dxa"/>
              <w:left w:w="80" w:type="dxa"/>
              <w:bottom w:w="80" w:type="dxa"/>
              <w:right w:w="80" w:type="dxa"/>
            </w:tcMar>
          </w:tcPr>
          <w:p>
            <w:pPr>
              <w:spacing w:after="0" w:before="0"/>
              <w:jc w:val="left"/>
            </w:pPr>
            <w:r/>
            <w:r>
              <w:rPr>
                <w:rFonts w:ascii="Aptos" w:hAnsi="Aptos"/>
                <w:b w:val="0"/>
                <w:color w:val="000000"/>
                <w:sz w:val="18"/>
              </w:rPr>
              <w:t>Undo mistaken or fraudulent ledger effect</w:t>
            </w:r>
          </w:p>
        </w:tc>
        <w:tc>
          <w:tcPr>
            <w:tcW w:type="dxa" w:w="2664"/>
            <w:vAlign w:val="center"/>
            <w:tcMar>
              <w:top w:w="80" w:type="dxa"/>
              <w:left w:w="80" w:type="dxa"/>
              <w:bottom w:w="80" w:type="dxa"/>
              <w:right w:w="80" w:type="dxa"/>
            </w:tcMar>
          </w:tcPr>
          <w:p>
            <w:pPr>
              <w:spacing w:after="0" w:before="0"/>
              <w:jc w:val="left"/>
            </w:pPr>
            <w:r/>
            <w:r>
              <w:rPr>
                <w:rFonts w:ascii="Aptos" w:hAnsi="Aptos"/>
                <w:b w:val="0"/>
                <w:color w:val="000000"/>
                <w:sz w:val="18"/>
              </w:rPr>
              <w:t>Must reference source tx_id</w:t>
            </w:r>
          </w:p>
        </w:tc>
      </w:tr>
      <w:tr>
        <w:tc>
          <w:tcPr>
            <w:tcW w:type="dxa" w:w="1944"/>
            <w:vAlign w:val="center"/>
            <w:tcMar>
              <w:top w:w="80" w:type="dxa"/>
              <w:left w:w="80" w:type="dxa"/>
              <w:bottom w:w="80" w:type="dxa"/>
              <w:right w:w="80" w:type="dxa"/>
            </w:tcMar>
          </w:tcPr>
          <w:p>
            <w:pPr>
              <w:spacing w:after="0" w:before="0"/>
              <w:jc w:val="left"/>
            </w:pPr>
            <w:r/>
            <w:r>
              <w:rPr>
                <w:rFonts w:ascii="Aptos" w:hAnsi="Aptos"/>
                <w:b w:val="0"/>
                <w:color w:val="000000"/>
                <w:sz w:val="18"/>
              </w:rPr>
              <w:t>expiry</w:t>
            </w:r>
          </w:p>
        </w:tc>
        <w:tc>
          <w:tcPr>
            <w:tcW w:type="dxa" w:w="1368"/>
            <w:vAlign w:val="center"/>
            <w:tcMar>
              <w:top w:w="80" w:type="dxa"/>
              <w:left w:w="80" w:type="dxa"/>
              <w:bottom w:w="80" w:type="dxa"/>
              <w:right w:w="80" w:type="dxa"/>
            </w:tcMar>
          </w:tcPr>
          <w:p>
            <w:pPr>
              <w:spacing w:after="0" w:before="0"/>
              <w:jc w:val="left"/>
            </w:pPr>
            <w:r/>
            <w:r>
              <w:rPr>
                <w:rFonts w:ascii="Aptos" w:hAnsi="Aptos"/>
                <w:b w:val="0"/>
                <w:color w:val="000000"/>
                <w:sz w:val="18"/>
              </w:rPr>
              <w:t>debit</w:t>
            </w:r>
          </w:p>
        </w:tc>
        <w:tc>
          <w:tcPr>
            <w:tcW w:type="dxa" w:w="3456"/>
            <w:vAlign w:val="center"/>
            <w:tcMar>
              <w:top w:w="80" w:type="dxa"/>
              <w:left w:w="80" w:type="dxa"/>
              <w:bottom w:w="80" w:type="dxa"/>
              <w:right w:w="80" w:type="dxa"/>
            </w:tcMar>
          </w:tcPr>
          <w:p>
            <w:pPr>
              <w:spacing w:after="0" w:before="0"/>
              <w:jc w:val="left"/>
            </w:pPr>
            <w:r/>
            <w:r>
              <w:rPr>
                <w:rFonts w:ascii="Aptos" w:hAnsi="Aptos"/>
                <w:b w:val="0"/>
                <w:color w:val="000000"/>
                <w:sz w:val="18"/>
              </w:rPr>
              <w:t>Optional expiration if product policy ever enables it</w:t>
            </w:r>
          </w:p>
        </w:tc>
        <w:tc>
          <w:tcPr>
            <w:tcW w:type="dxa" w:w="2664"/>
            <w:vAlign w:val="center"/>
            <w:tcMar>
              <w:top w:w="80" w:type="dxa"/>
              <w:left w:w="80" w:type="dxa"/>
              <w:bottom w:w="80" w:type="dxa"/>
              <w:right w:w="80" w:type="dxa"/>
            </w:tcMar>
          </w:tcPr>
          <w:p>
            <w:pPr>
              <w:spacing w:after="0" w:before="0"/>
              <w:jc w:val="left"/>
            </w:pPr>
            <w:r/>
            <w:r>
              <w:rPr>
                <w:rFonts w:ascii="Aptos" w:hAnsi="Aptos"/>
                <w:b w:val="0"/>
                <w:color w:val="000000"/>
                <w:sz w:val="18"/>
              </w:rPr>
              <w:t>Avoid unless clearly justified</w:t>
            </w:r>
          </w:p>
        </w:tc>
      </w:tr>
      <w:tr>
        <w:tc>
          <w:tcPr>
            <w:tcW w:type="dxa" w:w="1944"/>
            <w:vAlign w:val="center"/>
            <w:tcMar>
              <w:top w:w="80" w:type="dxa"/>
              <w:left w:w="80" w:type="dxa"/>
              <w:bottom w:w="80" w:type="dxa"/>
              <w:right w:w="80" w:type="dxa"/>
            </w:tcMar>
          </w:tcPr>
          <w:p>
            <w:pPr>
              <w:spacing w:after="0" w:before="0"/>
              <w:jc w:val="left"/>
            </w:pPr>
            <w:r/>
            <w:r>
              <w:rPr>
                <w:rFonts w:ascii="Aptos" w:hAnsi="Aptos"/>
                <w:b w:val="0"/>
                <w:color w:val="000000"/>
                <w:sz w:val="18"/>
              </w:rPr>
              <w:t>migration_adjustment</w:t>
            </w:r>
          </w:p>
        </w:tc>
        <w:tc>
          <w:tcPr>
            <w:tcW w:type="dxa" w:w="1368"/>
            <w:vAlign w:val="center"/>
            <w:tcMar>
              <w:top w:w="80" w:type="dxa"/>
              <w:left w:w="80" w:type="dxa"/>
              <w:bottom w:w="80" w:type="dxa"/>
              <w:right w:w="80" w:type="dxa"/>
            </w:tcMar>
          </w:tcPr>
          <w:p>
            <w:pPr>
              <w:spacing w:after="0" w:before="0"/>
              <w:jc w:val="left"/>
            </w:pPr>
            <w:r/>
            <w:r>
              <w:rPr>
                <w:rFonts w:ascii="Aptos" w:hAnsi="Aptos"/>
                <w:b w:val="0"/>
                <w:color w:val="000000"/>
                <w:sz w:val="18"/>
              </w:rPr>
              <w:t>credit/debit</w:t>
            </w:r>
          </w:p>
        </w:tc>
        <w:tc>
          <w:tcPr>
            <w:tcW w:type="dxa" w:w="3456"/>
            <w:vAlign w:val="center"/>
            <w:tcMar>
              <w:top w:w="80" w:type="dxa"/>
              <w:left w:w="80" w:type="dxa"/>
              <w:bottom w:w="80" w:type="dxa"/>
              <w:right w:w="80" w:type="dxa"/>
            </w:tcMar>
          </w:tcPr>
          <w:p>
            <w:pPr>
              <w:spacing w:after="0" w:before="0"/>
              <w:jc w:val="left"/>
            </w:pPr>
            <w:r/>
            <w:r>
              <w:rPr>
                <w:rFonts w:ascii="Aptos" w:hAnsi="Aptos"/>
                <w:b w:val="0"/>
                <w:color w:val="000000"/>
                <w:sz w:val="18"/>
              </w:rPr>
              <w:t>Version migration or backfill</w:t>
            </w:r>
          </w:p>
        </w:tc>
        <w:tc>
          <w:tcPr>
            <w:tcW w:type="dxa" w:w="2664"/>
            <w:vAlign w:val="center"/>
            <w:tcMar>
              <w:top w:w="80" w:type="dxa"/>
              <w:left w:w="80" w:type="dxa"/>
              <w:bottom w:w="80" w:type="dxa"/>
              <w:right w:w="80" w:type="dxa"/>
            </w:tcMar>
          </w:tcPr>
          <w:p>
            <w:pPr>
              <w:spacing w:after="0" w:before="0"/>
              <w:jc w:val="left"/>
            </w:pPr>
            <w:r/>
            <w:r>
              <w:rPr>
                <w:rFonts w:ascii="Aptos" w:hAnsi="Aptos"/>
                <w:b w:val="0"/>
                <w:color w:val="000000"/>
                <w:sz w:val="18"/>
              </w:rPr>
              <w:t>Require migration batch ID</w:t>
            </w:r>
          </w:p>
        </w:tc>
      </w:tr>
      <w:tr>
        <w:tc>
          <w:tcPr>
            <w:tcW w:type="dxa" w:w="1944"/>
            <w:vAlign w:val="center"/>
            <w:tcMar>
              <w:top w:w="80" w:type="dxa"/>
              <w:left w:w="80" w:type="dxa"/>
              <w:bottom w:w="80" w:type="dxa"/>
              <w:right w:w="80" w:type="dxa"/>
            </w:tcMar>
          </w:tcPr>
          <w:p>
            <w:pPr>
              <w:spacing w:after="0" w:before="0"/>
              <w:jc w:val="left"/>
            </w:pPr>
            <w:r/>
            <w:r>
              <w:rPr>
                <w:rFonts w:ascii="Aptos" w:hAnsi="Aptos"/>
                <w:b w:val="0"/>
                <w:color w:val="000000"/>
                <w:sz w:val="18"/>
              </w:rPr>
              <w:t>fraud_freeze</w:t>
            </w:r>
          </w:p>
        </w:tc>
        <w:tc>
          <w:tcPr>
            <w:tcW w:type="dxa" w:w="1368"/>
            <w:vAlign w:val="center"/>
            <w:tcMar>
              <w:top w:w="80" w:type="dxa"/>
              <w:left w:w="80" w:type="dxa"/>
              <w:bottom w:w="80" w:type="dxa"/>
              <w:right w:w="80" w:type="dxa"/>
            </w:tcMar>
          </w:tcPr>
          <w:p>
            <w:pPr>
              <w:spacing w:after="0" w:before="0"/>
              <w:jc w:val="left"/>
            </w:pPr>
            <w:r/>
            <w:r>
              <w:rPr>
                <w:rFonts w:ascii="Aptos" w:hAnsi="Aptos"/>
                <w:b w:val="0"/>
                <w:color w:val="000000"/>
                <w:sz w:val="18"/>
              </w:rPr>
              <w:t>administrative hold</w:t>
            </w:r>
          </w:p>
        </w:tc>
        <w:tc>
          <w:tcPr>
            <w:tcW w:type="dxa" w:w="3456"/>
            <w:vAlign w:val="center"/>
            <w:tcMar>
              <w:top w:w="80" w:type="dxa"/>
              <w:left w:w="80" w:type="dxa"/>
              <w:bottom w:w="80" w:type="dxa"/>
              <w:right w:w="80" w:type="dxa"/>
            </w:tcMar>
          </w:tcPr>
          <w:p>
            <w:pPr>
              <w:spacing w:after="0" w:before="0"/>
              <w:jc w:val="left"/>
            </w:pPr>
            <w:r/>
            <w:r>
              <w:rPr>
                <w:rFonts w:ascii="Aptos" w:hAnsi="Aptos"/>
                <w:b w:val="0"/>
                <w:color w:val="000000"/>
                <w:sz w:val="18"/>
              </w:rPr>
              <w:t>Suspend spend rights pending review</w:t>
            </w:r>
          </w:p>
        </w:tc>
        <w:tc>
          <w:tcPr>
            <w:tcW w:type="dxa" w:w="2664"/>
            <w:vAlign w:val="center"/>
            <w:tcMar>
              <w:top w:w="80" w:type="dxa"/>
              <w:left w:w="80" w:type="dxa"/>
              <w:bottom w:w="80" w:type="dxa"/>
              <w:right w:w="80" w:type="dxa"/>
            </w:tcMar>
          </w:tcPr>
          <w:p>
            <w:pPr>
              <w:spacing w:after="0" w:before="0"/>
              <w:jc w:val="left"/>
            </w:pPr>
            <w:r/>
            <w:r>
              <w:rPr>
                <w:rFonts w:ascii="Aptos" w:hAnsi="Aptos"/>
                <w:b w:val="0"/>
                <w:color w:val="000000"/>
                <w:sz w:val="18"/>
              </w:rPr>
              <w:t>Does not change lifetime earned</w:t>
            </w:r>
          </w:p>
        </w:tc>
      </w:tr>
      <w:tr>
        <w:tc>
          <w:tcPr>
            <w:tcW w:type="dxa" w:w="1944"/>
            <w:vAlign w:val="center"/>
            <w:tcMar>
              <w:top w:w="80" w:type="dxa"/>
              <w:left w:w="80" w:type="dxa"/>
              <w:bottom w:w="80" w:type="dxa"/>
              <w:right w:w="80" w:type="dxa"/>
            </w:tcMar>
          </w:tcPr>
          <w:p>
            <w:pPr>
              <w:spacing w:after="0" w:before="0"/>
              <w:jc w:val="left"/>
            </w:pPr>
            <w:r/>
            <w:r>
              <w:rPr>
                <w:rFonts w:ascii="Aptos" w:hAnsi="Aptos"/>
                <w:b w:val="0"/>
                <w:color w:val="000000"/>
                <w:sz w:val="18"/>
              </w:rPr>
              <w:t>admin_grant</w:t>
            </w:r>
          </w:p>
        </w:tc>
        <w:tc>
          <w:tcPr>
            <w:tcW w:type="dxa" w:w="1368"/>
            <w:vAlign w:val="center"/>
            <w:tcMar>
              <w:top w:w="80" w:type="dxa"/>
              <w:left w:w="80" w:type="dxa"/>
              <w:bottom w:w="80" w:type="dxa"/>
              <w:right w:w="80" w:type="dxa"/>
            </w:tcMar>
          </w:tcPr>
          <w:p>
            <w:pPr>
              <w:spacing w:after="0" w:before="0"/>
              <w:jc w:val="left"/>
            </w:pPr>
            <w:r/>
            <w:r>
              <w:rPr>
                <w:rFonts w:ascii="Aptos" w:hAnsi="Aptos"/>
                <w:b w:val="0"/>
                <w:color w:val="000000"/>
                <w:sz w:val="18"/>
              </w:rPr>
              <w:t>credit</w:t>
            </w:r>
          </w:p>
        </w:tc>
        <w:tc>
          <w:tcPr>
            <w:tcW w:type="dxa" w:w="3456"/>
            <w:vAlign w:val="center"/>
            <w:tcMar>
              <w:top w:w="80" w:type="dxa"/>
              <w:left w:w="80" w:type="dxa"/>
              <w:bottom w:w="80" w:type="dxa"/>
              <w:right w:w="80" w:type="dxa"/>
            </w:tcMar>
          </w:tcPr>
          <w:p>
            <w:pPr>
              <w:spacing w:after="0" w:before="0"/>
              <w:jc w:val="left"/>
            </w:pPr>
            <w:r/>
            <w:r>
              <w:rPr>
                <w:rFonts w:ascii="Aptos" w:hAnsi="Aptos"/>
                <w:b w:val="0"/>
                <w:color w:val="000000"/>
                <w:sz w:val="18"/>
              </w:rPr>
              <w:t>Manual gift, support recovery, or campaign grant</w:t>
            </w:r>
          </w:p>
        </w:tc>
        <w:tc>
          <w:tcPr>
            <w:tcW w:type="dxa" w:w="2664"/>
            <w:vAlign w:val="center"/>
            <w:tcMar>
              <w:top w:w="80" w:type="dxa"/>
              <w:left w:w="80" w:type="dxa"/>
              <w:bottom w:w="80" w:type="dxa"/>
              <w:right w:w="80" w:type="dxa"/>
            </w:tcMar>
          </w:tcPr>
          <w:p>
            <w:pPr>
              <w:spacing w:after="0" w:before="0"/>
              <w:jc w:val="left"/>
            </w:pPr>
            <w:r/>
            <w:r>
              <w:rPr>
                <w:rFonts w:ascii="Aptos" w:hAnsi="Aptos"/>
                <w:b w:val="0"/>
                <w:color w:val="000000"/>
                <w:sz w:val="18"/>
              </w:rPr>
              <w:t>Requires actor and reason code</w:t>
            </w:r>
          </w:p>
        </w:tc>
      </w:tr>
    </w:tbl>
    <w:p>
      <w:pPr>
        <w:pStyle w:val="Heading2Custom"/>
        <w:spacing w:before="160" w:after="40"/>
      </w:pPr>
      <w:r>
        <w:t>6.2 Required ledger fields</w:t>
      </w:r>
    </w:p>
    <w:p>
      <w:pPr>
        <w:pStyle w:val="ListBullet"/>
        <w:spacing w:after="40"/>
      </w:pPr>
      <w:r>
        <w:rPr>
          <w:rFonts w:ascii="Aptos" w:hAnsi="Aptos"/>
          <w:sz w:val="20"/>
        </w:rPr>
        <w:t>tx_id: immutable UUID.</w:t>
      </w:r>
    </w:p>
    <w:p>
      <w:pPr>
        <w:pStyle w:val="ListBullet"/>
        <w:spacing w:after="40"/>
      </w:pPr>
      <w:r>
        <w:rPr>
          <w:rFonts w:ascii="Aptos" w:hAnsi="Aptos"/>
          <w:sz w:val="20"/>
        </w:rPr>
        <w:t>owner_type and owner_id: user wallet versus couple wallet.</w:t>
      </w:r>
    </w:p>
    <w:p>
      <w:pPr>
        <w:pStyle w:val="ListBullet"/>
        <w:spacing w:after="40"/>
      </w:pPr>
      <w:r>
        <w:rPr>
          <w:rFonts w:ascii="Aptos" w:hAnsi="Aptos"/>
          <w:sz w:val="20"/>
        </w:rPr>
        <w:t>currency_code: default RS_COIN or future multi-currency support if introduced later.</w:t>
      </w:r>
    </w:p>
    <w:p>
      <w:pPr>
        <w:pStyle w:val="ListBullet"/>
        <w:spacing w:after="40"/>
      </w:pPr>
      <w:r>
        <w:rPr>
          <w:rFonts w:ascii="Aptos" w:hAnsi="Aptos"/>
          <w:sz w:val="20"/>
        </w:rPr>
        <w:t>direction and amount: always positive amount with direction field; do not store negative magic numbers.</w:t>
      </w:r>
    </w:p>
    <w:p>
      <w:pPr>
        <w:pStyle w:val="ListBullet"/>
        <w:spacing w:after="40"/>
      </w:pPr>
      <w:r>
        <w:rPr>
          <w:rFonts w:ascii="Aptos" w:hAnsi="Aptos"/>
          <w:sz w:val="20"/>
        </w:rPr>
        <w:t>status: pending, posted, reversed, refunded, held, expired, voided.</w:t>
      </w:r>
    </w:p>
    <w:p>
      <w:pPr>
        <w:pStyle w:val="ListBullet"/>
        <w:spacing w:after="40"/>
      </w:pPr>
      <w:r>
        <w:rPr>
          <w:rFonts w:ascii="Aptos" w:hAnsi="Aptos"/>
          <w:sz w:val="20"/>
        </w:rPr>
        <w:t>source_event_type and source_event_id: direct tie to the originating validated event.</w:t>
      </w:r>
    </w:p>
    <w:p>
      <w:pPr>
        <w:pStyle w:val="ListBullet"/>
        <w:spacing w:after="40"/>
      </w:pPr>
      <w:r>
        <w:rPr>
          <w:rFonts w:ascii="Aptos" w:hAnsi="Aptos"/>
          <w:sz w:val="20"/>
        </w:rPr>
        <w:t>rule_id or sku_id: the rule that authorized the transaction.</w:t>
      </w:r>
    </w:p>
    <w:p>
      <w:pPr>
        <w:pStyle w:val="ListBullet"/>
        <w:spacing w:after="40"/>
      </w:pPr>
      <w:r>
        <w:rPr>
          <w:rFonts w:ascii="Aptos" w:hAnsi="Aptos"/>
          <w:sz w:val="20"/>
        </w:rPr>
        <w:t>idempotency_key: required for every earn or spend write path to stop duplicate grants.</w:t>
      </w:r>
    </w:p>
    <w:p>
      <w:pPr>
        <w:pStyle w:val="ListBullet"/>
        <w:spacing w:after="40"/>
      </w:pPr>
      <w:r>
        <w:rPr>
          <w:rFonts w:ascii="Aptos" w:hAnsi="Aptos"/>
          <w:sz w:val="20"/>
        </w:rPr>
        <w:t>fraud_state: clean, under_review, blocked, reversed_for_abuse.</w:t>
      </w:r>
    </w:p>
    <w:p>
      <w:pPr>
        <w:pStyle w:val="ListBullet"/>
        <w:spacing w:after="40"/>
      </w:pPr>
      <w:r>
        <w:rPr>
          <w:rFonts w:ascii="Aptos" w:hAnsi="Aptos"/>
          <w:sz w:val="20"/>
        </w:rPr>
        <w:t>actor_type and actor_id for admin writes.</w:t>
      </w:r>
    </w:p>
    <w:p>
      <w:pPr>
        <w:pStyle w:val="ListBullet"/>
        <w:spacing w:after="40"/>
      </w:pPr>
      <w:r>
        <w:rPr>
          <w:rFonts w:ascii="Aptos" w:hAnsi="Aptos"/>
          <w:sz w:val="20"/>
        </w:rPr>
        <w:t>reason_code and freeform_notes for manual changes.</w:t>
      </w:r>
    </w:p>
    <w:p>
      <w:pPr>
        <w:pStyle w:val="ListBullet"/>
        <w:spacing w:after="40"/>
      </w:pPr>
      <w:r>
        <w:rPr>
          <w:rFonts w:ascii="Aptos" w:hAnsi="Aptos"/>
          <w:sz w:val="20"/>
        </w:rPr>
        <w:t>created_at, posted_at, reversed_at timestamps.</w:t>
      </w:r>
    </w:p>
    <w:p>
      <w:pPr>
        <w:pStyle w:val="Heading2Custom"/>
        <w:spacing w:before="160" w:after="40"/>
      </w:pPr>
      <w:r>
        <w:t>6.3 Materialized balance rules</w:t>
      </w:r>
    </w:p>
    <w:tbl>
      <w:tblPr>
        <w:tblStyle w:val="TableGrid"/>
        <w:tblW w:type="auto" w:w="0"/>
        <w:jc w:val="center"/>
        <w:tblLook w:firstColumn="1" w:firstRow="1" w:lastColumn="0" w:lastRow="0" w:noHBand="0" w:noVBand="1" w:val="04A0"/>
      </w:tblPr>
      <w:tblGrid>
        <w:gridCol w:w="3312"/>
        <w:gridCol w:w="3312"/>
        <w:gridCol w:w="3312"/>
      </w:tblGrid>
      <w:tr>
        <w:tc>
          <w:tcPr>
            <w:tcW w:type="dxa" w:w="2160"/>
            <w:tcMar>
              <w:top w:w="80" w:type="dxa"/>
              <w:left w:w="80" w:type="dxa"/>
              <w:bottom w:w="80" w:type="dxa"/>
              <w:right w:w="80" w:type="dxa"/>
            </w:tcMar>
            <w:shd w:fill="DCE6F1"/>
          </w:tcPr>
          <w:p>
            <w:pPr>
              <w:jc w:val="center"/>
            </w:pPr>
            <w:r>
              <w:rPr>
                <w:b/>
              </w:rPr>
              <w:t>Balance field</w:t>
            </w:r>
          </w:p>
        </w:tc>
        <w:tc>
          <w:tcPr>
            <w:tcW w:type="dxa" w:w="5616"/>
            <w:tcMar>
              <w:top w:w="80" w:type="dxa"/>
              <w:left w:w="80" w:type="dxa"/>
              <w:bottom w:w="80" w:type="dxa"/>
              <w:right w:w="80" w:type="dxa"/>
            </w:tcMar>
            <w:shd w:fill="DCE6F1"/>
          </w:tcPr>
          <w:p>
            <w:pPr>
              <w:jc w:val="center"/>
            </w:pPr>
            <w:r>
              <w:rPr>
                <w:b/>
              </w:rPr>
              <w:t>How calculated</w:t>
            </w:r>
          </w:p>
        </w:tc>
        <w:tc>
          <w:tcPr>
            <w:tcW w:type="dxa" w:w="1728"/>
            <w:tcMar>
              <w:top w:w="80" w:type="dxa"/>
              <w:left w:w="80" w:type="dxa"/>
              <w:bottom w:w="80" w:type="dxa"/>
              <w:right w:w="80" w:type="dxa"/>
            </w:tcMar>
            <w:shd w:fill="DCE6F1"/>
          </w:tcPr>
          <w:p>
            <w:pPr>
              <w:jc w:val="center"/>
            </w:pPr>
            <w:r>
              <w:rPr>
                <w:b/>
              </w:rPr>
              <w:t>Use</w:t>
            </w:r>
          </w:p>
        </w:tc>
      </w:tr>
      <w:tr>
        <w:tc>
          <w:tcPr>
            <w:tcW w:type="dxa" w:w="2160"/>
            <w:vAlign w:val="center"/>
            <w:tcMar>
              <w:top w:w="80" w:type="dxa"/>
              <w:left w:w="80" w:type="dxa"/>
              <w:bottom w:w="80" w:type="dxa"/>
              <w:right w:w="80" w:type="dxa"/>
            </w:tcMar>
          </w:tcPr>
          <w:p>
            <w:pPr>
              <w:spacing w:after="0" w:before="0"/>
              <w:jc w:val="left"/>
            </w:pPr>
            <w:r/>
            <w:r>
              <w:rPr>
                <w:rFonts w:ascii="Aptos" w:hAnsi="Aptos"/>
                <w:b w:val="0"/>
                <w:color w:val="000000"/>
                <w:sz w:val="18"/>
              </w:rPr>
              <w:t>current_balance</w:t>
            </w:r>
          </w:p>
        </w:tc>
        <w:tc>
          <w:tcPr>
            <w:tcW w:type="dxa" w:w="5616"/>
            <w:vAlign w:val="center"/>
            <w:tcMar>
              <w:top w:w="80" w:type="dxa"/>
              <w:left w:w="80" w:type="dxa"/>
              <w:bottom w:w="80" w:type="dxa"/>
              <w:right w:w="80" w:type="dxa"/>
            </w:tcMar>
          </w:tcPr>
          <w:p>
            <w:pPr>
              <w:spacing w:after="0" w:before="0"/>
              <w:jc w:val="left"/>
            </w:pPr>
            <w:r/>
            <w:r>
              <w:rPr>
                <w:rFonts w:ascii="Aptos" w:hAnsi="Aptos"/>
                <w:b w:val="0"/>
                <w:color w:val="000000"/>
                <w:sz w:val="18"/>
              </w:rPr>
              <w:t>sum(credits posted) - sum(debits posted); reserved funds excluded from spendable view</w:t>
            </w:r>
          </w:p>
        </w:tc>
        <w:tc>
          <w:tcPr>
            <w:tcW w:type="dxa" w:w="1728"/>
            <w:vAlign w:val="center"/>
            <w:tcMar>
              <w:top w:w="80" w:type="dxa"/>
              <w:left w:w="80" w:type="dxa"/>
              <w:bottom w:w="80" w:type="dxa"/>
              <w:right w:w="80" w:type="dxa"/>
            </w:tcMar>
          </w:tcPr>
          <w:p>
            <w:pPr>
              <w:spacing w:after="0" w:before="0"/>
              <w:jc w:val="left"/>
            </w:pPr>
            <w:r/>
            <w:r>
              <w:rPr>
                <w:rFonts w:ascii="Aptos" w:hAnsi="Aptos"/>
                <w:b w:val="0"/>
                <w:color w:val="000000"/>
                <w:sz w:val="18"/>
              </w:rPr>
              <w:t>Wallet display and purchase validation</w:t>
            </w:r>
          </w:p>
        </w:tc>
      </w:tr>
      <w:tr>
        <w:tc>
          <w:tcPr>
            <w:tcW w:type="dxa" w:w="2160"/>
            <w:vAlign w:val="center"/>
            <w:tcMar>
              <w:top w:w="80" w:type="dxa"/>
              <w:left w:w="80" w:type="dxa"/>
              <w:bottom w:w="80" w:type="dxa"/>
              <w:right w:w="80" w:type="dxa"/>
            </w:tcMar>
          </w:tcPr>
          <w:p>
            <w:pPr>
              <w:spacing w:after="0" w:before="0"/>
              <w:jc w:val="left"/>
            </w:pPr>
            <w:r/>
            <w:r>
              <w:rPr>
                <w:rFonts w:ascii="Aptos" w:hAnsi="Aptos"/>
                <w:b w:val="0"/>
                <w:color w:val="000000"/>
                <w:sz w:val="18"/>
              </w:rPr>
              <w:t>reserved_balance</w:t>
            </w:r>
          </w:p>
        </w:tc>
        <w:tc>
          <w:tcPr>
            <w:tcW w:type="dxa" w:w="5616"/>
            <w:vAlign w:val="center"/>
            <w:tcMar>
              <w:top w:w="80" w:type="dxa"/>
              <w:left w:w="80" w:type="dxa"/>
              <w:bottom w:w="80" w:type="dxa"/>
              <w:right w:w="80" w:type="dxa"/>
            </w:tcMar>
          </w:tcPr>
          <w:p>
            <w:pPr>
              <w:spacing w:after="0" w:before="0"/>
              <w:jc w:val="left"/>
            </w:pPr>
            <w:r/>
            <w:r>
              <w:rPr>
                <w:rFonts w:ascii="Aptos" w:hAnsi="Aptos"/>
                <w:b w:val="0"/>
                <w:color w:val="000000"/>
                <w:sz w:val="18"/>
              </w:rPr>
              <w:t>sum(active holds not yet released or consumed)</w:t>
            </w:r>
          </w:p>
        </w:tc>
        <w:tc>
          <w:tcPr>
            <w:tcW w:type="dxa" w:w="1728"/>
            <w:vAlign w:val="center"/>
            <w:tcMar>
              <w:top w:w="80" w:type="dxa"/>
              <w:left w:w="80" w:type="dxa"/>
              <w:bottom w:w="80" w:type="dxa"/>
              <w:right w:w="80" w:type="dxa"/>
            </w:tcMar>
          </w:tcPr>
          <w:p>
            <w:pPr>
              <w:spacing w:after="0" w:before="0"/>
              <w:jc w:val="left"/>
            </w:pPr>
            <w:r/>
            <w:r>
              <w:rPr>
                <w:rFonts w:ascii="Aptos" w:hAnsi="Aptos"/>
                <w:b w:val="0"/>
                <w:color w:val="000000"/>
                <w:sz w:val="18"/>
              </w:rPr>
              <w:t>Prevents double-spend while async flows complete</w:t>
            </w:r>
          </w:p>
        </w:tc>
      </w:tr>
      <w:tr>
        <w:tc>
          <w:tcPr>
            <w:tcW w:type="dxa" w:w="2160"/>
            <w:vAlign w:val="center"/>
            <w:tcMar>
              <w:top w:w="80" w:type="dxa"/>
              <w:left w:w="80" w:type="dxa"/>
              <w:bottom w:w="80" w:type="dxa"/>
              <w:right w:w="80" w:type="dxa"/>
            </w:tcMar>
          </w:tcPr>
          <w:p>
            <w:pPr>
              <w:spacing w:after="0" w:before="0"/>
              <w:jc w:val="left"/>
            </w:pPr>
            <w:r/>
            <w:r>
              <w:rPr>
                <w:rFonts w:ascii="Aptos" w:hAnsi="Aptos"/>
                <w:b w:val="0"/>
                <w:color w:val="000000"/>
                <w:sz w:val="18"/>
              </w:rPr>
              <w:t>lifetime_earned</w:t>
            </w:r>
          </w:p>
        </w:tc>
        <w:tc>
          <w:tcPr>
            <w:tcW w:type="dxa" w:w="5616"/>
            <w:vAlign w:val="center"/>
            <w:tcMar>
              <w:top w:w="80" w:type="dxa"/>
              <w:left w:w="80" w:type="dxa"/>
              <w:bottom w:w="80" w:type="dxa"/>
              <w:right w:w="80" w:type="dxa"/>
            </w:tcMar>
          </w:tcPr>
          <w:p>
            <w:pPr>
              <w:spacing w:after="0" w:before="0"/>
              <w:jc w:val="left"/>
            </w:pPr>
            <w:r/>
            <w:r>
              <w:rPr>
                <w:rFonts w:ascii="Aptos" w:hAnsi="Aptos"/>
                <w:b w:val="0"/>
                <w:color w:val="000000"/>
                <w:sz w:val="18"/>
              </w:rPr>
              <w:t>sum(posted credits from earn/admin grant/refund according to policy</w:t>
            </w:r>
          </w:p>
        </w:tc>
        <w:tc>
          <w:tcPr>
            <w:tcW w:type="dxa" w:w="1728"/>
            <w:vAlign w:val="center"/>
            <w:tcMar>
              <w:top w:w="80" w:type="dxa"/>
              <w:left w:w="80" w:type="dxa"/>
              <w:bottom w:w="80" w:type="dxa"/>
              <w:right w:w="80" w:type="dxa"/>
            </w:tcMar>
          </w:tcPr>
          <w:p>
            <w:pPr>
              <w:spacing w:after="0" w:before="0"/>
              <w:jc w:val="left"/>
            </w:pPr>
            <w:r/>
            <w:r>
              <w:rPr>
                <w:rFonts w:ascii="Aptos" w:hAnsi="Aptos"/>
                <w:b w:val="0"/>
                <w:color w:val="000000"/>
                <w:sz w:val="18"/>
              </w:rPr>
              <w:t>Prestige analytics and milestone eligibility</w:t>
            </w:r>
          </w:p>
        </w:tc>
      </w:tr>
      <w:tr>
        <w:tc>
          <w:tcPr>
            <w:tcW w:type="dxa" w:w="2160"/>
            <w:vAlign w:val="center"/>
            <w:tcMar>
              <w:top w:w="80" w:type="dxa"/>
              <w:left w:w="80" w:type="dxa"/>
              <w:bottom w:w="80" w:type="dxa"/>
              <w:right w:w="80" w:type="dxa"/>
            </w:tcMar>
          </w:tcPr>
          <w:p>
            <w:pPr>
              <w:spacing w:after="0" w:before="0"/>
              <w:jc w:val="left"/>
            </w:pPr>
            <w:r/>
            <w:r>
              <w:rPr>
                <w:rFonts w:ascii="Aptos" w:hAnsi="Aptos"/>
                <w:b w:val="0"/>
                <w:color w:val="000000"/>
                <w:sz w:val="18"/>
              </w:rPr>
              <w:t>lifetime_spent</w:t>
            </w:r>
          </w:p>
        </w:tc>
        <w:tc>
          <w:tcPr>
            <w:tcW w:type="dxa" w:w="5616"/>
            <w:vAlign w:val="center"/>
            <w:tcMar>
              <w:top w:w="80" w:type="dxa"/>
              <w:left w:w="80" w:type="dxa"/>
              <w:bottom w:w="80" w:type="dxa"/>
              <w:right w:w="80" w:type="dxa"/>
            </w:tcMar>
          </w:tcPr>
          <w:p>
            <w:pPr>
              <w:spacing w:after="0" w:before="0"/>
              <w:jc w:val="left"/>
            </w:pPr>
            <w:r/>
            <w:r>
              <w:rPr>
                <w:rFonts w:ascii="Aptos" w:hAnsi="Aptos"/>
                <w:b w:val="0"/>
                <w:color w:val="000000"/>
                <w:sz w:val="18"/>
              </w:rPr>
              <w:t>sum(posted spend debits excluding temporary holds until consumed</w:t>
            </w:r>
          </w:p>
        </w:tc>
        <w:tc>
          <w:tcPr>
            <w:tcW w:type="dxa" w:w="1728"/>
            <w:vAlign w:val="center"/>
            <w:tcMar>
              <w:top w:w="80" w:type="dxa"/>
              <w:left w:w="80" w:type="dxa"/>
              <w:bottom w:w="80" w:type="dxa"/>
              <w:right w:w="80" w:type="dxa"/>
            </w:tcMar>
          </w:tcPr>
          <w:p>
            <w:pPr>
              <w:spacing w:after="0" w:before="0"/>
              <w:jc w:val="left"/>
            </w:pPr>
            <w:r/>
            <w:r>
              <w:rPr>
                <w:rFonts w:ascii="Aptos" w:hAnsi="Aptos"/>
                <w:b w:val="0"/>
                <w:color w:val="000000"/>
                <w:sz w:val="18"/>
              </w:rPr>
              <w:t>Economy analytics and fair-use monitoring</w:t>
            </w:r>
          </w:p>
        </w:tc>
      </w:tr>
      <w:tr>
        <w:tc>
          <w:tcPr>
            <w:tcW w:type="dxa" w:w="2160"/>
            <w:vAlign w:val="center"/>
            <w:tcMar>
              <w:top w:w="80" w:type="dxa"/>
              <w:left w:w="80" w:type="dxa"/>
              <w:bottom w:w="80" w:type="dxa"/>
              <w:right w:w="80" w:type="dxa"/>
            </w:tcMar>
          </w:tcPr>
          <w:p>
            <w:pPr>
              <w:spacing w:after="0" w:before="0"/>
              <w:jc w:val="left"/>
            </w:pPr>
            <w:r/>
            <w:r>
              <w:rPr>
                <w:rFonts w:ascii="Aptos" w:hAnsi="Aptos"/>
                <w:b w:val="0"/>
                <w:color w:val="000000"/>
                <w:sz w:val="18"/>
              </w:rPr>
              <w:t>net_adjustment</w:t>
            </w:r>
          </w:p>
        </w:tc>
        <w:tc>
          <w:tcPr>
            <w:tcW w:type="dxa" w:w="5616"/>
            <w:vAlign w:val="center"/>
            <w:tcMar>
              <w:top w:w="80" w:type="dxa"/>
              <w:left w:w="80" w:type="dxa"/>
              <w:bottom w:w="80" w:type="dxa"/>
              <w:right w:w="80" w:type="dxa"/>
            </w:tcMar>
          </w:tcPr>
          <w:p>
            <w:pPr>
              <w:spacing w:after="0" w:before="0"/>
              <w:jc w:val="left"/>
            </w:pPr>
            <w:r/>
            <w:r>
              <w:rPr>
                <w:rFonts w:ascii="Aptos" w:hAnsi="Aptos"/>
                <w:b w:val="0"/>
                <w:color w:val="000000"/>
                <w:sz w:val="18"/>
              </w:rPr>
              <w:t>sum(admin and migration deltas</w:t>
            </w:r>
          </w:p>
        </w:tc>
        <w:tc>
          <w:tcPr>
            <w:tcW w:type="dxa" w:w="1728"/>
            <w:vAlign w:val="center"/>
            <w:tcMar>
              <w:top w:w="80" w:type="dxa"/>
              <w:left w:w="80" w:type="dxa"/>
              <w:bottom w:w="80" w:type="dxa"/>
              <w:right w:w="80" w:type="dxa"/>
            </w:tcMar>
          </w:tcPr>
          <w:p>
            <w:pPr>
              <w:spacing w:after="0" w:before="0"/>
              <w:jc w:val="left"/>
            </w:pPr>
            <w:r/>
            <w:r>
              <w:rPr>
                <w:rFonts w:ascii="Aptos" w:hAnsi="Aptos"/>
                <w:b w:val="0"/>
                <w:color w:val="000000"/>
                <w:sz w:val="18"/>
              </w:rPr>
              <w:t>Audit, not public prestige</w:t>
            </w:r>
          </w:p>
        </w:tc>
      </w:tr>
    </w:tbl>
    <w:p>
      <w:pPr>
        <w:pStyle w:val="Heading1Custom"/>
        <w:spacing w:before="200" w:after="80"/>
      </w:pPr>
      <w:r>
        <w:t>7. Earn tables</w:t>
      </w:r>
    </w:p>
    <w:p>
      <w:pPr>
        <w:pStyle w:val="BodyCustom"/>
      </w:pPr>
      <w:r>
        <w:t>Earn rules must be explicit, capped, and server validated. The goal is to reward meaningful platform participation, not let users farm endless currency by spamming low-value actions.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728"/>
            <w:tcMar>
              <w:top w:w="80" w:type="dxa"/>
              <w:left w:w="80" w:type="dxa"/>
              <w:bottom w:w="80" w:type="dxa"/>
              <w:right w:w="80" w:type="dxa"/>
            </w:tcMar>
            <w:shd w:fill="DCE6F1"/>
          </w:tcPr>
          <w:p>
            <w:pPr>
              <w:jc w:val="center"/>
            </w:pPr>
            <w:r>
              <w:rPr>
                <w:b/>
              </w:rPr>
              <w:t>Earn family</w:t>
            </w:r>
          </w:p>
        </w:tc>
        <w:tc>
          <w:tcPr>
            <w:tcW w:type="dxa" w:w="3168"/>
            <w:tcMar>
              <w:top w:w="80" w:type="dxa"/>
              <w:left w:w="80" w:type="dxa"/>
              <w:bottom w:w="80" w:type="dxa"/>
              <w:right w:w="80" w:type="dxa"/>
            </w:tcMar>
            <w:shd w:fill="DCE6F1"/>
          </w:tcPr>
          <w:p>
            <w:pPr>
              <w:jc w:val="center"/>
            </w:pPr>
            <w:r>
              <w:rPr>
                <w:b/>
              </w:rPr>
              <w:t>Example source events</w:t>
            </w:r>
          </w:p>
        </w:tc>
        <w:tc>
          <w:tcPr>
            <w:tcW w:type="dxa" w:w="2016"/>
            <w:tcMar>
              <w:top w:w="80" w:type="dxa"/>
              <w:left w:w="80" w:type="dxa"/>
              <w:bottom w:w="80" w:type="dxa"/>
              <w:right w:w="80" w:type="dxa"/>
            </w:tcMar>
            <w:shd w:fill="DCE6F1"/>
          </w:tcPr>
          <w:p>
            <w:pPr>
              <w:jc w:val="center"/>
            </w:pPr>
            <w:r>
              <w:rPr>
                <w:b/>
              </w:rPr>
              <w:t>Reward posture</w:t>
            </w:r>
          </w:p>
        </w:tc>
        <w:tc>
          <w:tcPr>
            <w:tcW w:type="dxa" w:w="1872"/>
            <w:tcMar>
              <w:top w:w="80" w:type="dxa"/>
              <w:left w:w="80" w:type="dxa"/>
              <w:bottom w:w="80" w:type="dxa"/>
              <w:right w:w="80" w:type="dxa"/>
            </w:tcMar>
            <w:shd w:fill="DCE6F1"/>
          </w:tcPr>
          <w:p>
            <w:pPr>
              <w:jc w:val="center"/>
            </w:pPr>
            <w:r>
              <w:rPr>
                <w:b/>
              </w:rPr>
              <w:t>Cap / cooldown posture</w:t>
            </w:r>
          </w:p>
        </w:tc>
        <w:tc>
          <w:tcPr>
            <w:tcW w:type="dxa" w:w="1584"/>
            <w:tcMar>
              <w:top w:w="80" w:type="dxa"/>
              <w:left w:w="80" w:type="dxa"/>
              <w:bottom w:w="80" w:type="dxa"/>
              <w:right w:w="80" w:type="dxa"/>
            </w:tcMar>
            <w:shd w:fill="DCE6F1"/>
          </w:tcPr>
          <w:p>
            <w:pPr>
              <w:jc w:val="center"/>
            </w:pPr>
            <w:r>
              <w:rPr>
                <w:b/>
              </w:rPr>
              <w:t>Verification</w:t>
            </w:r>
          </w:p>
        </w:tc>
      </w:tr>
      <w:tr>
        <w:tc>
          <w:tcPr>
            <w:tcW w:type="dxa" w:w="1728"/>
            <w:vAlign w:val="center"/>
            <w:tcMar>
              <w:top w:w="80" w:type="dxa"/>
              <w:left w:w="80" w:type="dxa"/>
              <w:bottom w:w="80" w:type="dxa"/>
              <w:right w:w="80" w:type="dxa"/>
            </w:tcMar>
          </w:tcPr>
          <w:p>
            <w:pPr>
              <w:spacing w:after="0" w:before="0"/>
              <w:jc w:val="left"/>
            </w:pPr>
            <w:r/>
            <w:r>
              <w:rPr>
                <w:rFonts w:ascii="Aptos" w:hAnsi="Aptos"/>
                <w:b w:val="0"/>
                <w:color w:val="000000"/>
                <w:sz w:val="17"/>
              </w:rPr>
              <w:t>Onboarding completion</w:t>
            </w:r>
          </w:p>
        </w:tc>
        <w:tc>
          <w:tcPr>
            <w:tcW w:type="dxa" w:w="3168"/>
            <w:vAlign w:val="center"/>
            <w:tcMar>
              <w:top w:w="80" w:type="dxa"/>
              <w:left w:w="80" w:type="dxa"/>
              <w:bottom w:w="80" w:type="dxa"/>
              <w:right w:w="80" w:type="dxa"/>
            </w:tcMar>
          </w:tcPr>
          <w:p>
            <w:pPr>
              <w:spacing w:after="0" w:before="0"/>
              <w:jc w:val="left"/>
            </w:pPr>
            <w:r/>
            <w:r>
              <w:rPr>
                <w:rFonts w:ascii="Aptos" w:hAnsi="Aptos"/>
                <w:b w:val="0"/>
                <w:color w:val="000000"/>
                <w:sz w:val="17"/>
              </w:rPr>
              <w:t>account_created, profile_completed, consent_completed</w:t>
            </w:r>
          </w:p>
        </w:tc>
        <w:tc>
          <w:tcPr>
            <w:tcW w:type="dxa" w:w="2016"/>
            <w:vAlign w:val="center"/>
            <w:tcMar>
              <w:top w:w="80" w:type="dxa"/>
              <w:left w:w="80" w:type="dxa"/>
              <w:bottom w:w="80" w:type="dxa"/>
              <w:right w:w="80" w:type="dxa"/>
            </w:tcMar>
          </w:tcPr>
          <w:p>
            <w:pPr>
              <w:spacing w:after="0" w:before="0"/>
              <w:jc w:val="left"/>
            </w:pPr>
            <w:r/>
            <w:r>
              <w:rPr>
                <w:rFonts w:ascii="Aptos" w:hAnsi="Aptos"/>
                <w:b w:val="0"/>
                <w:color w:val="000000"/>
                <w:sz w:val="17"/>
              </w:rPr>
              <w:t>One-time fixed earn by milestone step</w:t>
            </w:r>
          </w:p>
        </w:tc>
        <w:tc>
          <w:tcPr>
            <w:tcW w:type="dxa" w:w="1872"/>
            <w:vAlign w:val="center"/>
            <w:tcMar>
              <w:top w:w="80" w:type="dxa"/>
              <w:left w:w="80" w:type="dxa"/>
              <w:bottom w:w="80" w:type="dxa"/>
              <w:right w:w="80" w:type="dxa"/>
            </w:tcMar>
          </w:tcPr>
          <w:p>
            <w:pPr>
              <w:spacing w:after="0" w:before="0"/>
              <w:jc w:val="left"/>
            </w:pPr>
            <w:r/>
            <w:r>
              <w:rPr>
                <w:rFonts w:ascii="Aptos" w:hAnsi="Aptos"/>
                <w:b w:val="0"/>
                <w:color w:val="000000"/>
                <w:sz w:val="17"/>
              </w:rPr>
              <w:t>Strict one-time; no repeats except migrations</w:t>
            </w:r>
          </w:p>
        </w:tc>
        <w:tc>
          <w:tcPr>
            <w:tcW w:type="dxa" w:w="1584"/>
            <w:vAlign w:val="center"/>
            <w:tcMar>
              <w:top w:w="80" w:type="dxa"/>
              <w:left w:w="80" w:type="dxa"/>
              <w:bottom w:w="80" w:type="dxa"/>
              <w:right w:w="80" w:type="dxa"/>
            </w:tcMar>
          </w:tcPr>
          <w:p>
            <w:pPr>
              <w:spacing w:after="0" w:before="0"/>
              <w:jc w:val="left"/>
            </w:pPr>
            <w:r/>
            <w:r>
              <w:rPr>
                <w:rFonts w:ascii="Aptos" w:hAnsi="Aptos"/>
                <w:b w:val="0"/>
                <w:color w:val="000000"/>
                <w:sz w:val="17"/>
              </w:rPr>
              <w:t>Server checks milestone state</w:t>
            </w:r>
          </w:p>
        </w:tc>
      </w:tr>
      <w:tr>
        <w:tc>
          <w:tcPr>
            <w:tcW w:type="dxa" w:w="1728"/>
            <w:vAlign w:val="center"/>
            <w:tcMar>
              <w:top w:w="80" w:type="dxa"/>
              <w:left w:w="80" w:type="dxa"/>
              <w:bottom w:w="80" w:type="dxa"/>
              <w:right w:w="80" w:type="dxa"/>
            </w:tcMar>
          </w:tcPr>
          <w:p>
            <w:pPr>
              <w:spacing w:after="0" w:before="0"/>
              <w:jc w:val="left"/>
            </w:pPr>
            <w:r/>
            <w:r>
              <w:rPr>
                <w:rFonts w:ascii="Aptos" w:hAnsi="Aptos"/>
                <w:b w:val="0"/>
                <w:color w:val="000000"/>
                <w:sz w:val="17"/>
              </w:rPr>
              <w:t>Assessment completion</w:t>
            </w:r>
          </w:p>
        </w:tc>
        <w:tc>
          <w:tcPr>
            <w:tcW w:type="dxa" w:w="3168"/>
            <w:vAlign w:val="center"/>
            <w:tcMar>
              <w:top w:w="80" w:type="dxa"/>
              <w:left w:w="80" w:type="dxa"/>
              <w:bottom w:w="80" w:type="dxa"/>
              <w:right w:w="80" w:type="dxa"/>
            </w:tcMar>
          </w:tcPr>
          <w:p>
            <w:pPr>
              <w:spacing w:after="0" w:before="0"/>
              <w:jc w:val="left"/>
            </w:pPr>
            <w:r/>
            <w:r>
              <w:rPr>
                <w:rFonts w:ascii="Aptos" w:hAnsi="Aptos"/>
                <w:b w:val="0"/>
                <w:color w:val="000000"/>
                <w:sz w:val="17"/>
              </w:rPr>
              <w:t>assessment_completed, polarity_completed</w:t>
            </w:r>
          </w:p>
        </w:tc>
        <w:tc>
          <w:tcPr>
            <w:tcW w:type="dxa" w:w="2016"/>
            <w:vAlign w:val="center"/>
            <w:tcMar>
              <w:top w:w="80" w:type="dxa"/>
              <w:left w:w="80" w:type="dxa"/>
              <w:bottom w:w="80" w:type="dxa"/>
              <w:right w:w="80" w:type="dxa"/>
            </w:tcMar>
          </w:tcPr>
          <w:p>
            <w:pPr>
              <w:spacing w:after="0" w:before="0"/>
              <w:jc w:val="left"/>
            </w:pPr>
            <w:r/>
            <w:r>
              <w:rPr>
                <w:rFonts w:ascii="Aptos" w:hAnsi="Aptos"/>
                <w:b w:val="0"/>
                <w:color w:val="000000"/>
                <w:sz w:val="17"/>
              </w:rPr>
              <w:t>One-time or versioned-cycle earn</w:t>
            </w:r>
          </w:p>
        </w:tc>
        <w:tc>
          <w:tcPr>
            <w:tcW w:type="dxa" w:w="1872"/>
            <w:vAlign w:val="center"/>
            <w:tcMar>
              <w:top w:w="80" w:type="dxa"/>
              <w:left w:w="80" w:type="dxa"/>
              <w:bottom w:w="80" w:type="dxa"/>
              <w:right w:w="80" w:type="dxa"/>
            </w:tcMar>
          </w:tcPr>
          <w:p>
            <w:pPr>
              <w:spacing w:after="0" w:before="0"/>
              <w:jc w:val="left"/>
            </w:pPr>
            <w:r/>
            <w:r>
              <w:rPr>
                <w:rFonts w:ascii="Aptos" w:hAnsi="Aptos"/>
                <w:b w:val="0"/>
                <w:color w:val="000000"/>
                <w:sz w:val="17"/>
              </w:rPr>
              <w:t>Cooldown enforced; re-takes only if allowed</w:t>
            </w:r>
          </w:p>
        </w:tc>
        <w:tc>
          <w:tcPr>
            <w:tcW w:type="dxa" w:w="1584"/>
            <w:vAlign w:val="center"/>
            <w:tcMar>
              <w:top w:w="80" w:type="dxa"/>
              <w:left w:w="80" w:type="dxa"/>
              <w:bottom w:w="80" w:type="dxa"/>
              <w:right w:w="80" w:type="dxa"/>
            </w:tcMar>
          </w:tcPr>
          <w:p>
            <w:pPr>
              <w:spacing w:after="0" w:before="0"/>
              <w:jc w:val="left"/>
            </w:pPr>
            <w:r/>
            <w:r>
              <w:rPr>
                <w:rFonts w:ascii="Aptos" w:hAnsi="Aptos"/>
                <w:b w:val="0"/>
                <w:color w:val="000000"/>
                <w:sz w:val="17"/>
              </w:rPr>
              <w:t>Assessment must reach valid submit state</w:t>
            </w:r>
          </w:p>
        </w:tc>
      </w:tr>
      <w:tr>
        <w:tc>
          <w:tcPr>
            <w:tcW w:type="dxa" w:w="1728"/>
            <w:vAlign w:val="center"/>
            <w:tcMar>
              <w:top w:w="80" w:type="dxa"/>
              <w:left w:w="80" w:type="dxa"/>
              <w:bottom w:w="80" w:type="dxa"/>
              <w:right w:w="80" w:type="dxa"/>
            </w:tcMar>
          </w:tcPr>
          <w:p>
            <w:pPr>
              <w:spacing w:after="0" w:before="0"/>
              <w:jc w:val="left"/>
            </w:pPr>
            <w:r/>
            <w:r>
              <w:rPr>
                <w:rFonts w:ascii="Aptos" w:hAnsi="Aptos"/>
                <w:b w:val="0"/>
                <w:color w:val="000000"/>
                <w:sz w:val="17"/>
              </w:rPr>
              <w:t>Sanctuary discipline</w:t>
            </w:r>
          </w:p>
        </w:tc>
        <w:tc>
          <w:tcPr>
            <w:tcW w:type="dxa" w:w="3168"/>
            <w:vAlign w:val="center"/>
            <w:tcMar>
              <w:top w:w="80" w:type="dxa"/>
              <w:left w:w="80" w:type="dxa"/>
              <w:bottom w:w="80" w:type="dxa"/>
              <w:right w:w="80" w:type="dxa"/>
            </w:tcMar>
          </w:tcPr>
          <w:p>
            <w:pPr>
              <w:spacing w:after="0" w:before="0"/>
              <w:jc w:val="left"/>
            </w:pPr>
            <w:r/>
            <w:r>
              <w:rPr>
                <w:rFonts w:ascii="Aptos" w:hAnsi="Aptos"/>
                <w:b w:val="0"/>
                <w:color w:val="000000"/>
                <w:sz w:val="17"/>
              </w:rPr>
              <w:t>stillness_completed, ritual_completed, archive_entry_completed, mirror_acknowledged</w:t>
            </w:r>
          </w:p>
        </w:tc>
        <w:tc>
          <w:tcPr>
            <w:tcW w:type="dxa" w:w="2016"/>
            <w:vAlign w:val="center"/>
            <w:tcMar>
              <w:top w:w="80" w:type="dxa"/>
              <w:left w:w="80" w:type="dxa"/>
              <w:bottom w:w="80" w:type="dxa"/>
              <w:right w:w="80" w:type="dxa"/>
            </w:tcMar>
          </w:tcPr>
          <w:p>
            <w:pPr>
              <w:spacing w:after="0" w:before="0"/>
              <w:jc w:val="left"/>
            </w:pPr>
            <w:r/>
            <w:r>
              <w:rPr>
                <w:rFonts w:ascii="Aptos" w:hAnsi="Aptos"/>
                <w:b w:val="0"/>
                <w:color w:val="000000"/>
                <w:sz w:val="17"/>
              </w:rPr>
              <w:t>Small steady earns for real sessions</w:t>
            </w:r>
          </w:p>
        </w:tc>
        <w:tc>
          <w:tcPr>
            <w:tcW w:type="dxa" w:w="1872"/>
            <w:vAlign w:val="center"/>
            <w:tcMar>
              <w:top w:w="80" w:type="dxa"/>
              <w:left w:w="80" w:type="dxa"/>
              <w:bottom w:w="80" w:type="dxa"/>
              <w:right w:w="80" w:type="dxa"/>
            </w:tcMar>
          </w:tcPr>
          <w:p>
            <w:pPr>
              <w:spacing w:after="0" w:before="0"/>
              <w:jc w:val="left"/>
            </w:pPr>
            <w:r/>
            <w:r>
              <w:rPr>
                <w:rFonts w:ascii="Aptos" w:hAnsi="Aptos"/>
                <w:b w:val="0"/>
                <w:color w:val="000000"/>
                <w:sz w:val="17"/>
              </w:rPr>
              <w:t>Daily caps and per-module cooldowns</w:t>
            </w:r>
          </w:p>
        </w:tc>
        <w:tc>
          <w:tcPr>
            <w:tcW w:type="dxa" w:w="1584"/>
            <w:vAlign w:val="center"/>
            <w:tcMar>
              <w:top w:w="80" w:type="dxa"/>
              <w:left w:w="80" w:type="dxa"/>
              <w:bottom w:w="80" w:type="dxa"/>
              <w:right w:w="80" w:type="dxa"/>
            </w:tcMar>
          </w:tcPr>
          <w:p>
            <w:pPr>
              <w:spacing w:after="0" w:before="0"/>
              <w:jc w:val="left"/>
            </w:pPr>
            <w:r/>
            <w:r>
              <w:rPr>
                <w:rFonts w:ascii="Aptos" w:hAnsi="Aptos"/>
                <w:b w:val="0"/>
                <w:color w:val="000000"/>
                <w:sz w:val="17"/>
              </w:rPr>
              <w:t>Duration, completion state, anti-idle checks</w:t>
            </w:r>
          </w:p>
        </w:tc>
      </w:tr>
      <w:tr>
        <w:tc>
          <w:tcPr>
            <w:tcW w:type="dxa" w:w="1728"/>
            <w:vAlign w:val="center"/>
            <w:tcMar>
              <w:top w:w="80" w:type="dxa"/>
              <w:left w:w="80" w:type="dxa"/>
              <w:bottom w:w="80" w:type="dxa"/>
              <w:right w:w="80" w:type="dxa"/>
            </w:tcMar>
          </w:tcPr>
          <w:p>
            <w:pPr>
              <w:spacing w:after="0" w:before="0"/>
              <w:jc w:val="left"/>
            </w:pPr>
            <w:r/>
            <w:r>
              <w:rPr>
                <w:rFonts w:ascii="Aptos" w:hAnsi="Aptos"/>
                <w:b w:val="0"/>
                <w:color w:val="000000"/>
                <w:sz w:val="17"/>
              </w:rPr>
              <w:t>Growth / recovery actions</w:t>
            </w:r>
          </w:p>
        </w:tc>
        <w:tc>
          <w:tcPr>
            <w:tcW w:type="dxa" w:w="3168"/>
            <w:vAlign w:val="center"/>
            <w:tcMar>
              <w:top w:w="80" w:type="dxa"/>
              <w:left w:w="80" w:type="dxa"/>
              <w:bottom w:w="80" w:type="dxa"/>
              <w:right w:w="80" w:type="dxa"/>
            </w:tcMar>
          </w:tcPr>
          <w:p>
            <w:pPr>
              <w:spacing w:after="0" w:before="0"/>
              <w:jc w:val="left"/>
            </w:pPr>
            <w:r/>
            <w:r>
              <w:rPr>
                <w:rFonts w:ascii="Aptos" w:hAnsi="Aptos"/>
                <w:b w:val="0"/>
                <w:color w:val="000000"/>
                <w:sz w:val="17"/>
              </w:rPr>
              <w:t>repair_module_completed, reflection_followup_completed, drift_recovery_milestone</w:t>
            </w:r>
          </w:p>
        </w:tc>
        <w:tc>
          <w:tcPr>
            <w:tcW w:type="dxa" w:w="2016"/>
            <w:vAlign w:val="center"/>
            <w:tcMar>
              <w:top w:w="80" w:type="dxa"/>
              <w:left w:w="80" w:type="dxa"/>
              <w:bottom w:w="80" w:type="dxa"/>
              <w:right w:w="80" w:type="dxa"/>
            </w:tcMar>
          </w:tcPr>
          <w:p>
            <w:pPr>
              <w:spacing w:after="0" w:before="0"/>
              <w:jc w:val="left"/>
            </w:pPr>
            <w:r/>
            <w:r>
              <w:rPr>
                <w:rFonts w:ascii="Aptos" w:hAnsi="Aptos"/>
                <w:b w:val="0"/>
                <w:color w:val="000000"/>
                <w:sz w:val="17"/>
              </w:rPr>
              <w:t>Moderate earns because these support retention and health</w:t>
            </w:r>
          </w:p>
        </w:tc>
        <w:tc>
          <w:tcPr>
            <w:tcW w:type="dxa" w:w="1872"/>
            <w:vAlign w:val="center"/>
            <w:tcMar>
              <w:top w:w="80" w:type="dxa"/>
              <w:left w:w="80" w:type="dxa"/>
              <w:bottom w:w="80" w:type="dxa"/>
              <w:right w:w="80" w:type="dxa"/>
            </w:tcMar>
          </w:tcPr>
          <w:p>
            <w:pPr>
              <w:spacing w:after="0" w:before="0"/>
              <w:jc w:val="left"/>
            </w:pPr>
            <w:r/>
            <w:r>
              <w:rPr>
                <w:rFonts w:ascii="Aptos" w:hAnsi="Aptos"/>
                <w:b w:val="0"/>
                <w:color w:val="000000"/>
                <w:sz w:val="17"/>
              </w:rPr>
              <w:t>Weekly caps; repeat only on distinct windows</w:t>
            </w:r>
          </w:p>
        </w:tc>
        <w:tc>
          <w:tcPr>
            <w:tcW w:type="dxa" w:w="1584"/>
            <w:vAlign w:val="center"/>
            <w:tcMar>
              <w:top w:w="80" w:type="dxa"/>
              <w:left w:w="80" w:type="dxa"/>
              <w:bottom w:w="80" w:type="dxa"/>
              <w:right w:w="80" w:type="dxa"/>
            </w:tcMar>
          </w:tcPr>
          <w:p>
            <w:pPr>
              <w:spacing w:after="0" w:before="0"/>
              <w:jc w:val="left"/>
            </w:pPr>
            <w:r/>
            <w:r>
              <w:rPr>
                <w:rFonts w:ascii="Aptos" w:hAnsi="Aptos"/>
                <w:b w:val="0"/>
                <w:color w:val="000000"/>
                <w:sz w:val="17"/>
              </w:rPr>
              <w:t>Rule engine confirms unique completion</w:t>
            </w:r>
          </w:p>
        </w:tc>
      </w:tr>
      <w:tr>
        <w:tc>
          <w:tcPr>
            <w:tcW w:type="dxa" w:w="1728"/>
            <w:vAlign w:val="center"/>
            <w:tcMar>
              <w:top w:w="80" w:type="dxa"/>
              <w:left w:w="80" w:type="dxa"/>
              <w:bottom w:w="80" w:type="dxa"/>
              <w:right w:w="80" w:type="dxa"/>
            </w:tcMar>
          </w:tcPr>
          <w:p>
            <w:pPr>
              <w:spacing w:after="0" w:before="0"/>
              <w:jc w:val="left"/>
            </w:pPr>
            <w:r/>
            <w:r>
              <w:rPr>
                <w:rFonts w:ascii="Aptos" w:hAnsi="Aptos"/>
                <w:b w:val="0"/>
                <w:color w:val="000000"/>
                <w:sz w:val="17"/>
              </w:rPr>
              <w:t>Relationship mode</w:t>
            </w:r>
          </w:p>
        </w:tc>
        <w:tc>
          <w:tcPr>
            <w:tcW w:type="dxa" w:w="3168"/>
            <w:vAlign w:val="center"/>
            <w:tcMar>
              <w:top w:w="80" w:type="dxa"/>
              <w:left w:w="80" w:type="dxa"/>
              <w:bottom w:w="80" w:type="dxa"/>
              <w:right w:w="80" w:type="dxa"/>
            </w:tcMar>
          </w:tcPr>
          <w:p>
            <w:pPr>
              <w:spacing w:after="0" w:before="0"/>
              <w:jc w:val="left"/>
            </w:pPr>
            <w:r/>
            <w:r>
              <w:rPr>
                <w:rFonts w:ascii="Aptos" w:hAnsi="Aptos"/>
                <w:b w:val="0"/>
                <w:color w:val="000000"/>
                <w:sz w:val="17"/>
              </w:rPr>
              <w:t>relationship_created, pulse_check_completed, shared_ritual_completed, couple_milestone</w:t>
            </w:r>
          </w:p>
        </w:tc>
        <w:tc>
          <w:tcPr>
            <w:tcW w:type="dxa" w:w="2016"/>
            <w:vAlign w:val="center"/>
            <w:tcMar>
              <w:top w:w="80" w:type="dxa"/>
              <w:left w:w="80" w:type="dxa"/>
              <w:bottom w:w="80" w:type="dxa"/>
              <w:right w:w="80" w:type="dxa"/>
            </w:tcMar>
          </w:tcPr>
          <w:p>
            <w:pPr>
              <w:spacing w:after="0" w:before="0"/>
              <w:jc w:val="left"/>
            </w:pPr>
            <w:r/>
            <w:r>
              <w:rPr>
                <w:rFonts w:ascii="Aptos" w:hAnsi="Aptos"/>
                <w:b w:val="0"/>
                <w:color w:val="000000"/>
                <w:sz w:val="17"/>
              </w:rPr>
              <w:t>Couple or split earn depending design choice</w:t>
            </w:r>
          </w:p>
        </w:tc>
        <w:tc>
          <w:tcPr>
            <w:tcW w:type="dxa" w:w="1872"/>
            <w:vAlign w:val="center"/>
            <w:tcMar>
              <w:top w:w="80" w:type="dxa"/>
              <w:left w:w="80" w:type="dxa"/>
              <w:bottom w:w="80" w:type="dxa"/>
              <w:right w:w="80" w:type="dxa"/>
            </w:tcMar>
          </w:tcPr>
          <w:p>
            <w:pPr>
              <w:spacing w:after="0" w:before="0"/>
              <w:jc w:val="left"/>
            </w:pPr>
            <w:r/>
            <w:r>
              <w:rPr>
                <w:rFonts w:ascii="Aptos" w:hAnsi="Aptos"/>
                <w:b w:val="0"/>
                <w:color w:val="000000"/>
                <w:sz w:val="17"/>
              </w:rPr>
              <w:t>No farming from repeated open/close cycles</w:t>
            </w:r>
          </w:p>
        </w:tc>
        <w:tc>
          <w:tcPr>
            <w:tcW w:type="dxa" w:w="1584"/>
            <w:vAlign w:val="center"/>
            <w:tcMar>
              <w:top w:w="80" w:type="dxa"/>
              <w:left w:w="80" w:type="dxa"/>
              <w:bottom w:w="80" w:type="dxa"/>
              <w:right w:w="80" w:type="dxa"/>
            </w:tcMar>
          </w:tcPr>
          <w:p>
            <w:pPr>
              <w:spacing w:after="0" w:before="0"/>
              <w:jc w:val="left"/>
            </w:pPr>
            <w:r/>
            <w:r>
              <w:rPr>
                <w:rFonts w:ascii="Aptos" w:hAnsi="Aptos"/>
                <w:b w:val="0"/>
                <w:color w:val="000000"/>
                <w:sz w:val="17"/>
              </w:rPr>
              <w:t>Relationship state and milestone uniqueness</w:t>
            </w:r>
          </w:p>
        </w:tc>
      </w:tr>
      <w:tr>
        <w:tc>
          <w:tcPr>
            <w:tcW w:type="dxa" w:w="1728"/>
            <w:vAlign w:val="center"/>
            <w:tcMar>
              <w:top w:w="80" w:type="dxa"/>
              <w:left w:w="80" w:type="dxa"/>
              <w:bottom w:w="80" w:type="dxa"/>
              <w:right w:w="80" w:type="dxa"/>
            </w:tcMar>
          </w:tcPr>
          <w:p>
            <w:pPr>
              <w:spacing w:after="0" w:before="0"/>
              <w:jc w:val="left"/>
            </w:pPr>
            <w:r/>
            <w:r>
              <w:rPr>
                <w:rFonts w:ascii="Aptos" w:hAnsi="Aptos"/>
                <w:b w:val="0"/>
                <w:color w:val="000000"/>
                <w:sz w:val="17"/>
              </w:rPr>
              <w:t>Games</w:t>
            </w:r>
          </w:p>
        </w:tc>
        <w:tc>
          <w:tcPr>
            <w:tcW w:type="dxa" w:w="3168"/>
            <w:vAlign w:val="center"/>
            <w:tcMar>
              <w:top w:w="80" w:type="dxa"/>
              <w:left w:w="80" w:type="dxa"/>
              <w:bottom w:w="80" w:type="dxa"/>
              <w:right w:w="80" w:type="dxa"/>
            </w:tcMar>
          </w:tcPr>
          <w:p>
            <w:pPr>
              <w:spacing w:after="0" w:before="0"/>
              <w:jc w:val="left"/>
            </w:pPr>
            <w:r/>
            <w:r>
              <w:rPr>
                <w:rFonts w:ascii="Aptos" w:hAnsi="Aptos"/>
                <w:b w:val="0"/>
                <w:color w:val="000000"/>
                <w:sz w:val="17"/>
              </w:rPr>
              <w:t>game_completed, challenge_won, fair_play_verified</w:t>
            </w:r>
          </w:p>
        </w:tc>
        <w:tc>
          <w:tcPr>
            <w:tcW w:type="dxa" w:w="2016"/>
            <w:vAlign w:val="center"/>
            <w:tcMar>
              <w:top w:w="80" w:type="dxa"/>
              <w:left w:w="80" w:type="dxa"/>
              <w:bottom w:w="80" w:type="dxa"/>
              <w:right w:w="80" w:type="dxa"/>
            </w:tcMar>
          </w:tcPr>
          <w:p>
            <w:pPr>
              <w:spacing w:after="0" w:before="0"/>
              <w:jc w:val="left"/>
            </w:pPr>
            <w:r/>
            <w:r>
              <w:rPr>
                <w:rFonts w:ascii="Aptos" w:hAnsi="Aptos"/>
                <w:b w:val="0"/>
                <w:color w:val="000000"/>
                <w:sz w:val="17"/>
              </w:rPr>
              <w:t>Small to medium earns, secondary to growth systems</w:t>
            </w:r>
          </w:p>
        </w:tc>
        <w:tc>
          <w:tcPr>
            <w:tcW w:type="dxa" w:w="1872"/>
            <w:vAlign w:val="center"/>
            <w:tcMar>
              <w:top w:w="80" w:type="dxa"/>
              <w:left w:w="80" w:type="dxa"/>
              <w:bottom w:w="80" w:type="dxa"/>
              <w:right w:w="80" w:type="dxa"/>
            </w:tcMar>
          </w:tcPr>
          <w:p>
            <w:pPr>
              <w:spacing w:after="0" w:before="0"/>
              <w:jc w:val="left"/>
            </w:pPr>
            <w:r/>
            <w:r>
              <w:rPr>
                <w:rFonts w:ascii="Aptos" w:hAnsi="Aptos"/>
                <w:b w:val="0"/>
                <w:color w:val="000000"/>
                <w:sz w:val="17"/>
              </w:rPr>
              <w:t>Hard daily caps; suspicious loops reviewed</w:t>
            </w:r>
          </w:p>
        </w:tc>
        <w:tc>
          <w:tcPr>
            <w:tcW w:type="dxa" w:w="1584"/>
            <w:vAlign w:val="center"/>
            <w:tcMar>
              <w:top w:w="80" w:type="dxa"/>
              <w:left w:w="80" w:type="dxa"/>
              <w:bottom w:w="80" w:type="dxa"/>
              <w:right w:w="80" w:type="dxa"/>
            </w:tcMar>
          </w:tcPr>
          <w:p>
            <w:pPr>
              <w:spacing w:after="0" w:before="0"/>
              <w:jc w:val="left"/>
            </w:pPr>
            <w:r/>
            <w:r>
              <w:rPr>
                <w:rFonts w:ascii="Aptos" w:hAnsi="Aptos"/>
                <w:b w:val="0"/>
                <w:color w:val="000000"/>
                <w:sz w:val="17"/>
              </w:rPr>
              <w:t>Fair-play, anti-bot, anti-collusion checks</w:t>
            </w:r>
          </w:p>
        </w:tc>
      </w:tr>
      <w:tr>
        <w:tc>
          <w:tcPr>
            <w:tcW w:type="dxa" w:w="1728"/>
            <w:vAlign w:val="center"/>
            <w:tcMar>
              <w:top w:w="80" w:type="dxa"/>
              <w:left w:w="80" w:type="dxa"/>
              <w:bottom w:w="80" w:type="dxa"/>
              <w:right w:w="80" w:type="dxa"/>
            </w:tcMar>
          </w:tcPr>
          <w:p>
            <w:pPr>
              <w:spacing w:after="0" w:before="0"/>
              <w:jc w:val="left"/>
            </w:pPr>
            <w:r/>
            <w:r>
              <w:rPr>
                <w:rFonts w:ascii="Aptos" w:hAnsi="Aptos"/>
                <w:b w:val="0"/>
                <w:color w:val="000000"/>
                <w:sz w:val="17"/>
              </w:rPr>
              <w:t>Events / community</w:t>
            </w:r>
          </w:p>
        </w:tc>
        <w:tc>
          <w:tcPr>
            <w:tcW w:type="dxa" w:w="3168"/>
            <w:vAlign w:val="center"/>
            <w:tcMar>
              <w:top w:w="80" w:type="dxa"/>
              <w:left w:w="80" w:type="dxa"/>
              <w:bottom w:w="80" w:type="dxa"/>
              <w:right w:w="80" w:type="dxa"/>
            </w:tcMar>
          </w:tcPr>
          <w:p>
            <w:pPr>
              <w:spacing w:after="0" w:before="0"/>
              <w:jc w:val="left"/>
            </w:pPr>
            <w:r/>
            <w:r>
              <w:rPr>
                <w:rFonts w:ascii="Aptos" w:hAnsi="Aptos"/>
                <w:b w:val="0"/>
                <w:color w:val="000000"/>
                <w:sz w:val="17"/>
              </w:rPr>
              <w:t>event_joined, event_completed, official campaign milestone</w:t>
            </w:r>
          </w:p>
        </w:tc>
        <w:tc>
          <w:tcPr>
            <w:tcW w:type="dxa" w:w="2016"/>
            <w:vAlign w:val="center"/>
            <w:tcMar>
              <w:top w:w="80" w:type="dxa"/>
              <w:left w:w="80" w:type="dxa"/>
              <w:bottom w:w="80" w:type="dxa"/>
              <w:right w:w="80" w:type="dxa"/>
            </w:tcMar>
          </w:tcPr>
          <w:p>
            <w:pPr>
              <w:spacing w:after="0" w:before="0"/>
              <w:jc w:val="left"/>
            </w:pPr>
            <w:r/>
            <w:r>
              <w:rPr>
                <w:rFonts w:ascii="Aptos" w:hAnsi="Aptos"/>
                <w:b w:val="0"/>
                <w:color w:val="000000"/>
                <w:sz w:val="17"/>
              </w:rPr>
              <w:t>Campaign-driven earns</w:t>
            </w:r>
          </w:p>
        </w:tc>
        <w:tc>
          <w:tcPr>
            <w:tcW w:type="dxa" w:w="1872"/>
            <w:vAlign w:val="center"/>
            <w:tcMar>
              <w:top w:w="80" w:type="dxa"/>
              <w:left w:w="80" w:type="dxa"/>
              <w:bottom w:w="80" w:type="dxa"/>
              <w:right w:w="80" w:type="dxa"/>
            </w:tcMar>
          </w:tcPr>
          <w:p>
            <w:pPr>
              <w:spacing w:after="0" w:before="0"/>
              <w:jc w:val="left"/>
            </w:pPr>
            <w:r/>
            <w:r>
              <w:rPr>
                <w:rFonts w:ascii="Aptos" w:hAnsi="Aptos"/>
                <w:b w:val="0"/>
                <w:color w:val="000000"/>
                <w:sz w:val="17"/>
              </w:rPr>
              <w:t>Event-defined caps</w:t>
            </w:r>
          </w:p>
        </w:tc>
        <w:tc>
          <w:tcPr>
            <w:tcW w:type="dxa" w:w="1584"/>
            <w:vAlign w:val="center"/>
            <w:tcMar>
              <w:top w:w="80" w:type="dxa"/>
              <w:left w:w="80" w:type="dxa"/>
              <w:bottom w:w="80" w:type="dxa"/>
              <w:right w:w="80" w:type="dxa"/>
            </w:tcMar>
          </w:tcPr>
          <w:p>
            <w:pPr>
              <w:spacing w:after="0" w:before="0"/>
              <w:jc w:val="left"/>
            </w:pPr>
            <w:r/>
            <w:r>
              <w:rPr>
                <w:rFonts w:ascii="Aptos" w:hAnsi="Aptos"/>
                <w:b w:val="0"/>
                <w:color w:val="000000"/>
                <w:sz w:val="17"/>
              </w:rPr>
              <w:t>Attendance or completion verification</w:t>
            </w:r>
          </w:p>
        </w:tc>
      </w:tr>
      <w:tr>
        <w:tc>
          <w:tcPr>
            <w:tcW w:type="dxa" w:w="1728"/>
            <w:vAlign w:val="center"/>
            <w:tcMar>
              <w:top w:w="80" w:type="dxa"/>
              <w:left w:w="80" w:type="dxa"/>
              <w:bottom w:w="80" w:type="dxa"/>
              <w:right w:w="80" w:type="dxa"/>
            </w:tcMar>
          </w:tcPr>
          <w:p>
            <w:pPr>
              <w:spacing w:after="0" w:before="0"/>
              <w:jc w:val="left"/>
            </w:pPr>
            <w:r/>
            <w:r>
              <w:rPr>
                <w:rFonts w:ascii="Aptos" w:hAnsi="Aptos"/>
                <w:b w:val="0"/>
                <w:color w:val="000000"/>
                <w:sz w:val="17"/>
              </w:rPr>
              <w:t>Streak discipline</w:t>
            </w:r>
          </w:p>
        </w:tc>
        <w:tc>
          <w:tcPr>
            <w:tcW w:type="dxa" w:w="3168"/>
            <w:vAlign w:val="center"/>
            <w:tcMar>
              <w:top w:w="80" w:type="dxa"/>
              <w:left w:w="80" w:type="dxa"/>
              <w:bottom w:w="80" w:type="dxa"/>
              <w:right w:w="80" w:type="dxa"/>
            </w:tcMar>
          </w:tcPr>
          <w:p>
            <w:pPr>
              <w:spacing w:after="0" w:before="0"/>
              <w:jc w:val="left"/>
            </w:pPr>
            <w:r/>
            <w:r>
              <w:rPr>
                <w:rFonts w:ascii="Aptos" w:hAnsi="Aptos"/>
                <w:b w:val="0"/>
                <w:color w:val="000000"/>
                <w:sz w:val="17"/>
              </w:rPr>
              <w:t>7-day Sanctuary streak, pulse streak, couple ritual streak</w:t>
            </w:r>
          </w:p>
        </w:tc>
        <w:tc>
          <w:tcPr>
            <w:tcW w:type="dxa" w:w="2016"/>
            <w:vAlign w:val="center"/>
            <w:tcMar>
              <w:top w:w="80" w:type="dxa"/>
              <w:left w:w="80" w:type="dxa"/>
              <w:bottom w:w="80" w:type="dxa"/>
              <w:right w:w="80" w:type="dxa"/>
            </w:tcMar>
          </w:tcPr>
          <w:p>
            <w:pPr>
              <w:spacing w:after="0" w:before="0"/>
              <w:jc w:val="left"/>
            </w:pPr>
            <w:r/>
            <w:r>
              <w:rPr>
                <w:rFonts w:ascii="Aptos" w:hAnsi="Aptos"/>
                <w:b w:val="0"/>
                <w:color w:val="000000"/>
                <w:sz w:val="17"/>
              </w:rPr>
              <w:t>Badge-linked or small coin bonus</w:t>
            </w:r>
          </w:p>
        </w:tc>
        <w:tc>
          <w:tcPr>
            <w:tcW w:type="dxa" w:w="1872"/>
            <w:vAlign w:val="center"/>
            <w:tcMar>
              <w:top w:w="80" w:type="dxa"/>
              <w:left w:w="80" w:type="dxa"/>
              <w:bottom w:w="80" w:type="dxa"/>
              <w:right w:w="80" w:type="dxa"/>
            </w:tcMar>
          </w:tcPr>
          <w:p>
            <w:pPr>
              <w:spacing w:after="0" w:before="0"/>
              <w:jc w:val="left"/>
            </w:pPr>
            <w:r/>
            <w:r>
              <w:rPr>
                <w:rFonts w:ascii="Aptos" w:hAnsi="Aptos"/>
                <w:b w:val="0"/>
                <w:color w:val="000000"/>
                <w:sz w:val="17"/>
              </w:rPr>
              <w:t>Anti-break abuse; missed day resets or grace policy</w:t>
            </w:r>
          </w:p>
        </w:tc>
        <w:tc>
          <w:tcPr>
            <w:tcW w:type="dxa" w:w="1584"/>
            <w:vAlign w:val="center"/>
            <w:tcMar>
              <w:top w:w="80" w:type="dxa"/>
              <w:left w:w="80" w:type="dxa"/>
              <w:bottom w:w="80" w:type="dxa"/>
              <w:right w:w="80" w:type="dxa"/>
            </w:tcMar>
          </w:tcPr>
          <w:p>
            <w:pPr>
              <w:spacing w:after="0" w:before="0"/>
              <w:jc w:val="left"/>
            </w:pPr>
            <w:r/>
            <w:r>
              <w:rPr>
                <w:rFonts w:ascii="Aptos" w:hAnsi="Aptos"/>
                <w:b w:val="0"/>
                <w:color w:val="000000"/>
                <w:sz w:val="17"/>
              </w:rPr>
              <w:t>Streak service</w:t>
            </w:r>
          </w:p>
        </w:tc>
      </w:tr>
    </w:tbl>
    <w:p>
      <w:pPr>
        <w:pStyle w:val="Heading2Custom"/>
        <w:spacing w:before="160" w:after="40"/>
      </w:pPr>
      <w:r>
        <w:t>7.1 Earn rule examples</w:t>
      </w:r>
    </w:p>
    <w:p>
      <w:pPr>
        <w:pStyle w:val="ListBullet"/>
        <w:spacing w:after="40"/>
      </w:pPr>
      <w:r>
        <w:rPr>
          <w:rFonts w:ascii="Aptos" w:hAnsi="Aptos"/>
          <w:sz w:val="20"/>
        </w:rPr>
        <w:t>Onboarding may grant a one-time starter bundle spread across verified milestones so users do not get full reward for half-finishing setup.</w:t>
      </w:r>
    </w:p>
    <w:p>
      <w:pPr>
        <w:pStyle w:val="ListBullet"/>
        <w:spacing w:after="40"/>
      </w:pPr>
      <w:r>
        <w:rPr>
          <w:rFonts w:ascii="Aptos" w:hAnsi="Aptos"/>
          <w:sz w:val="20"/>
        </w:rPr>
        <w:t>Assessment completion can grant a larger one-time reward than routine activity because it unlocks core product value and quality data.</w:t>
      </w:r>
    </w:p>
    <w:p>
      <w:pPr>
        <w:pStyle w:val="ListBullet"/>
        <w:spacing w:after="40"/>
      </w:pPr>
      <w:r>
        <w:rPr>
          <w:rFonts w:ascii="Aptos" w:hAnsi="Aptos"/>
          <w:sz w:val="20"/>
        </w:rPr>
        <w:t>Sanctuary actions should reward consistency more than volume. Ten shallow sessions in ten minutes should not out-earn one legitimate guided session over time.</w:t>
      </w:r>
    </w:p>
    <w:p>
      <w:pPr>
        <w:pStyle w:val="ListBullet"/>
        <w:spacing w:after="40"/>
      </w:pPr>
      <w:r>
        <w:rPr>
          <w:rFonts w:ascii="Aptos" w:hAnsi="Aptos"/>
          <w:sz w:val="20"/>
        </w:rPr>
        <w:t>Couple-mode rewards should favor pair completion of pulse checks, repair loops, shared rituals, and anniversary milestones rather than conflict spectacle or public posting volume.</w:t>
      </w:r>
    </w:p>
    <w:p>
      <w:pPr>
        <w:pStyle w:val="ListBullet"/>
        <w:spacing w:after="40"/>
      </w:pPr>
      <w:r>
        <w:rPr>
          <w:rFonts w:ascii="Aptos" w:hAnsi="Aptos"/>
          <w:sz w:val="20"/>
        </w:rPr>
        <w:t>Game rewards should remain the side dish, not the meal. If game farming out-earns reflection or growth work, the economy will drift toward nonsense.</w:t>
      </w:r>
    </w:p>
    <w:tbl>
      <w:tblPr>
        <w:tblStyle w:val="TableGrid"/>
        <w:tblW w:type="auto" w:w="0"/>
        <w:jc w:val="center"/>
        <w:tblLook w:firstColumn="1" w:firstRow="1" w:lastColumn="0" w:lastRow="0" w:noHBand="0" w:noVBand="1" w:val="04A0"/>
      </w:tblPr>
      <w:tblGrid>
        <w:gridCol w:w="9936"/>
      </w:tblGrid>
      <w:tr>
        <w:tc>
          <w:tcPr>
            <w:tcW w:type="dxa" w:w="9936"/>
            <w:tcMar>
              <w:top w:w="80" w:type="dxa"/>
              <w:left w:w="80" w:type="dxa"/>
              <w:bottom w:w="80" w:type="dxa"/>
              <w:right w:w="80" w:type="dxa"/>
            </w:tcMar>
            <w:shd w:fill="EEF4F8"/>
          </w:tcPr>
          <w:p>
            <w:r/>
            <w:r>
              <w:rPr>
                <w:rFonts w:ascii="Aptos" w:hAnsi="Aptos"/>
                <w:b/>
                <w:color w:val="183A63"/>
                <w:sz w:val="21"/>
              </w:rPr>
              <w:t>Recommended calibration stance</w:t>
              <w:br/>
            </w:r>
            <w:r>
              <w:rPr>
                <w:rFonts w:ascii="Aptos" w:hAnsi="Aptos"/>
                <w:sz w:val="20"/>
              </w:rPr>
              <w:t>Make the highest-trust earn paths the ones that support long-term product health: assessment completion, meaningful Sanctuary engagement, couple growth actions, verified event participation, and measured streak discipline. Keep game and social-feed earnings intentionally lower.</w:t>
            </w:r>
          </w:p>
        </w:tc>
      </w:tr>
    </w:tbl>
    <w:p/>
    <w:p>
      <w:pPr>
        <w:pStyle w:val="Heading1Custom"/>
        <w:spacing w:before="200" w:after="80"/>
      </w:pPr>
      <w:r>
        <w:t>8. Spend tables</w:t>
      </w:r>
    </w:p>
    <w:p>
      <w:pPr>
        <w:pStyle w:val="BodyCustom"/>
      </w:pPr>
      <w:r>
        <w:t>Spend rules should create delight and identity without corrupting the system. Purchases should unlock cosmetics, expression, room customization, event access, or convenience. They must never buy emotional truth, hidden labels, or matchmaking unfairness.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656"/>
            <w:tcMar>
              <w:top w:w="80" w:type="dxa"/>
              <w:left w:w="80" w:type="dxa"/>
              <w:bottom w:w="80" w:type="dxa"/>
              <w:right w:w="80" w:type="dxa"/>
            </w:tcMar>
            <w:shd w:fill="DCE6F1"/>
          </w:tcPr>
          <w:p>
            <w:pPr>
              <w:jc w:val="center"/>
            </w:pPr>
            <w:r>
              <w:rPr>
                <w:b/>
              </w:rPr>
              <w:t>Spend family</w:t>
            </w:r>
          </w:p>
        </w:tc>
        <w:tc>
          <w:tcPr>
            <w:tcW w:type="dxa" w:w="3384"/>
            <w:tcMar>
              <w:top w:w="80" w:type="dxa"/>
              <w:left w:w="80" w:type="dxa"/>
              <w:bottom w:w="80" w:type="dxa"/>
              <w:right w:w="80" w:type="dxa"/>
            </w:tcMar>
            <w:shd w:fill="DCE6F1"/>
          </w:tcPr>
          <w:p>
            <w:pPr>
              <w:jc w:val="center"/>
            </w:pPr>
            <w:r>
              <w:rPr>
                <w:b/>
              </w:rPr>
              <w:t>Example SKUs</w:t>
            </w:r>
          </w:p>
        </w:tc>
        <w:tc>
          <w:tcPr>
            <w:tcW w:type="dxa" w:w="1368"/>
            <w:tcMar>
              <w:top w:w="80" w:type="dxa"/>
              <w:left w:w="80" w:type="dxa"/>
              <w:bottom w:w="80" w:type="dxa"/>
              <w:right w:w="80" w:type="dxa"/>
            </w:tcMar>
            <w:shd w:fill="DCE6F1"/>
          </w:tcPr>
          <w:p>
            <w:pPr>
              <w:jc w:val="center"/>
            </w:pPr>
            <w:r>
              <w:rPr>
                <w:b/>
              </w:rPr>
              <w:t>Allowed owner</w:t>
            </w:r>
          </w:p>
        </w:tc>
        <w:tc>
          <w:tcPr>
            <w:tcW w:type="dxa" w:w="1440"/>
            <w:tcMar>
              <w:top w:w="80" w:type="dxa"/>
              <w:left w:w="80" w:type="dxa"/>
              <w:bottom w:w="80" w:type="dxa"/>
              <w:right w:w="80" w:type="dxa"/>
            </w:tcMar>
            <w:shd w:fill="DCE6F1"/>
          </w:tcPr>
          <w:p>
            <w:pPr>
              <w:jc w:val="center"/>
            </w:pPr>
            <w:r>
              <w:rPr>
                <w:b/>
              </w:rPr>
              <w:t>Refund posture</w:t>
            </w:r>
          </w:p>
        </w:tc>
        <w:tc>
          <w:tcPr>
            <w:tcW w:type="dxa" w:w="1800"/>
            <w:tcMar>
              <w:top w:w="80" w:type="dxa"/>
              <w:left w:w="80" w:type="dxa"/>
              <w:bottom w:w="80" w:type="dxa"/>
              <w:right w:w="80" w:type="dxa"/>
            </w:tcMar>
            <w:shd w:fill="DCE6F1"/>
          </w:tcPr>
          <w:p>
            <w:pPr>
              <w:jc w:val="center"/>
            </w:pPr>
            <w:r>
              <w:rPr>
                <w:b/>
              </w:rPr>
              <w:t>Restrictions</w:t>
            </w:r>
          </w:p>
        </w:tc>
      </w:tr>
      <w:tr>
        <w:tc>
          <w:tcPr>
            <w:tcW w:type="dxa" w:w="1656"/>
            <w:vAlign w:val="center"/>
            <w:tcMar>
              <w:top w:w="80" w:type="dxa"/>
              <w:left w:w="80" w:type="dxa"/>
              <w:bottom w:w="80" w:type="dxa"/>
              <w:right w:w="80" w:type="dxa"/>
            </w:tcMar>
          </w:tcPr>
          <w:p>
            <w:pPr>
              <w:spacing w:after="0" w:before="0"/>
              <w:jc w:val="left"/>
            </w:pPr>
            <w:r/>
            <w:r>
              <w:rPr>
                <w:rFonts w:ascii="Aptos" w:hAnsi="Aptos"/>
                <w:b w:val="0"/>
                <w:color w:val="000000"/>
                <w:sz w:val="17"/>
              </w:rPr>
              <w:t>Profile cosmetics</w:t>
            </w:r>
          </w:p>
        </w:tc>
        <w:tc>
          <w:tcPr>
            <w:tcW w:type="dxa" w:w="3384"/>
            <w:vAlign w:val="center"/>
            <w:tcMar>
              <w:top w:w="80" w:type="dxa"/>
              <w:left w:w="80" w:type="dxa"/>
              <w:bottom w:w="80" w:type="dxa"/>
              <w:right w:w="80" w:type="dxa"/>
            </w:tcMar>
          </w:tcPr>
          <w:p>
            <w:pPr>
              <w:spacing w:after="0" w:before="0"/>
              <w:jc w:val="left"/>
            </w:pPr>
            <w:r/>
            <w:r>
              <w:rPr>
                <w:rFonts w:ascii="Aptos" w:hAnsi="Aptos"/>
                <w:b w:val="0"/>
                <w:color w:val="000000"/>
                <w:sz w:val="17"/>
              </w:rPr>
              <w:t>badge frames, display skins, accent themes, RS code flourish</w:t>
            </w:r>
          </w:p>
        </w:tc>
        <w:tc>
          <w:tcPr>
            <w:tcW w:type="dxa" w:w="1368"/>
            <w:vAlign w:val="center"/>
            <w:tcMar>
              <w:top w:w="80" w:type="dxa"/>
              <w:left w:w="80" w:type="dxa"/>
              <w:bottom w:w="80" w:type="dxa"/>
              <w:right w:w="80" w:type="dxa"/>
            </w:tcMar>
          </w:tcPr>
          <w:p>
            <w:pPr>
              <w:spacing w:after="0" w:before="0"/>
              <w:jc w:val="left"/>
            </w:pPr>
            <w:r/>
            <w:r>
              <w:rPr>
                <w:rFonts w:ascii="Aptos" w:hAnsi="Aptos"/>
                <w:b w:val="0"/>
                <w:color w:val="000000"/>
                <w:sz w:val="17"/>
              </w:rPr>
              <w:t>User</w:t>
            </w:r>
          </w:p>
        </w:tc>
        <w:tc>
          <w:tcPr>
            <w:tcW w:type="dxa" w:w="1440"/>
            <w:vAlign w:val="center"/>
            <w:tcMar>
              <w:top w:w="80" w:type="dxa"/>
              <w:left w:w="80" w:type="dxa"/>
              <w:bottom w:w="80" w:type="dxa"/>
              <w:right w:w="80" w:type="dxa"/>
            </w:tcMar>
          </w:tcPr>
          <w:p>
            <w:pPr>
              <w:spacing w:after="0" w:before="0"/>
              <w:jc w:val="left"/>
            </w:pPr>
            <w:r/>
            <w:r>
              <w:rPr>
                <w:rFonts w:ascii="Aptos" w:hAnsi="Aptos"/>
                <w:b w:val="0"/>
                <w:color w:val="000000"/>
                <w:sz w:val="17"/>
              </w:rPr>
              <w:t>Usually no refund after use</w:t>
            </w:r>
          </w:p>
        </w:tc>
        <w:tc>
          <w:tcPr>
            <w:tcW w:type="dxa" w:w="1800"/>
            <w:vAlign w:val="center"/>
            <w:tcMar>
              <w:top w:w="80" w:type="dxa"/>
              <w:left w:w="80" w:type="dxa"/>
              <w:bottom w:w="80" w:type="dxa"/>
              <w:right w:w="80" w:type="dxa"/>
            </w:tcMar>
          </w:tcPr>
          <w:p>
            <w:pPr>
              <w:spacing w:after="0" w:before="0"/>
              <w:jc w:val="left"/>
            </w:pPr>
            <w:r/>
            <w:r>
              <w:rPr>
                <w:rFonts w:ascii="Aptos" w:hAnsi="Aptos"/>
                <w:b w:val="0"/>
                <w:color w:val="000000"/>
                <w:sz w:val="17"/>
              </w:rPr>
              <w:t>No visibility boost in ranking</w:t>
            </w:r>
          </w:p>
        </w:tc>
      </w:tr>
      <w:tr>
        <w:tc>
          <w:tcPr>
            <w:tcW w:type="dxa" w:w="1656"/>
            <w:vAlign w:val="center"/>
            <w:tcMar>
              <w:top w:w="80" w:type="dxa"/>
              <w:left w:w="80" w:type="dxa"/>
              <w:bottom w:w="80" w:type="dxa"/>
              <w:right w:w="80" w:type="dxa"/>
            </w:tcMar>
          </w:tcPr>
          <w:p>
            <w:pPr>
              <w:spacing w:after="0" w:before="0"/>
              <w:jc w:val="left"/>
            </w:pPr>
            <w:r/>
            <w:r>
              <w:rPr>
                <w:rFonts w:ascii="Aptos" w:hAnsi="Aptos"/>
                <w:b w:val="0"/>
                <w:color w:val="000000"/>
                <w:sz w:val="17"/>
              </w:rPr>
              <w:t>Scoreboard cosmetics</w:t>
            </w:r>
          </w:p>
        </w:tc>
        <w:tc>
          <w:tcPr>
            <w:tcW w:type="dxa" w:w="3384"/>
            <w:vAlign w:val="center"/>
            <w:tcMar>
              <w:top w:w="80" w:type="dxa"/>
              <w:left w:w="80" w:type="dxa"/>
              <w:bottom w:w="80" w:type="dxa"/>
              <w:right w:w="80" w:type="dxa"/>
            </w:tcMar>
          </w:tcPr>
          <w:p>
            <w:pPr>
              <w:spacing w:after="0" w:before="0"/>
              <w:jc w:val="left"/>
            </w:pPr>
            <w:r/>
            <w:r>
              <w:rPr>
                <w:rFonts w:ascii="Aptos" w:hAnsi="Aptos"/>
                <w:b w:val="0"/>
                <w:color w:val="000000"/>
                <w:sz w:val="17"/>
              </w:rPr>
              <w:t>board card themes, celebration animations, profile highlight styles</w:t>
            </w:r>
          </w:p>
        </w:tc>
        <w:tc>
          <w:tcPr>
            <w:tcW w:type="dxa" w:w="1368"/>
            <w:vAlign w:val="center"/>
            <w:tcMar>
              <w:top w:w="80" w:type="dxa"/>
              <w:left w:w="80" w:type="dxa"/>
              <w:bottom w:w="80" w:type="dxa"/>
              <w:right w:w="80" w:type="dxa"/>
            </w:tcMar>
          </w:tcPr>
          <w:p>
            <w:pPr>
              <w:spacing w:after="0" w:before="0"/>
              <w:jc w:val="left"/>
            </w:pPr>
            <w:r/>
            <w:r>
              <w:rPr>
                <w:rFonts w:ascii="Aptos" w:hAnsi="Aptos"/>
                <w:b w:val="0"/>
                <w:color w:val="000000"/>
                <w:sz w:val="17"/>
              </w:rPr>
              <w:t>User or couple</w:t>
            </w:r>
          </w:p>
        </w:tc>
        <w:tc>
          <w:tcPr>
            <w:tcW w:type="dxa" w:w="1440"/>
            <w:vAlign w:val="center"/>
            <w:tcMar>
              <w:top w:w="80" w:type="dxa"/>
              <w:left w:w="80" w:type="dxa"/>
              <w:bottom w:w="80" w:type="dxa"/>
              <w:right w:w="80" w:type="dxa"/>
            </w:tcMar>
          </w:tcPr>
          <w:p>
            <w:pPr>
              <w:spacing w:after="0" w:before="0"/>
              <w:jc w:val="left"/>
            </w:pPr>
            <w:r/>
            <w:r>
              <w:rPr>
                <w:rFonts w:ascii="Aptos" w:hAnsi="Aptos"/>
                <w:b w:val="0"/>
                <w:color w:val="000000"/>
                <w:sz w:val="17"/>
              </w:rPr>
              <w:t>No refund after equip/use</w:t>
            </w:r>
          </w:p>
        </w:tc>
        <w:tc>
          <w:tcPr>
            <w:tcW w:type="dxa" w:w="1800"/>
            <w:vAlign w:val="center"/>
            <w:tcMar>
              <w:top w:w="80" w:type="dxa"/>
              <w:left w:w="80" w:type="dxa"/>
              <w:bottom w:w="80" w:type="dxa"/>
              <w:right w:w="80" w:type="dxa"/>
            </w:tcMar>
          </w:tcPr>
          <w:p>
            <w:pPr>
              <w:spacing w:after="0" w:before="0"/>
              <w:jc w:val="left"/>
            </w:pPr>
            <w:r/>
            <w:r>
              <w:rPr>
                <w:rFonts w:ascii="Aptos" w:hAnsi="Aptos"/>
                <w:b w:val="0"/>
                <w:color w:val="000000"/>
                <w:sz w:val="17"/>
              </w:rPr>
              <w:t>Visual only</w:t>
            </w:r>
          </w:p>
        </w:tc>
      </w:tr>
      <w:tr>
        <w:tc>
          <w:tcPr>
            <w:tcW w:type="dxa" w:w="1656"/>
            <w:vAlign w:val="center"/>
            <w:tcMar>
              <w:top w:w="80" w:type="dxa"/>
              <w:left w:w="80" w:type="dxa"/>
              <w:bottom w:w="80" w:type="dxa"/>
              <w:right w:w="80" w:type="dxa"/>
            </w:tcMar>
          </w:tcPr>
          <w:p>
            <w:pPr>
              <w:spacing w:after="0" w:before="0"/>
              <w:jc w:val="left"/>
            </w:pPr>
            <w:r/>
            <w:r>
              <w:rPr>
                <w:rFonts w:ascii="Aptos" w:hAnsi="Aptos"/>
                <w:b w:val="0"/>
                <w:color w:val="000000"/>
                <w:sz w:val="17"/>
              </w:rPr>
              <w:t>Couple-space decor</w:t>
            </w:r>
          </w:p>
        </w:tc>
        <w:tc>
          <w:tcPr>
            <w:tcW w:type="dxa" w:w="3384"/>
            <w:vAlign w:val="center"/>
            <w:tcMar>
              <w:top w:w="80" w:type="dxa"/>
              <w:left w:w="80" w:type="dxa"/>
              <w:bottom w:w="80" w:type="dxa"/>
              <w:right w:w="80" w:type="dxa"/>
            </w:tcMar>
          </w:tcPr>
          <w:p>
            <w:pPr>
              <w:spacing w:after="0" w:before="0"/>
              <w:jc w:val="left"/>
            </w:pPr>
            <w:r/>
            <w:r>
              <w:rPr>
                <w:rFonts w:ascii="Aptos" w:hAnsi="Aptos"/>
                <w:b w:val="0"/>
                <w:color w:val="000000"/>
                <w:sz w:val="17"/>
              </w:rPr>
              <w:t>room themes, seasonal decor packs, ambience skins, shared banner art</w:t>
            </w:r>
          </w:p>
        </w:tc>
        <w:tc>
          <w:tcPr>
            <w:tcW w:type="dxa" w:w="1368"/>
            <w:vAlign w:val="center"/>
            <w:tcMar>
              <w:top w:w="80" w:type="dxa"/>
              <w:left w:w="80" w:type="dxa"/>
              <w:bottom w:w="80" w:type="dxa"/>
              <w:right w:w="80" w:type="dxa"/>
            </w:tcMar>
          </w:tcPr>
          <w:p>
            <w:pPr>
              <w:spacing w:after="0" w:before="0"/>
              <w:jc w:val="left"/>
            </w:pPr>
            <w:r/>
            <w:r>
              <w:rPr>
                <w:rFonts w:ascii="Aptos" w:hAnsi="Aptos"/>
                <w:b w:val="0"/>
                <w:color w:val="000000"/>
                <w:sz w:val="17"/>
              </w:rPr>
              <w:t>Couple</w:t>
            </w:r>
          </w:p>
        </w:tc>
        <w:tc>
          <w:tcPr>
            <w:tcW w:type="dxa" w:w="1440"/>
            <w:vAlign w:val="center"/>
            <w:tcMar>
              <w:top w:w="80" w:type="dxa"/>
              <w:left w:w="80" w:type="dxa"/>
              <w:bottom w:w="80" w:type="dxa"/>
              <w:right w:w="80" w:type="dxa"/>
            </w:tcMar>
          </w:tcPr>
          <w:p>
            <w:pPr>
              <w:spacing w:after="0" w:before="0"/>
              <w:jc w:val="left"/>
            </w:pPr>
            <w:r/>
            <w:r>
              <w:rPr>
                <w:rFonts w:ascii="Aptos" w:hAnsi="Aptos"/>
                <w:b w:val="0"/>
                <w:color w:val="000000"/>
                <w:sz w:val="17"/>
              </w:rPr>
              <w:t>Policy-based; likely no refund after equip</w:t>
            </w:r>
          </w:p>
        </w:tc>
        <w:tc>
          <w:tcPr>
            <w:tcW w:type="dxa" w:w="1800"/>
            <w:vAlign w:val="center"/>
            <w:tcMar>
              <w:top w:w="80" w:type="dxa"/>
              <w:left w:w="80" w:type="dxa"/>
              <w:bottom w:w="80" w:type="dxa"/>
              <w:right w:w="80" w:type="dxa"/>
            </w:tcMar>
          </w:tcPr>
          <w:p>
            <w:pPr>
              <w:spacing w:after="0" w:before="0"/>
              <w:jc w:val="left"/>
            </w:pPr>
            <w:r/>
            <w:r>
              <w:rPr>
                <w:rFonts w:ascii="Aptos" w:hAnsi="Aptos"/>
                <w:b w:val="0"/>
                <w:color w:val="000000"/>
                <w:sz w:val="17"/>
              </w:rPr>
              <w:t>Cosmetic only; no relationship score change</w:t>
            </w:r>
          </w:p>
        </w:tc>
      </w:tr>
      <w:tr>
        <w:tc>
          <w:tcPr>
            <w:tcW w:type="dxa" w:w="1656"/>
            <w:vAlign w:val="center"/>
            <w:tcMar>
              <w:top w:w="80" w:type="dxa"/>
              <w:left w:w="80" w:type="dxa"/>
              <w:bottom w:w="80" w:type="dxa"/>
              <w:right w:w="80" w:type="dxa"/>
            </w:tcMar>
          </w:tcPr>
          <w:p>
            <w:pPr>
              <w:spacing w:after="0" w:before="0"/>
              <w:jc w:val="left"/>
            </w:pPr>
            <w:r/>
            <w:r>
              <w:rPr>
                <w:rFonts w:ascii="Aptos" w:hAnsi="Aptos"/>
                <w:b w:val="0"/>
                <w:color w:val="000000"/>
                <w:sz w:val="17"/>
              </w:rPr>
              <w:t>Sanctuary cosmetics</w:t>
            </w:r>
          </w:p>
        </w:tc>
        <w:tc>
          <w:tcPr>
            <w:tcW w:type="dxa" w:w="3384"/>
            <w:vAlign w:val="center"/>
            <w:tcMar>
              <w:top w:w="80" w:type="dxa"/>
              <w:left w:w="80" w:type="dxa"/>
              <w:bottom w:w="80" w:type="dxa"/>
              <w:right w:w="80" w:type="dxa"/>
            </w:tcMar>
          </w:tcPr>
          <w:p>
            <w:pPr>
              <w:spacing w:after="0" w:before="0"/>
              <w:jc w:val="left"/>
            </w:pPr>
            <w:r/>
            <w:r>
              <w:rPr>
                <w:rFonts w:ascii="Aptos" w:hAnsi="Aptos"/>
                <w:b w:val="0"/>
                <w:color w:val="000000"/>
                <w:sz w:val="17"/>
              </w:rPr>
              <w:t>journal skins, ambient scene packs, ritual visual themes</w:t>
            </w:r>
          </w:p>
        </w:tc>
        <w:tc>
          <w:tcPr>
            <w:tcW w:type="dxa" w:w="1368"/>
            <w:vAlign w:val="center"/>
            <w:tcMar>
              <w:top w:w="80" w:type="dxa"/>
              <w:left w:w="80" w:type="dxa"/>
              <w:bottom w:w="80" w:type="dxa"/>
              <w:right w:w="80" w:type="dxa"/>
            </w:tcMar>
          </w:tcPr>
          <w:p>
            <w:pPr>
              <w:spacing w:after="0" w:before="0"/>
              <w:jc w:val="left"/>
            </w:pPr>
            <w:r/>
            <w:r>
              <w:rPr>
                <w:rFonts w:ascii="Aptos" w:hAnsi="Aptos"/>
                <w:b w:val="0"/>
                <w:color w:val="000000"/>
                <w:sz w:val="17"/>
              </w:rPr>
              <w:t>User</w:t>
            </w:r>
          </w:p>
        </w:tc>
        <w:tc>
          <w:tcPr>
            <w:tcW w:type="dxa" w:w="1440"/>
            <w:vAlign w:val="center"/>
            <w:tcMar>
              <w:top w:w="80" w:type="dxa"/>
              <w:left w:w="80" w:type="dxa"/>
              <w:bottom w:w="80" w:type="dxa"/>
              <w:right w:w="80" w:type="dxa"/>
            </w:tcMar>
          </w:tcPr>
          <w:p>
            <w:pPr>
              <w:spacing w:after="0" w:before="0"/>
              <w:jc w:val="left"/>
            </w:pPr>
            <w:r/>
            <w:r>
              <w:rPr>
                <w:rFonts w:ascii="Aptos" w:hAnsi="Aptos"/>
                <w:b w:val="0"/>
                <w:color w:val="000000"/>
                <w:sz w:val="17"/>
              </w:rPr>
              <w:t>No refund after consumption/unlock</w:t>
            </w:r>
          </w:p>
        </w:tc>
        <w:tc>
          <w:tcPr>
            <w:tcW w:type="dxa" w:w="1800"/>
            <w:vAlign w:val="center"/>
            <w:tcMar>
              <w:top w:w="80" w:type="dxa"/>
              <w:left w:w="80" w:type="dxa"/>
              <w:bottom w:w="80" w:type="dxa"/>
              <w:right w:w="80" w:type="dxa"/>
            </w:tcMar>
          </w:tcPr>
          <w:p>
            <w:pPr>
              <w:spacing w:after="0" w:before="0"/>
              <w:jc w:val="left"/>
            </w:pPr>
            <w:r/>
            <w:r>
              <w:rPr>
                <w:rFonts w:ascii="Aptos" w:hAnsi="Aptos"/>
                <w:b w:val="0"/>
                <w:color w:val="000000"/>
                <w:sz w:val="17"/>
              </w:rPr>
              <w:t>No stronger AI or score perks</w:t>
            </w:r>
          </w:p>
        </w:tc>
      </w:tr>
      <w:tr>
        <w:tc>
          <w:tcPr>
            <w:tcW w:type="dxa" w:w="1656"/>
            <w:vAlign w:val="center"/>
            <w:tcMar>
              <w:top w:w="80" w:type="dxa"/>
              <w:left w:w="80" w:type="dxa"/>
              <w:bottom w:w="80" w:type="dxa"/>
              <w:right w:w="80" w:type="dxa"/>
            </w:tcMar>
          </w:tcPr>
          <w:p>
            <w:pPr>
              <w:spacing w:after="0" w:before="0"/>
              <w:jc w:val="left"/>
            </w:pPr>
            <w:r/>
            <w:r>
              <w:rPr>
                <w:rFonts w:ascii="Aptos" w:hAnsi="Aptos"/>
                <w:b w:val="0"/>
                <w:color w:val="000000"/>
                <w:sz w:val="17"/>
              </w:rPr>
              <w:t>Event entry</w:t>
            </w:r>
          </w:p>
        </w:tc>
        <w:tc>
          <w:tcPr>
            <w:tcW w:type="dxa" w:w="3384"/>
            <w:vAlign w:val="center"/>
            <w:tcMar>
              <w:top w:w="80" w:type="dxa"/>
              <w:left w:w="80" w:type="dxa"/>
              <w:bottom w:w="80" w:type="dxa"/>
              <w:right w:w="80" w:type="dxa"/>
            </w:tcMar>
          </w:tcPr>
          <w:p>
            <w:pPr>
              <w:spacing w:after="0" w:before="0"/>
              <w:jc w:val="left"/>
            </w:pPr>
            <w:r/>
            <w:r>
              <w:rPr>
                <w:rFonts w:ascii="Aptos" w:hAnsi="Aptos"/>
                <w:b w:val="0"/>
                <w:color w:val="000000"/>
                <w:sz w:val="17"/>
              </w:rPr>
              <w:t>special challenge entry, tournament ticket, seasonal quest pass</w:t>
            </w:r>
          </w:p>
        </w:tc>
        <w:tc>
          <w:tcPr>
            <w:tcW w:type="dxa" w:w="1368"/>
            <w:vAlign w:val="center"/>
            <w:tcMar>
              <w:top w:w="80" w:type="dxa"/>
              <w:left w:w="80" w:type="dxa"/>
              <w:bottom w:w="80" w:type="dxa"/>
              <w:right w:w="80" w:type="dxa"/>
            </w:tcMar>
          </w:tcPr>
          <w:p>
            <w:pPr>
              <w:spacing w:after="0" w:before="0"/>
              <w:jc w:val="left"/>
            </w:pPr>
            <w:r/>
            <w:r>
              <w:rPr>
                <w:rFonts w:ascii="Aptos" w:hAnsi="Aptos"/>
                <w:b w:val="0"/>
                <w:color w:val="000000"/>
                <w:sz w:val="17"/>
              </w:rPr>
              <w:t>User or couple</w:t>
            </w:r>
          </w:p>
        </w:tc>
        <w:tc>
          <w:tcPr>
            <w:tcW w:type="dxa" w:w="1440"/>
            <w:vAlign w:val="center"/>
            <w:tcMar>
              <w:top w:w="80" w:type="dxa"/>
              <w:left w:w="80" w:type="dxa"/>
              <w:bottom w:w="80" w:type="dxa"/>
              <w:right w:w="80" w:type="dxa"/>
            </w:tcMar>
          </w:tcPr>
          <w:p>
            <w:pPr>
              <w:spacing w:after="0" w:before="0"/>
              <w:jc w:val="left"/>
            </w:pPr>
            <w:r/>
            <w:r>
              <w:rPr>
                <w:rFonts w:ascii="Aptos" w:hAnsi="Aptos"/>
                <w:b w:val="0"/>
                <w:color w:val="000000"/>
                <w:sz w:val="17"/>
              </w:rPr>
              <w:t>Partial rules depending cancellation</w:t>
            </w:r>
          </w:p>
        </w:tc>
        <w:tc>
          <w:tcPr>
            <w:tcW w:type="dxa" w:w="1800"/>
            <w:vAlign w:val="center"/>
            <w:tcMar>
              <w:top w:w="80" w:type="dxa"/>
              <w:left w:w="80" w:type="dxa"/>
              <w:bottom w:w="80" w:type="dxa"/>
              <w:right w:w="80" w:type="dxa"/>
            </w:tcMar>
          </w:tcPr>
          <w:p>
            <w:pPr>
              <w:spacing w:after="0" w:before="0"/>
              <w:jc w:val="left"/>
            </w:pPr>
            <w:r/>
            <w:r>
              <w:rPr>
                <w:rFonts w:ascii="Aptos" w:hAnsi="Aptos"/>
                <w:b w:val="0"/>
                <w:color w:val="000000"/>
                <w:sz w:val="17"/>
              </w:rPr>
              <w:t>Rewards still subject to anti-abuse and fair-play</w:t>
            </w:r>
          </w:p>
        </w:tc>
      </w:tr>
      <w:tr>
        <w:tc>
          <w:tcPr>
            <w:tcW w:type="dxa" w:w="1656"/>
            <w:vAlign w:val="center"/>
            <w:tcMar>
              <w:top w:w="80" w:type="dxa"/>
              <w:left w:w="80" w:type="dxa"/>
              <w:bottom w:w="80" w:type="dxa"/>
              <w:right w:w="80" w:type="dxa"/>
            </w:tcMar>
          </w:tcPr>
          <w:p>
            <w:pPr>
              <w:spacing w:after="0" w:before="0"/>
              <w:jc w:val="left"/>
            </w:pPr>
            <w:r/>
            <w:r>
              <w:rPr>
                <w:rFonts w:ascii="Aptos" w:hAnsi="Aptos"/>
                <w:b w:val="0"/>
                <w:color w:val="000000"/>
                <w:sz w:val="17"/>
              </w:rPr>
              <w:t>Convenience unlocks</w:t>
            </w:r>
          </w:p>
        </w:tc>
        <w:tc>
          <w:tcPr>
            <w:tcW w:type="dxa" w:w="3384"/>
            <w:vAlign w:val="center"/>
            <w:tcMar>
              <w:top w:w="80" w:type="dxa"/>
              <w:left w:w="80" w:type="dxa"/>
              <w:bottom w:w="80" w:type="dxa"/>
              <w:right w:w="80" w:type="dxa"/>
            </w:tcMar>
          </w:tcPr>
          <w:p>
            <w:pPr>
              <w:spacing w:after="0" w:before="0"/>
              <w:jc w:val="left"/>
            </w:pPr>
            <w:r/>
            <w:r>
              <w:rPr>
                <w:rFonts w:ascii="Aptos" w:hAnsi="Aptos"/>
                <w:b w:val="0"/>
                <w:color w:val="000000"/>
                <w:sz w:val="17"/>
              </w:rPr>
              <w:t>extra archive organization themes, non-sensitive layout upgrades</w:t>
            </w:r>
          </w:p>
        </w:tc>
        <w:tc>
          <w:tcPr>
            <w:tcW w:type="dxa" w:w="1368"/>
            <w:vAlign w:val="center"/>
            <w:tcMar>
              <w:top w:w="80" w:type="dxa"/>
              <w:left w:w="80" w:type="dxa"/>
              <w:bottom w:w="80" w:type="dxa"/>
              <w:right w:w="80" w:type="dxa"/>
            </w:tcMar>
          </w:tcPr>
          <w:p>
            <w:pPr>
              <w:spacing w:after="0" w:before="0"/>
              <w:jc w:val="left"/>
            </w:pPr>
            <w:r/>
            <w:r>
              <w:rPr>
                <w:rFonts w:ascii="Aptos" w:hAnsi="Aptos"/>
                <w:b w:val="0"/>
                <w:color w:val="000000"/>
                <w:sz w:val="17"/>
              </w:rPr>
              <w:t>User</w:t>
            </w:r>
          </w:p>
        </w:tc>
        <w:tc>
          <w:tcPr>
            <w:tcW w:type="dxa" w:w="1440"/>
            <w:vAlign w:val="center"/>
            <w:tcMar>
              <w:top w:w="80" w:type="dxa"/>
              <w:left w:w="80" w:type="dxa"/>
              <w:bottom w:w="80" w:type="dxa"/>
              <w:right w:w="80" w:type="dxa"/>
            </w:tcMar>
          </w:tcPr>
          <w:p>
            <w:pPr>
              <w:spacing w:after="0" w:before="0"/>
              <w:jc w:val="left"/>
            </w:pPr>
            <w:r/>
            <w:r>
              <w:rPr>
                <w:rFonts w:ascii="Aptos" w:hAnsi="Aptos"/>
                <w:b w:val="0"/>
                <w:color w:val="000000"/>
                <w:sz w:val="17"/>
              </w:rPr>
              <w:t>Policy-based</w:t>
            </w:r>
          </w:p>
        </w:tc>
        <w:tc>
          <w:tcPr>
            <w:tcW w:type="dxa" w:w="1800"/>
            <w:vAlign w:val="center"/>
            <w:tcMar>
              <w:top w:w="80" w:type="dxa"/>
              <w:left w:w="80" w:type="dxa"/>
              <w:bottom w:w="80" w:type="dxa"/>
              <w:right w:w="80" w:type="dxa"/>
            </w:tcMar>
          </w:tcPr>
          <w:p>
            <w:pPr>
              <w:spacing w:after="0" w:before="0"/>
              <w:jc w:val="left"/>
            </w:pPr>
            <w:r/>
            <w:r>
              <w:rPr>
                <w:rFonts w:ascii="Aptos" w:hAnsi="Aptos"/>
                <w:b w:val="0"/>
                <w:color w:val="000000"/>
                <w:sz w:val="17"/>
              </w:rPr>
              <w:t>Cannot bypass cooldowns or private-safety rules</w:t>
            </w:r>
          </w:p>
        </w:tc>
      </w:tr>
    </w:tbl>
    <w:p>
      <w:pPr>
        <w:pStyle w:val="Heading2Custom"/>
        <w:spacing w:before="160" w:after="40"/>
      </w:pPr>
      <w:r>
        <w:t>8.1 Explicitly forbidden spend targets</w:t>
      </w:r>
    </w:p>
    <w:p>
      <w:pPr>
        <w:pStyle w:val="ListBullet"/>
        <w:spacing w:after="40"/>
      </w:pPr>
      <w:r>
        <w:rPr>
          <w:rFonts w:ascii="Aptos" w:hAnsi="Aptos"/>
          <w:sz w:val="20"/>
        </w:rPr>
        <w:t>Compatibility score increases, readiness score increases, or any reweighting of the workbook engine.</w:t>
      </w:r>
    </w:p>
    <w:p>
      <w:pPr>
        <w:pStyle w:val="ListBullet"/>
        <w:spacing w:after="40"/>
      </w:pPr>
      <w:r>
        <w:rPr>
          <w:rFonts w:ascii="Aptos" w:hAnsi="Aptos"/>
          <w:sz w:val="20"/>
        </w:rPr>
        <w:t>Improved match ranking, artificial visibility boosts in candidate generation, or score-threshold bypass unless a separate product policy explicitly defines access outside score law.</w:t>
      </w:r>
    </w:p>
    <w:p>
      <w:pPr>
        <w:pStyle w:val="ListBullet"/>
        <w:spacing w:after="40"/>
      </w:pPr>
      <w:r>
        <w:rPr>
          <w:rFonts w:ascii="Aptos" w:hAnsi="Aptos"/>
          <w:sz w:val="20"/>
        </w:rPr>
        <w:t>Unlocking another user’s hidden archetype/shadow severity, grief state, anger state, cluster load, or Sanctuary-private material.</w:t>
      </w:r>
    </w:p>
    <w:p>
      <w:pPr>
        <w:pStyle w:val="ListBullet"/>
        <w:spacing w:after="40"/>
      </w:pPr>
      <w:r>
        <w:rPr>
          <w:rFonts w:ascii="Aptos" w:hAnsi="Aptos"/>
          <w:sz w:val="20"/>
        </w:rPr>
        <w:t>Buying moderation immunity, fraud review bypass, or admin override influence.</w:t>
      </w:r>
    </w:p>
    <w:p>
      <w:pPr>
        <w:pStyle w:val="ListBullet"/>
        <w:spacing w:after="40"/>
      </w:pPr>
      <w:r>
        <w:rPr>
          <w:rFonts w:ascii="Aptos" w:hAnsi="Aptos"/>
          <w:sz w:val="20"/>
        </w:rPr>
        <w:t>Purchasing public prestige that falsely implies relationship quality.</w:t>
      </w:r>
    </w:p>
    <w:p>
      <w:pPr>
        <w:pStyle w:val="Heading1Custom"/>
        <w:spacing w:before="200" w:after="80"/>
      </w:pPr>
      <w:r>
        <w:t>9. Badge system contract</w:t>
      </w:r>
    </w:p>
    <w:p>
      <w:pPr>
        <w:pStyle w:val="BodyCustom"/>
      </w:pPr>
      <w:r>
        <w:t>Badges are typed milestone records tied to real events and rules. They can be private, owner-visible, couple-visible, or public. They should be designed for identity, progression, and recognition without becoming manipulative social pressure.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872"/>
            <w:tcMar>
              <w:top w:w="80" w:type="dxa"/>
              <w:left w:w="80" w:type="dxa"/>
              <w:bottom w:w="80" w:type="dxa"/>
              <w:right w:w="80" w:type="dxa"/>
            </w:tcMar>
            <w:shd w:fill="DCE6F1"/>
          </w:tcPr>
          <w:p>
            <w:pPr>
              <w:jc w:val="center"/>
            </w:pPr>
            <w:r>
              <w:rPr>
                <w:b/>
              </w:rPr>
              <w:t>Badge family</w:t>
            </w:r>
          </w:p>
        </w:tc>
        <w:tc>
          <w:tcPr>
            <w:tcW w:type="dxa" w:w="2880"/>
            <w:tcMar>
              <w:top w:w="80" w:type="dxa"/>
              <w:left w:w="80" w:type="dxa"/>
              <w:bottom w:w="80" w:type="dxa"/>
              <w:right w:w="80" w:type="dxa"/>
            </w:tcMar>
            <w:shd w:fill="DCE6F1"/>
          </w:tcPr>
          <w:p>
            <w:pPr>
              <w:jc w:val="center"/>
            </w:pPr>
            <w:r>
              <w:rPr>
                <w:b/>
              </w:rPr>
              <w:t>Purpose</w:t>
            </w:r>
          </w:p>
        </w:tc>
        <w:tc>
          <w:tcPr>
            <w:tcW w:type="dxa" w:w="2880"/>
            <w:tcMar>
              <w:top w:w="80" w:type="dxa"/>
              <w:left w:w="80" w:type="dxa"/>
              <w:bottom w:w="80" w:type="dxa"/>
              <w:right w:w="80" w:type="dxa"/>
            </w:tcMar>
            <w:shd w:fill="DCE6F1"/>
          </w:tcPr>
          <w:p>
            <w:pPr>
              <w:jc w:val="center"/>
            </w:pPr>
            <w:r>
              <w:rPr>
                <w:b/>
              </w:rPr>
              <w:t>Examples</w:t>
            </w:r>
          </w:p>
        </w:tc>
        <w:tc>
          <w:tcPr>
            <w:tcW w:type="dxa" w:w="1440"/>
            <w:tcMar>
              <w:top w:w="80" w:type="dxa"/>
              <w:left w:w="80" w:type="dxa"/>
              <w:bottom w:w="80" w:type="dxa"/>
              <w:right w:w="80" w:type="dxa"/>
            </w:tcMar>
            <w:shd w:fill="DCE6F1"/>
          </w:tcPr>
          <w:p>
            <w:pPr>
              <w:jc w:val="center"/>
            </w:pPr>
            <w:r>
              <w:rPr>
                <w:b/>
              </w:rPr>
              <w:t>Default visibility</w:t>
            </w:r>
          </w:p>
        </w:tc>
      </w:tr>
      <w:tr>
        <w:tc>
          <w:tcPr>
            <w:tcW w:type="dxa" w:w="1872"/>
            <w:vAlign w:val="center"/>
            <w:tcMar>
              <w:top w:w="80" w:type="dxa"/>
              <w:left w:w="80" w:type="dxa"/>
              <w:bottom w:w="80" w:type="dxa"/>
              <w:right w:w="80" w:type="dxa"/>
            </w:tcMar>
          </w:tcPr>
          <w:p>
            <w:pPr>
              <w:spacing w:after="0" w:before="0"/>
              <w:jc w:val="left"/>
            </w:pPr>
            <w:r/>
            <w:r>
              <w:rPr>
                <w:rFonts w:ascii="Aptos" w:hAnsi="Aptos"/>
                <w:b w:val="0"/>
                <w:color w:val="000000"/>
                <w:sz w:val="18"/>
              </w:rPr>
              <w:t>Foundation</w:t>
            </w:r>
          </w:p>
        </w:tc>
        <w:tc>
          <w:tcPr>
            <w:tcW w:type="dxa" w:w="2880"/>
            <w:vAlign w:val="center"/>
            <w:tcMar>
              <w:top w:w="80" w:type="dxa"/>
              <w:left w:w="80" w:type="dxa"/>
              <w:bottom w:w="80" w:type="dxa"/>
              <w:right w:w="80" w:type="dxa"/>
            </w:tcMar>
          </w:tcPr>
          <w:p>
            <w:pPr>
              <w:spacing w:after="0" w:before="0"/>
              <w:jc w:val="left"/>
            </w:pPr>
            <w:r/>
            <w:r>
              <w:rPr>
                <w:rFonts w:ascii="Aptos" w:hAnsi="Aptos"/>
                <w:b w:val="0"/>
                <w:color w:val="000000"/>
                <w:sz w:val="18"/>
              </w:rPr>
              <w:t>Celebrate setup and core completion</w:t>
            </w:r>
          </w:p>
        </w:tc>
        <w:tc>
          <w:tcPr>
            <w:tcW w:type="dxa" w:w="2880"/>
            <w:vAlign w:val="center"/>
            <w:tcMar>
              <w:top w:w="80" w:type="dxa"/>
              <w:left w:w="80" w:type="dxa"/>
              <w:bottom w:w="80" w:type="dxa"/>
              <w:right w:w="80" w:type="dxa"/>
            </w:tcMar>
          </w:tcPr>
          <w:p>
            <w:pPr>
              <w:spacing w:after="0" w:before="0"/>
              <w:jc w:val="left"/>
            </w:pPr>
            <w:r/>
            <w:r>
              <w:rPr>
                <w:rFonts w:ascii="Aptos" w:hAnsi="Aptos"/>
                <w:b w:val="0"/>
                <w:color w:val="000000"/>
                <w:sz w:val="18"/>
              </w:rPr>
              <w:t>Onboarded, Assessed, Polarity Complete, Ready to Reflect</w:t>
            </w:r>
          </w:p>
        </w:tc>
        <w:tc>
          <w:tcPr>
            <w:tcW w:type="dxa" w:w="1440"/>
            <w:vAlign w:val="center"/>
            <w:tcMar>
              <w:top w:w="80" w:type="dxa"/>
              <w:left w:w="80" w:type="dxa"/>
              <w:bottom w:w="80" w:type="dxa"/>
              <w:right w:w="80" w:type="dxa"/>
            </w:tcMar>
          </w:tcPr>
          <w:p>
            <w:pPr>
              <w:spacing w:after="0" w:before="0"/>
              <w:jc w:val="left"/>
            </w:pPr>
            <w:r/>
            <w:r>
              <w:rPr>
                <w:rFonts w:ascii="Aptos" w:hAnsi="Aptos"/>
                <w:b w:val="0"/>
                <w:color w:val="000000"/>
                <w:sz w:val="18"/>
              </w:rPr>
              <w:t>Owner + optional public</w:t>
            </w:r>
          </w:p>
        </w:tc>
      </w:tr>
      <w:tr>
        <w:tc>
          <w:tcPr>
            <w:tcW w:type="dxa" w:w="1872"/>
            <w:vAlign w:val="center"/>
            <w:tcMar>
              <w:top w:w="80" w:type="dxa"/>
              <w:left w:w="80" w:type="dxa"/>
              <w:bottom w:w="80" w:type="dxa"/>
              <w:right w:w="80" w:type="dxa"/>
            </w:tcMar>
          </w:tcPr>
          <w:p>
            <w:pPr>
              <w:spacing w:after="0" w:before="0"/>
              <w:jc w:val="left"/>
            </w:pPr>
            <w:r/>
            <w:r>
              <w:rPr>
                <w:rFonts w:ascii="Aptos" w:hAnsi="Aptos"/>
                <w:b w:val="0"/>
                <w:color w:val="000000"/>
                <w:sz w:val="18"/>
              </w:rPr>
              <w:t>Sanctuary</w:t>
            </w:r>
          </w:p>
        </w:tc>
        <w:tc>
          <w:tcPr>
            <w:tcW w:type="dxa" w:w="2880"/>
            <w:vAlign w:val="center"/>
            <w:tcMar>
              <w:top w:w="80" w:type="dxa"/>
              <w:left w:w="80" w:type="dxa"/>
              <w:bottom w:w="80" w:type="dxa"/>
              <w:right w:w="80" w:type="dxa"/>
            </w:tcMar>
          </w:tcPr>
          <w:p>
            <w:pPr>
              <w:spacing w:after="0" w:before="0"/>
              <w:jc w:val="left"/>
            </w:pPr>
            <w:r/>
            <w:r>
              <w:rPr>
                <w:rFonts w:ascii="Aptos" w:hAnsi="Aptos"/>
                <w:b w:val="0"/>
                <w:color w:val="000000"/>
                <w:sz w:val="18"/>
              </w:rPr>
              <w:t>Reward consistency, reflection, rituals, stillness</w:t>
            </w:r>
          </w:p>
        </w:tc>
        <w:tc>
          <w:tcPr>
            <w:tcW w:type="dxa" w:w="2880"/>
            <w:vAlign w:val="center"/>
            <w:tcMar>
              <w:top w:w="80" w:type="dxa"/>
              <w:left w:w="80" w:type="dxa"/>
              <w:bottom w:w="80" w:type="dxa"/>
              <w:right w:w="80" w:type="dxa"/>
            </w:tcMar>
          </w:tcPr>
          <w:p>
            <w:pPr>
              <w:spacing w:after="0" w:before="0"/>
              <w:jc w:val="left"/>
            </w:pPr>
            <w:r/>
            <w:r>
              <w:rPr>
                <w:rFonts w:ascii="Aptos" w:hAnsi="Aptos"/>
                <w:b w:val="0"/>
                <w:color w:val="000000"/>
                <w:sz w:val="18"/>
              </w:rPr>
              <w:t>Stillness Keeper, Mirror Streak, Archive Builder</w:t>
            </w:r>
          </w:p>
        </w:tc>
        <w:tc>
          <w:tcPr>
            <w:tcW w:type="dxa" w:w="1440"/>
            <w:vAlign w:val="center"/>
            <w:tcMar>
              <w:top w:w="80" w:type="dxa"/>
              <w:left w:w="80" w:type="dxa"/>
              <w:bottom w:w="80" w:type="dxa"/>
              <w:right w:w="80" w:type="dxa"/>
            </w:tcMar>
          </w:tcPr>
          <w:p>
            <w:pPr>
              <w:spacing w:after="0" w:before="0"/>
              <w:jc w:val="left"/>
            </w:pPr>
            <w:r/>
            <w:r>
              <w:rPr>
                <w:rFonts w:ascii="Aptos" w:hAnsi="Aptos"/>
                <w:b w:val="0"/>
                <w:color w:val="000000"/>
                <w:sz w:val="18"/>
              </w:rPr>
              <w:t>Owner; some public if user opts in</w:t>
            </w:r>
          </w:p>
        </w:tc>
      </w:tr>
      <w:tr>
        <w:tc>
          <w:tcPr>
            <w:tcW w:type="dxa" w:w="1872"/>
            <w:vAlign w:val="center"/>
            <w:tcMar>
              <w:top w:w="80" w:type="dxa"/>
              <w:left w:w="80" w:type="dxa"/>
              <w:bottom w:w="80" w:type="dxa"/>
              <w:right w:w="80" w:type="dxa"/>
            </w:tcMar>
          </w:tcPr>
          <w:p>
            <w:pPr>
              <w:spacing w:after="0" w:before="0"/>
              <w:jc w:val="left"/>
            </w:pPr>
            <w:r/>
            <w:r>
              <w:rPr>
                <w:rFonts w:ascii="Aptos" w:hAnsi="Aptos"/>
                <w:b w:val="0"/>
                <w:color w:val="000000"/>
                <w:sz w:val="18"/>
              </w:rPr>
              <w:t>Growth / integrity</w:t>
            </w:r>
          </w:p>
        </w:tc>
        <w:tc>
          <w:tcPr>
            <w:tcW w:type="dxa" w:w="2880"/>
            <w:vAlign w:val="center"/>
            <w:tcMar>
              <w:top w:w="80" w:type="dxa"/>
              <w:left w:w="80" w:type="dxa"/>
              <w:bottom w:w="80" w:type="dxa"/>
              <w:right w:w="80" w:type="dxa"/>
            </w:tcMar>
          </w:tcPr>
          <w:p>
            <w:pPr>
              <w:spacing w:after="0" w:before="0"/>
              <w:jc w:val="left"/>
            </w:pPr>
            <w:r/>
            <w:r>
              <w:rPr>
                <w:rFonts w:ascii="Aptos" w:hAnsi="Aptos"/>
                <w:b w:val="0"/>
                <w:color w:val="000000"/>
                <w:sz w:val="18"/>
              </w:rPr>
              <w:t>Mark real growth loops and repair effort</w:t>
            </w:r>
          </w:p>
        </w:tc>
        <w:tc>
          <w:tcPr>
            <w:tcW w:type="dxa" w:w="2880"/>
            <w:vAlign w:val="center"/>
            <w:tcMar>
              <w:top w:w="80" w:type="dxa"/>
              <w:left w:w="80" w:type="dxa"/>
              <w:bottom w:w="80" w:type="dxa"/>
              <w:right w:w="80" w:type="dxa"/>
            </w:tcMar>
          </w:tcPr>
          <w:p>
            <w:pPr>
              <w:spacing w:after="0" w:before="0"/>
              <w:jc w:val="left"/>
            </w:pPr>
            <w:r/>
            <w:r>
              <w:rPr>
                <w:rFonts w:ascii="Aptos" w:hAnsi="Aptos"/>
                <w:b w:val="0"/>
                <w:color w:val="000000"/>
                <w:sz w:val="18"/>
              </w:rPr>
              <w:t>Repair Returned, Reflection Follow-Through, Consistency Keeper</w:t>
            </w:r>
          </w:p>
        </w:tc>
        <w:tc>
          <w:tcPr>
            <w:tcW w:type="dxa" w:w="1440"/>
            <w:vAlign w:val="center"/>
            <w:tcMar>
              <w:top w:w="80" w:type="dxa"/>
              <w:left w:w="80" w:type="dxa"/>
              <w:bottom w:w="80" w:type="dxa"/>
              <w:right w:w="80" w:type="dxa"/>
            </w:tcMar>
          </w:tcPr>
          <w:p>
            <w:pPr>
              <w:spacing w:after="0" w:before="0"/>
              <w:jc w:val="left"/>
            </w:pPr>
            <w:r/>
            <w:r>
              <w:rPr>
                <w:rFonts w:ascii="Aptos" w:hAnsi="Aptos"/>
                <w:b w:val="0"/>
                <w:color w:val="000000"/>
                <w:sz w:val="18"/>
              </w:rPr>
              <w:t>Owner; selective public</w:t>
            </w:r>
          </w:p>
        </w:tc>
      </w:tr>
      <w:tr>
        <w:tc>
          <w:tcPr>
            <w:tcW w:type="dxa" w:w="1872"/>
            <w:vAlign w:val="center"/>
            <w:tcMar>
              <w:top w:w="80" w:type="dxa"/>
              <w:left w:w="80" w:type="dxa"/>
              <w:bottom w:w="80" w:type="dxa"/>
              <w:right w:w="80" w:type="dxa"/>
            </w:tcMar>
          </w:tcPr>
          <w:p>
            <w:pPr>
              <w:spacing w:after="0" w:before="0"/>
              <w:jc w:val="left"/>
            </w:pPr>
            <w:r/>
            <w:r>
              <w:rPr>
                <w:rFonts w:ascii="Aptos" w:hAnsi="Aptos"/>
                <w:b w:val="0"/>
                <w:color w:val="000000"/>
                <w:sz w:val="18"/>
              </w:rPr>
              <w:t>Relationship / couple</w:t>
            </w:r>
          </w:p>
        </w:tc>
        <w:tc>
          <w:tcPr>
            <w:tcW w:type="dxa" w:w="2880"/>
            <w:vAlign w:val="center"/>
            <w:tcMar>
              <w:top w:w="80" w:type="dxa"/>
              <w:left w:w="80" w:type="dxa"/>
              <w:bottom w:w="80" w:type="dxa"/>
              <w:right w:w="80" w:type="dxa"/>
            </w:tcMar>
          </w:tcPr>
          <w:p>
            <w:pPr>
              <w:spacing w:after="0" w:before="0"/>
              <w:jc w:val="left"/>
            </w:pPr>
            <w:r/>
            <w:r>
              <w:rPr>
                <w:rFonts w:ascii="Aptos" w:hAnsi="Aptos"/>
                <w:b w:val="0"/>
                <w:color w:val="000000"/>
                <w:sz w:val="18"/>
              </w:rPr>
              <w:t>Mark shared milestones after relationship confirmation</w:t>
            </w:r>
          </w:p>
        </w:tc>
        <w:tc>
          <w:tcPr>
            <w:tcW w:type="dxa" w:w="2880"/>
            <w:vAlign w:val="center"/>
            <w:tcMar>
              <w:top w:w="80" w:type="dxa"/>
              <w:left w:w="80" w:type="dxa"/>
              <w:bottom w:w="80" w:type="dxa"/>
              <w:right w:w="80" w:type="dxa"/>
            </w:tcMar>
          </w:tcPr>
          <w:p>
            <w:pPr>
              <w:spacing w:after="0" w:before="0"/>
              <w:jc w:val="left"/>
            </w:pPr>
            <w:r/>
            <w:r>
              <w:rPr>
                <w:rFonts w:ascii="Aptos" w:hAnsi="Aptos"/>
                <w:b w:val="0"/>
                <w:color w:val="000000"/>
                <w:sz w:val="18"/>
              </w:rPr>
              <w:t>Official Pair, Pulse Steady, Ritual Keepers, Anniversary Marker</w:t>
            </w:r>
          </w:p>
        </w:tc>
        <w:tc>
          <w:tcPr>
            <w:tcW w:type="dxa" w:w="1440"/>
            <w:vAlign w:val="center"/>
            <w:tcMar>
              <w:top w:w="80" w:type="dxa"/>
              <w:left w:w="80" w:type="dxa"/>
              <w:bottom w:w="80" w:type="dxa"/>
              <w:right w:w="80" w:type="dxa"/>
            </w:tcMar>
          </w:tcPr>
          <w:p>
            <w:pPr>
              <w:spacing w:after="0" w:before="0"/>
              <w:jc w:val="left"/>
            </w:pPr>
            <w:r/>
            <w:r>
              <w:rPr>
                <w:rFonts w:ascii="Aptos" w:hAnsi="Aptos"/>
                <w:b w:val="0"/>
                <w:color w:val="000000"/>
                <w:sz w:val="18"/>
              </w:rPr>
              <w:t>Couple public with consent</w:t>
            </w:r>
          </w:p>
        </w:tc>
      </w:tr>
      <w:tr>
        <w:tc>
          <w:tcPr>
            <w:tcW w:type="dxa" w:w="1872"/>
            <w:vAlign w:val="center"/>
            <w:tcMar>
              <w:top w:w="80" w:type="dxa"/>
              <w:left w:w="80" w:type="dxa"/>
              <w:bottom w:w="80" w:type="dxa"/>
              <w:right w:w="80" w:type="dxa"/>
            </w:tcMar>
          </w:tcPr>
          <w:p>
            <w:pPr>
              <w:spacing w:after="0" w:before="0"/>
              <w:jc w:val="left"/>
            </w:pPr>
            <w:r/>
            <w:r>
              <w:rPr>
                <w:rFonts w:ascii="Aptos" w:hAnsi="Aptos"/>
                <w:b w:val="0"/>
                <w:color w:val="000000"/>
                <w:sz w:val="18"/>
              </w:rPr>
              <w:t>Events / games</w:t>
            </w:r>
          </w:p>
        </w:tc>
        <w:tc>
          <w:tcPr>
            <w:tcW w:type="dxa" w:w="2880"/>
            <w:vAlign w:val="center"/>
            <w:tcMar>
              <w:top w:w="80" w:type="dxa"/>
              <w:left w:w="80" w:type="dxa"/>
              <w:bottom w:w="80" w:type="dxa"/>
              <w:right w:w="80" w:type="dxa"/>
            </w:tcMar>
          </w:tcPr>
          <w:p>
            <w:pPr>
              <w:spacing w:after="0" w:before="0"/>
              <w:jc w:val="left"/>
            </w:pPr>
            <w:r/>
            <w:r>
              <w:rPr>
                <w:rFonts w:ascii="Aptos" w:hAnsi="Aptos"/>
                <w:b w:val="0"/>
                <w:color w:val="000000"/>
                <w:sz w:val="18"/>
              </w:rPr>
              <w:t>Recognize official events and fair-play wins</w:t>
            </w:r>
          </w:p>
        </w:tc>
        <w:tc>
          <w:tcPr>
            <w:tcW w:type="dxa" w:w="2880"/>
            <w:vAlign w:val="center"/>
            <w:tcMar>
              <w:top w:w="80" w:type="dxa"/>
              <w:left w:w="80" w:type="dxa"/>
              <w:bottom w:w="80" w:type="dxa"/>
              <w:right w:w="80" w:type="dxa"/>
            </w:tcMar>
          </w:tcPr>
          <w:p>
            <w:pPr>
              <w:spacing w:after="0" w:before="0"/>
              <w:jc w:val="left"/>
            </w:pPr>
            <w:r/>
            <w:r>
              <w:rPr>
                <w:rFonts w:ascii="Aptos" w:hAnsi="Aptos"/>
                <w:b w:val="0"/>
                <w:color w:val="000000"/>
                <w:sz w:val="18"/>
              </w:rPr>
              <w:t>Season Winner, Event Challenger, Tournament Victor</w:t>
            </w:r>
          </w:p>
        </w:tc>
        <w:tc>
          <w:tcPr>
            <w:tcW w:type="dxa" w:w="1440"/>
            <w:vAlign w:val="center"/>
            <w:tcMar>
              <w:top w:w="80" w:type="dxa"/>
              <w:left w:w="80" w:type="dxa"/>
              <w:bottom w:w="80" w:type="dxa"/>
              <w:right w:w="80" w:type="dxa"/>
            </w:tcMar>
          </w:tcPr>
          <w:p>
            <w:pPr>
              <w:spacing w:after="0" w:before="0"/>
              <w:jc w:val="left"/>
            </w:pPr>
            <w:r/>
            <w:r>
              <w:rPr>
                <w:rFonts w:ascii="Aptos" w:hAnsi="Aptos"/>
                <w:b w:val="0"/>
                <w:color w:val="000000"/>
                <w:sz w:val="18"/>
              </w:rPr>
              <w:t>Public</w:t>
            </w:r>
          </w:p>
        </w:tc>
      </w:tr>
      <w:tr>
        <w:tc>
          <w:tcPr>
            <w:tcW w:type="dxa" w:w="1872"/>
            <w:vAlign w:val="center"/>
            <w:tcMar>
              <w:top w:w="80" w:type="dxa"/>
              <w:left w:w="80" w:type="dxa"/>
              <w:bottom w:w="80" w:type="dxa"/>
              <w:right w:w="80" w:type="dxa"/>
            </w:tcMar>
          </w:tcPr>
          <w:p>
            <w:pPr>
              <w:spacing w:after="0" w:before="0"/>
              <w:jc w:val="left"/>
            </w:pPr>
            <w:r/>
            <w:r>
              <w:rPr>
                <w:rFonts w:ascii="Aptos" w:hAnsi="Aptos"/>
                <w:b w:val="0"/>
                <w:color w:val="000000"/>
                <w:sz w:val="18"/>
              </w:rPr>
              <w:t>Legacy / seasonal</w:t>
            </w:r>
          </w:p>
        </w:tc>
        <w:tc>
          <w:tcPr>
            <w:tcW w:type="dxa" w:w="2880"/>
            <w:vAlign w:val="center"/>
            <w:tcMar>
              <w:top w:w="80" w:type="dxa"/>
              <w:left w:w="80" w:type="dxa"/>
              <w:bottom w:w="80" w:type="dxa"/>
              <w:right w:w="80" w:type="dxa"/>
            </w:tcMar>
          </w:tcPr>
          <w:p>
            <w:pPr>
              <w:spacing w:after="0" w:before="0"/>
              <w:jc w:val="left"/>
            </w:pPr>
            <w:r/>
            <w:r>
              <w:rPr>
                <w:rFonts w:ascii="Aptos" w:hAnsi="Aptos"/>
                <w:b w:val="0"/>
                <w:color w:val="000000"/>
                <w:sz w:val="18"/>
              </w:rPr>
              <w:t>Limited-time badges with archival value</w:t>
            </w:r>
          </w:p>
        </w:tc>
        <w:tc>
          <w:tcPr>
            <w:tcW w:type="dxa" w:w="2880"/>
            <w:vAlign w:val="center"/>
            <w:tcMar>
              <w:top w:w="80" w:type="dxa"/>
              <w:left w:w="80" w:type="dxa"/>
              <w:bottom w:w="80" w:type="dxa"/>
              <w:right w:w="80" w:type="dxa"/>
            </w:tcMar>
          </w:tcPr>
          <w:p>
            <w:pPr>
              <w:spacing w:after="0" w:before="0"/>
              <w:jc w:val="left"/>
            </w:pPr>
            <w:r/>
            <w:r>
              <w:rPr>
                <w:rFonts w:ascii="Aptos" w:hAnsi="Aptos"/>
                <w:b w:val="0"/>
                <w:color w:val="000000"/>
                <w:sz w:val="18"/>
              </w:rPr>
              <w:t>Founding Era, Winter Ritual Set, Pilot Cohort</w:t>
            </w:r>
          </w:p>
        </w:tc>
        <w:tc>
          <w:tcPr>
            <w:tcW w:type="dxa" w:w="1440"/>
            <w:vAlign w:val="center"/>
            <w:tcMar>
              <w:top w:w="80" w:type="dxa"/>
              <w:left w:w="80" w:type="dxa"/>
              <w:bottom w:w="80" w:type="dxa"/>
              <w:right w:w="80" w:type="dxa"/>
            </w:tcMar>
          </w:tcPr>
          <w:p>
            <w:pPr>
              <w:spacing w:after="0" w:before="0"/>
              <w:jc w:val="left"/>
            </w:pPr>
            <w:r/>
            <w:r>
              <w:rPr>
                <w:rFonts w:ascii="Aptos" w:hAnsi="Aptos"/>
                <w:b w:val="0"/>
                <w:color w:val="000000"/>
                <w:sz w:val="18"/>
              </w:rPr>
              <w:t>Public or owner by policy</w:t>
            </w:r>
          </w:p>
        </w:tc>
      </w:tr>
    </w:tbl>
    <w:p>
      <w:pPr>
        <w:pStyle w:val="Heading2Custom"/>
        <w:spacing w:before="160" w:after="40"/>
      </w:pPr>
      <w:r>
        <w:t>9.1 Badge tiers and upgrade logic</w:t>
      </w:r>
    </w:p>
    <w:p>
      <w:pPr>
        <w:pStyle w:val="BodyCustom"/>
      </w:pPr>
      <w:r>
        <w:t>Badge tiers should be explicit: Bronze, Silver, Gold, Platinum or a future renamed ladder. Tier upgrades should either replace prior tier display or stack in history while only showing the highest active tier publicly. Every upgrade must store the source event, rule version, and timestamp.</w:t>
      </w:r>
    </w:p>
    <w:p>
      <w:pPr>
        <w:pStyle w:val="ListBullet"/>
        <w:spacing w:after="40"/>
      </w:pPr>
      <w:r>
        <w:rPr>
          <w:rFonts w:ascii="Aptos" w:hAnsi="Aptos"/>
          <w:sz w:val="20"/>
        </w:rPr>
        <w:t>Badges may be one-time, repeat-tiered, streak-based, season-based, or retired.</w:t>
      </w:r>
    </w:p>
    <w:p>
      <w:pPr>
        <w:pStyle w:val="ListBullet"/>
        <w:spacing w:after="40"/>
      </w:pPr>
      <w:r>
        <w:rPr>
          <w:rFonts w:ascii="Aptos" w:hAnsi="Aptos"/>
          <w:sz w:val="20"/>
        </w:rPr>
        <w:t>Badges may trigger cosmetic unlocks, but not score advantages.</w:t>
      </w:r>
    </w:p>
    <w:p>
      <w:pPr>
        <w:pStyle w:val="ListBullet"/>
        <w:spacing w:after="40"/>
      </w:pPr>
      <w:r>
        <w:rPr>
          <w:rFonts w:ascii="Aptos" w:hAnsi="Aptos"/>
          <w:sz w:val="20"/>
        </w:rPr>
        <w:t>Retroactive awards are allowed only through governed migration jobs or recalculation passes.</w:t>
      </w:r>
    </w:p>
    <w:p>
      <w:pPr>
        <w:pStyle w:val="ListBullet"/>
        <w:spacing w:after="40"/>
      </w:pPr>
      <w:r>
        <w:rPr>
          <w:rFonts w:ascii="Aptos" w:hAnsi="Aptos"/>
          <w:sz w:val="20"/>
        </w:rPr>
        <w:t>Revocations require explicit reason codes such as fraud, event reversal, or migrated unlock logic.</w:t>
      </w:r>
    </w:p>
    <w:p>
      <w:pPr>
        <w:pStyle w:val="Heading1Custom"/>
        <w:spacing w:before="200" w:after="80"/>
      </w:pPr>
      <w:r>
        <w:t>10. Scoreboard contract</w:t>
      </w:r>
    </w:p>
    <w:p>
      <w:pPr>
        <w:pStyle w:val="BodyCustom"/>
      </w:pPr>
      <w:r>
        <w:t>The scoreboard is a public activity and recognition hub, not a leak of private emotional analytics. It can show rankings, movement, milestones, and couple progress, but only from approved public-facing metrics.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728"/>
            <w:tcMar>
              <w:top w:w="80" w:type="dxa"/>
              <w:left w:w="80" w:type="dxa"/>
              <w:bottom w:w="80" w:type="dxa"/>
              <w:right w:w="80" w:type="dxa"/>
            </w:tcMar>
            <w:shd w:fill="DCE6F1"/>
          </w:tcPr>
          <w:p>
            <w:pPr>
              <w:jc w:val="center"/>
            </w:pPr>
            <w:r>
              <w:rPr>
                <w:b/>
              </w:rPr>
              <w:t>Board type</w:t>
            </w:r>
          </w:p>
        </w:tc>
        <w:tc>
          <w:tcPr>
            <w:tcW w:type="dxa" w:w="2592"/>
            <w:tcMar>
              <w:top w:w="80" w:type="dxa"/>
              <w:left w:w="80" w:type="dxa"/>
              <w:bottom w:w="80" w:type="dxa"/>
              <w:right w:w="80" w:type="dxa"/>
            </w:tcMar>
            <w:shd w:fill="DCE6F1"/>
          </w:tcPr>
          <w:p>
            <w:pPr>
              <w:jc w:val="center"/>
            </w:pPr>
            <w:r>
              <w:rPr>
                <w:b/>
              </w:rPr>
              <w:t>What it ranks</w:t>
            </w:r>
          </w:p>
        </w:tc>
        <w:tc>
          <w:tcPr>
            <w:tcW w:type="dxa" w:w="3024"/>
            <w:tcMar>
              <w:top w:w="80" w:type="dxa"/>
              <w:left w:w="80" w:type="dxa"/>
              <w:bottom w:w="80" w:type="dxa"/>
              <w:right w:w="80" w:type="dxa"/>
            </w:tcMar>
            <w:shd w:fill="DCE6F1"/>
          </w:tcPr>
          <w:p>
            <w:pPr>
              <w:jc w:val="center"/>
            </w:pPr>
            <w:r>
              <w:rPr>
                <w:b/>
              </w:rPr>
              <w:t>Input sources</w:t>
            </w:r>
          </w:p>
        </w:tc>
        <w:tc>
          <w:tcPr>
            <w:tcW w:type="dxa" w:w="1728"/>
            <w:tcMar>
              <w:top w:w="80" w:type="dxa"/>
              <w:left w:w="80" w:type="dxa"/>
              <w:bottom w:w="80" w:type="dxa"/>
              <w:right w:w="80" w:type="dxa"/>
            </w:tcMar>
            <w:shd w:fill="DCE6F1"/>
          </w:tcPr>
          <w:p>
            <w:pPr>
              <w:jc w:val="center"/>
            </w:pPr>
            <w:r>
              <w:rPr>
                <w:b/>
              </w:rPr>
              <w:t>Privacy note</w:t>
            </w:r>
          </w:p>
        </w:tc>
      </w:tr>
      <w:tr>
        <w:tc>
          <w:tcPr>
            <w:tcW w:type="dxa" w:w="1728"/>
            <w:vAlign w:val="center"/>
            <w:tcMar>
              <w:top w:w="80" w:type="dxa"/>
              <w:left w:w="80" w:type="dxa"/>
              <w:bottom w:w="80" w:type="dxa"/>
              <w:right w:w="80" w:type="dxa"/>
            </w:tcMar>
          </w:tcPr>
          <w:p>
            <w:pPr>
              <w:spacing w:after="0" w:before="0"/>
              <w:jc w:val="left"/>
            </w:pPr>
            <w:r/>
            <w:r>
              <w:rPr>
                <w:rFonts w:ascii="Aptos" w:hAnsi="Aptos"/>
                <w:b w:val="0"/>
                <w:color w:val="000000"/>
                <w:sz w:val="17"/>
              </w:rPr>
              <w:t>Global progress board</w:t>
            </w:r>
          </w:p>
        </w:tc>
        <w:tc>
          <w:tcPr>
            <w:tcW w:type="dxa" w:w="2592"/>
            <w:vAlign w:val="center"/>
            <w:tcMar>
              <w:top w:w="80" w:type="dxa"/>
              <w:left w:w="80" w:type="dxa"/>
              <w:bottom w:w="80" w:type="dxa"/>
              <w:right w:w="80" w:type="dxa"/>
            </w:tcMar>
          </w:tcPr>
          <w:p>
            <w:pPr>
              <w:spacing w:after="0" w:before="0"/>
              <w:jc w:val="left"/>
            </w:pPr>
            <w:r/>
            <w:r>
              <w:rPr>
                <w:rFonts w:ascii="Aptos" w:hAnsi="Aptos"/>
                <w:b w:val="0"/>
                <w:color w:val="000000"/>
                <w:sz w:val="17"/>
              </w:rPr>
              <w:t>Public progression points from approved achievements</w:t>
            </w:r>
          </w:p>
        </w:tc>
        <w:tc>
          <w:tcPr>
            <w:tcW w:type="dxa" w:w="3024"/>
            <w:vAlign w:val="center"/>
            <w:tcMar>
              <w:top w:w="80" w:type="dxa"/>
              <w:left w:w="80" w:type="dxa"/>
              <w:bottom w:w="80" w:type="dxa"/>
              <w:right w:w="80" w:type="dxa"/>
            </w:tcMar>
          </w:tcPr>
          <w:p>
            <w:pPr>
              <w:spacing w:after="0" w:before="0"/>
              <w:jc w:val="left"/>
            </w:pPr>
            <w:r/>
            <w:r>
              <w:rPr>
                <w:rFonts w:ascii="Aptos" w:hAnsi="Aptos"/>
                <w:b w:val="0"/>
                <w:color w:val="000000"/>
                <w:sz w:val="17"/>
              </w:rPr>
              <w:t>badges, validated milestone points, streak points, event points</w:t>
            </w:r>
          </w:p>
        </w:tc>
        <w:tc>
          <w:tcPr>
            <w:tcW w:type="dxa" w:w="1728"/>
            <w:vAlign w:val="center"/>
            <w:tcMar>
              <w:top w:w="80" w:type="dxa"/>
              <w:left w:w="80" w:type="dxa"/>
              <w:bottom w:w="80" w:type="dxa"/>
              <w:right w:w="80" w:type="dxa"/>
            </w:tcMar>
          </w:tcPr>
          <w:p>
            <w:pPr>
              <w:spacing w:after="0" w:before="0"/>
              <w:jc w:val="left"/>
            </w:pPr>
            <w:r/>
            <w:r>
              <w:rPr>
                <w:rFonts w:ascii="Aptos" w:hAnsi="Aptos"/>
                <w:b w:val="0"/>
                <w:color w:val="000000"/>
                <w:sz w:val="17"/>
              </w:rPr>
              <w:t>No private score law</w:t>
            </w:r>
          </w:p>
        </w:tc>
      </w:tr>
      <w:tr>
        <w:tc>
          <w:tcPr>
            <w:tcW w:type="dxa" w:w="1728"/>
            <w:vAlign w:val="center"/>
            <w:tcMar>
              <w:top w:w="80" w:type="dxa"/>
              <w:left w:w="80" w:type="dxa"/>
              <w:bottom w:w="80" w:type="dxa"/>
              <w:right w:w="80" w:type="dxa"/>
            </w:tcMar>
          </w:tcPr>
          <w:p>
            <w:pPr>
              <w:spacing w:after="0" w:before="0"/>
              <w:jc w:val="left"/>
            </w:pPr>
            <w:r/>
            <w:r>
              <w:rPr>
                <w:rFonts w:ascii="Aptos" w:hAnsi="Aptos"/>
                <w:b w:val="0"/>
                <w:color w:val="000000"/>
                <w:sz w:val="17"/>
              </w:rPr>
              <w:t>Weekly rising board</w:t>
            </w:r>
          </w:p>
        </w:tc>
        <w:tc>
          <w:tcPr>
            <w:tcW w:type="dxa" w:w="2592"/>
            <w:vAlign w:val="center"/>
            <w:tcMar>
              <w:top w:w="80" w:type="dxa"/>
              <w:left w:w="80" w:type="dxa"/>
              <w:bottom w:w="80" w:type="dxa"/>
              <w:right w:w="80" w:type="dxa"/>
            </w:tcMar>
          </w:tcPr>
          <w:p>
            <w:pPr>
              <w:spacing w:after="0" w:before="0"/>
              <w:jc w:val="left"/>
            </w:pPr>
            <w:r/>
            <w:r>
              <w:rPr>
                <w:rFonts w:ascii="Aptos" w:hAnsi="Aptos"/>
                <w:b w:val="0"/>
                <w:color w:val="000000"/>
                <w:sz w:val="17"/>
              </w:rPr>
              <w:t>Movement over a time window</w:t>
            </w:r>
          </w:p>
        </w:tc>
        <w:tc>
          <w:tcPr>
            <w:tcW w:type="dxa" w:w="3024"/>
            <w:vAlign w:val="center"/>
            <w:tcMar>
              <w:top w:w="80" w:type="dxa"/>
              <w:left w:w="80" w:type="dxa"/>
              <w:bottom w:w="80" w:type="dxa"/>
              <w:right w:w="80" w:type="dxa"/>
            </w:tcMar>
          </w:tcPr>
          <w:p>
            <w:pPr>
              <w:spacing w:after="0" w:before="0"/>
              <w:jc w:val="left"/>
            </w:pPr>
            <w:r/>
            <w:r>
              <w:rPr>
                <w:rFonts w:ascii="Aptos" w:hAnsi="Aptos"/>
                <w:b w:val="0"/>
                <w:color w:val="000000"/>
                <w:sz w:val="17"/>
              </w:rPr>
              <w:t>delta of approved board points</w:t>
            </w:r>
          </w:p>
        </w:tc>
        <w:tc>
          <w:tcPr>
            <w:tcW w:type="dxa" w:w="1728"/>
            <w:vAlign w:val="center"/>
            <w:tcMar>
              <w:top w:w="80" w:type="dxa"/>
              <w:left w:w="80" w:type="dxa"/>
              <w:bottom w:w="80" w:type="dxa"/>
              <w:right w:w="80" w:type="dxa"/>
            </w:tcMar>
          </w:tcPr>
          <w:p>
            <w:pPr>
              <w:spacing w:after="0" w:before="0"/>
              <w:jc w:val="left"/>
            </w:pPr>
            <w:r/>
            <w:r>
              <w:rPr>
                <w:rFonts w:ascii="Aptos" w:hAnsi="Aptos"/>
                <w:b w:val="0"/>
                <w:color w:val="000000"/>
                <w:sz w:val="17"/>
              </w:rPr>
              <w:t>Prevents old whales from owning every board forever</w:t>
            </w:r>
          </w:p>
        </w:tc>
      </w:tr>
      <w:tr>
        <w:tc>
          <w:tcPr>
            <w:tcW w:type="dxa" w:w="1728"/>
            <w:vAlign w:val="center"/>
            <w:tcMar>
              <w:top w:w="80" w:type="dxa"/>
              <w:left w:w="80" w:type="dxa"/>
              <w:bottom w:w="80" w:type="dxa"/>
              <w:right w:w="80" w:type="dxa"/>
            </w:tcMar>
          </w:tcPr>
          <w:p>
            <w:pPr>
              <w:spacing w:after="0" w:before="0"/>
              <w:jc w:val="left"/>
            </w:pPr>
            <w:r/>
            <w:r>
              <w:rPr>
                <w:rFonts w:ascii="Aptos" w:hAnsi="Aptos"/>
                <w:b w:val="0"/>
                <w:color w:val="000000"/>
                <w:sz w:val="17"/>
              </w:rPr>
              <w:t>Couple board</w:t>
            </w:r>
          </w:p>
        </w:tc>
        <w:tc>
          <w:tcPr>
            <w:tcW w:type="dxa" w:w="2592"/>
            <w:vAlign w:val="center"/>
            <w:tcMar>
              <w:top w:w="80" w:type="dxa"/>
              <w:left w:w="80" w:type="dxa"/>
              <w:bottom w:w="80" w:type="dxa"/>
              <w:right w:w="80" w:type="dxa"/>
            </w:tcMar>
          </w:tcPr>
          <w:p>
            <w:pPr>
              <w:spacing w:after="0" w:before="0"/>
              <w:jc w:val="left"/>
            </w:pPr>
            <w:r/>
            <w:r>
              <w:rPr>
                <w:rFonts w:ascii="Aptos" w:hAnsi="Aptos"/>
                <w:b w:val="0"/>
                <w:color w:val="000000"/>
                <w:sz w:val="17"/>
              </w:rPr>
              <w:t>Shared couple progress and milestones</w:t>
            </w:r>
          </w:p>
        </w:tc>
        <w:tc>
          <w:tcPr>
            <w:tcW w:type="dxa" w:w="3024"/>
            <w:vAlign w:val="center"/>
            <w:tcMar>
              <w:top w:w="80" w:type="dxa"/>
              <w:left w:w="80" w:type="dxa"/>
              <w:bottom w:w="80" w:type="dxa"/>
              <w:right w:w="80" w:type="dxa"/>
            </w:tcMar>
          </w:tcPr>
          <w:p>
            <w:pPr>
              <w:spacing w:after="0" w:before="0"/>
              <w:jc w:val="left"/>
            </w:pPr>
            <w:r/>
            <w:r>
              <w:rPr>
                <w:rFonts w:ascii="Aptos" w:hAnsi="Aptos"/>
                <w:b w:val="0"/>
                <w:color w:val="000000"/>
                <w:sz w:val="17"/>
              </w:rPr>
              <w:t>couple pulse checks, rituals, repair completions, milestone posts</w:t>
            </w:r>
          </w:p>
        </w:tc>
        <w:tc>
          <w:tcPr>
            <w:tcW w:type="dxa" w:w="1728"/>
            <w:vAlign w:val="center"/>
            <w:tcMar>
              <w:top w:w="80" w:type="dxa"/>
              <w:left w:w="80" w:type="dxa"/>
              <w:bottom w:w="80" w:type="dxa"/>
              <w:right w:w="80" w:type="dxa"/>
            </w:tcMar>
          </w:tcPr>
          <w:p>
            <w:pPr>
              <w:spacing w:after="0" w:before="0"/>
              <w:jc w:val="left"/>
            </w:pPr>
            <w:r/>
            <w:r>
              <w:rPr>
                <w:rFonts w:ascii="Aptos" w:hAnsi="Aptos"/>
                <w:b w:val="0"/>
                <w:color w:val="000000"/>
                <w:sz w:val="17"/>
              </w:rPr>
              <w:t>Only after relationship confirmation and shared consent</w:t>
            </w:r>
          </w:p>
        </w:tc>
      </w:tr>
      <w:tr>
        <w:tc>
          <w:tcPr>
            <w:tcW w:type="dxa" w:w="1728"/>
            <w:vAlign w:val="center"/>
            <w:tcMar>
              <w:top w:w="80" w:type="dxa"/>
              <w:left w:w="80" w:type="dxa"/>
              <w:bottom w:w="80" w:type="dxa"/>
              <w:right w:w="80" w:type="dxa"/>
            </w:tcMar>
          </w:tcPr>
          <w:p>
            <w:pPr>
              <w:spacing w:after="0" w:before="0"/>
              <w:jc w:val="left"/>
            </w:pPr>
            <w:r/>
            <w:r>
              <w:rPr>
                <w:rFonts w:ascii="Aptos" w:hAnsi="Aptos"/>
                <w:b w:val="0"/>
                <w:color w:val="000000"/>
                <w:sz w:val="17"/>
              </w:rPr>
              <w:t>Games board</w:t>
            </w:r>
          </w:p>
        </w:tc>
        <w:tc>
          <w:tcPr>
            <w:tcW w:type="dxa" w:w="2592"/>
            <w:vAlign w:val="center"/>
            <w:tcMar>
              <w:top w:w="80" w:type="dxa"/>
              <w:left w:w="80" w:type="dxa"/>
              <w:bottom w:w="80" w:type="dxa"/>
              <w:right w:w="80" w:type="dxa"/>
            </w:tcMar>
          </w:tcPr>
          <w:p>
            <w:pPr>
              <w:spacing w:after="0" w:before="0"/>
              <w:jc w:val="left"/>
            </w:pPr>
            <w:r/>
            <w:r>
              <w:rPr>
                <w:rFonts w:ascii="Aptos" w:hAnsi="Aptos"/>
                <w:b w:val="0"/>
                <w:color w:val="000000"/>
                <w:sz w:val="17"/>
              </w:rPr>
              <w:t>Game wins and fair-play progression</w:t>
            </w:r>
          </w:p>
        </w:tc>
        <w:tc>
          <w:tcPr>
            <w:tcW w:type="dxa" w:w="3024"/>
            <w:vAlign w:val="center"/>
            <w:tcMar>
              <w:top w:w="80" w:type="dxa"/>
              <w:left w:w="80" w:type="dxa"/>
              <w:bottom w:w="80" w:type="dxa"/>
              <w:right w:w="80" w:type="dxa"/>
            </w:tcMar>
          </w:tcPr>
          <w:p>
            <w:pPr>
              <w:spacing w:after="0" w:before="0"/>
              <w:jc w:val="left"/>
            </w:pPr>
            <w:r/>
            <w:r>
              <w:rPr>
                <w:rFonts w:ascii="Aptos" w:hAnsi="Aptos"/>
                <w:b w:val="0"/>
                <w:color w:val="000000"/>
                <w:sz w:val="17"/>
              </w:rPr>
              <w:t>verified game events</w:t>
            </w:r>
          </w:p>
        </w:tc>
        <w:tc>
          <w:tcPr>
            <w:tcW w:type="dxa" w:w="1728"/>
            <w:vAlign w:val="center"/>
            <w:tcMar>
              <w:top w:w="80" w:type="dxa"/>
              <w:left w:w="80" w:type="dxa"/>
              <w:bottom w:w="80" w:type="dxa"/>
              <w:right w:w="80" w:type="dxa"/>
            </w:tcMar>
          </w:tcPr>
          <w:p>
            <w:pPr>
              <w:spacing w:after="0" w:before="0"/>
              <w:jc w:val="left"/>
            </w:pPr>
            <w:r/>
            <w:r>
              <w:rPr>
                <w:rFonts w:ascii="Aptos" w:hAnsi="Aptos"/>
                <w:b w:val="0"/>
                <w:color w:val="000000"/>
                <w:sz w:val="17"/>
              </w:rPr>
              <w:t>Separate from growth boards</w:t>
            </w:r>
          </w:p>
        </w:tc>
      </w:tr>
      <w:tr>
        <w:tc>
          <w:tcPr>
            <w:tcW w:type="dxa" w:w="1728"/>
            <w:vAlign w:val="center"/>
            <w:tcMar>
              <w:top w:w="80" w:type="dxa"/>
              <w:left w:w="80" w:type="dxa"/>
              <w:bottom w:w="80" w:type="dxa"/>
              <w:right w:w="80" w:type="dxa"/>
            </w:tcMar>
          </w:tcPr>
          <w:p>
            <w:pPr>
              <w:spacing w:after="0" w:before="0"/>
              <w:jc w:val="left"/>
            </w:pPr>
            <w:r/>
            <w:r>
              <w:rPr>
                <w:rFonts w:ascii="Aptos" w:hAnsi="Aptos"/>
                <w:b w:val="0"/>
                <w:color w:val="000000"/>
                <w:sz w:val="17"/>
              </w:rPr>
              <w:t>Ritual / Sanctuary board</w:t>
            </w:r>
          </w:p>
        </w:tc>
        <w:tc>
          <w:tcPr>
            <w:tcW w:type="dxa" w:w="2592"/>
            <w:vAlign w:val="center"/>
            <w:tcMar>
              <w:top w:w="80" w:type="dxa"/>
              <w:left w:w="80" w:type="dxa"/>
              <w:bottom w:w="80" w:type="dxa"/>
              <w:right w:w="80" w:type="dxa"/>
            </w:tcMar>
          </w:tcPr>
          <w:p>
            <w:pPr>
              <w:spacing w:after="0" w:before="0"/>
              <w:jc w:val="left"/>
            </w:pPr>
            <w:r/>
            <w:r>
              <w:rPr>
                <w:rFonts w:ascii="Aptos" w:hAnsi="Aptos"/>
                <w:b w:val="0"/>
                <w:color w:val="000000"/>
                <w:sz w:val="17"/>
              </w:rPr>
              <w:t>Consistency in public-safe ritual activity</w:t>
            </w:r>
          </w:p>
        </w:tc>
        <w:tc>
          <w:tcPr>
            <w:tcW w:type="dxa" w:w="3024"/>
            <w:vAlign w:val="center"/>
            <w:tcMar>
              <w:top w:w="80" w:type="dxa"/>
              <w:left w:w="80" w:type="dxa"/>
              <w:bottom w:w="80" w:type="dxa"/>
              <w:right w:w="80" w:type="dxa"/>
            </w:tcMar>
          </w:tcPr>
          <w:p>
            <w:pPr>
              <w:spacing w:after="0" w:before="0"/>
              <w:jc w:val="left"/>
            </w:pPr>
            <w:r/>
            <w:r>
              <w:rPr>
                <w:rFonts w:ascii="Aptos" w:hAnsi="Aptos"/>
                <w:b w:val="0"/>
                <w:color w:val="000000"/>
                <w:sz w:val="17"/>
              </w:rPr>
              <w:t>approved Sanctuary streak outputs only</w:t>
            </w:r>
          </w:p>
        </w:tc>
        <w:tc>
          <w:tcPr>
            <w:tcW w:type="dxa" w:w="1728"/>
            <w:vAlign w:val="center"/>
            <w:tcMar>
              <w:top w:w="80" w:type="dxa"/>
              <w:left w:w="80" w:type="dxa"/>
              <w:bottom w:w="80" w:type="dxa"/>
              <w:right w:w="80" w:type="dxa"/>
            </w:tcMar>
          </w:tcPr>
          <w:p>
            <w:pPr>
              <w:spacing w:after="0" w:before="0"/>
              <w:jc w:val="left"/>
            </w:pPr>
            <w:r/>
            <w:r>
              <w:rPr>
                <w:rFonts w:ascii="Aptos" w:hAnsi="Aptos"/>
                <w:b w:val="0"/>
                <w:color w:val="000000"/>
                <w:sz w:val="17"/>
              </w:rPr>
              <w:t>Never expose private reflection content</w:t>
            </w:r>
          </w:p>
        </w:tc>
      </w:tr>
    </w:tbl>
    <w:p>
      <w:pPr>
        <w:pStyle w:val="Heading2Custom"/>
        <w:spacing w:before="160" w:after="40"/>
      </w:pPr>
      <w:r>
        <w:t>10.1 Scoreboard feed posts</w:t>
      </w:r>
    </w:p>
    <w:p>
      <w:pPr>
        <w:pStyle w:val="BodyCustom"/>
      </w:pPr>
      <w:r>
        <w:t>Feed posts should be templated and governed. Examples include badge unlocks, streak milestones, relationship confirmation milestone, event wins, couple achievements, and seasonal board movement. They should not include raw answer text, grief specifics, anger specifics, cluster names, or Sanctuary-private journal excerpts.</w:t>
      </w:r>
    </w:p>
    <w:p>
      <w:pPr>
        <w:pStyle w:val="ListBullet"/>
        <w:spacing w:after="40"/>
      </w:pPr>
      <w:r>
        <w:rPr>
          <w:rFonts w:ascii="Aptos" w:hAnsi="Aptos"/>
          <w:sz w:val="20"/>
        </w:rPr>
        <w:t>Every feed post stores: template_id, owner_id, public payload, privacy_tier, moderation_state, published_at, source_event_ids.</w:t>
      </w:r>
    </w:p>
    <w:p>
      <w:pPr>
        <w:pStyle w:val="ListBullet"/>
        <w:spacing w:after="40"/>
      </w:pPr>
      <w:r>
        <w:rPr>
          <w:rFonts w:ascii="Aptos" w:hAnsi="Aptos"/>
          <w:sz w:val="20"/>
        </w:rPr>
        <w:t>Users need controls for public posting preferences, especially during relationship-mode transition.</w:t>
      </w:r>
    </w:p>
    <w:p>
      <w:pPr>
        <w:pStyle w:val="ListBullet"/>
        <w:spacing w:after="40"/>
      </w:pPr>
      <w:r>
        <w:rPr>
          <w:rFonts w:ascii="Aptos" w:hAnsi="Aptos"/>
          <w:sz w:val="20"/>
        </w:rPr>
        <w:t>Couples need a shared consent setting for couple-post visibility. One partner should not force the other into public display by tapping a shiny button at 1:13 a.m.</w:t>
      </w:r>
    </w:p>
    <w:p>
      <w:pPr>
        <w:pStyle w:val="Heading1Custom"/>
        <w:spacing w:before="200" w:after="80"/>
      </w:pPr>
      <w:r>
        <w:t>11. Relationship mode and couple economy hooks</w:t>
      </w:r>
    </w:p>
    <w:p>
      <w:pPr>
        <w:pStyle w:val="BodyCustom"/>
      </w:pPr>
      <w:r>
        <w:t>Once a relationship is confirmed, the product evolves from discovery into shared growth. The economy should recognize that shift. It should support shared presence, shared milestones, shared room customization, and collaborative progression.</w:t>
      </w:r>
    </w:p>
    <w:p>
      <w:pPr>
        <w:pStyle w:val="Heading2Custom"/>
        <w:spacing w:before="160" w:after="40"/>
      </w:pPr>
      <w:r>
        <w:t>11.1 Couple wallet posture</w:t>
      </w:r>
    </w:p>
    <w:p>
      <w:pPr>
        <w:pStyle w:val="ListBullet"/>
        <w:spacing w:after="40"/>
      </w:pPr>
      <w:r>
        <w:rPr>
          <w:rFonts w:ascii="Aptos" w:hAnsi="Aptos"/>
          <w:sz w:val="20"/>
        </w:rPr>
        <w:t>The system may support a couple wallet, two linked personal wallets, or both. This contract recommends both: personal wallets remain personal; couple wallet exists for shared purchases and couple-earned rewards.</w:t>
      </w:r>
    </w:p>
    <w:p>
      <w:pPr>
        <w:pStyle w:val="ListBullet"/>
        <w:spacing w:after="40"/>
      </w:pPr>
      <w:r>
        <w:rPr>
          <w:rFonts w:ascii="Aptos" w:hAnsi="Aptos"/>
          <w:sz w:val="20"/>
        </w:rPr>
        <w:t>Couple-earned rewards should route according to rule: split-to-both, shared-to-couple, or mixed distribution.</w:t>
      </w:r>
    </w:p>
    <w:p>
      <w:pPr>
        <w:pStyle w:val="ListBullet"/>
        <w:spacing w:after="40"/>
      </w:pPr>
      <w:r>
        <w:rPr>
          <w:rFonts w:ascii="Aptos" w:hAnsi="Aptos"/>
          <w:sz w:val="20"/>
        </w:rPr>
        <w:t>Couple purchases such as room themes, decor, celebration skins, or couple event entries should spend from the couple wallet unless product policy explicitly allows personal gifting.</w:t>
      </w:r>
    </w:p>
    <w:p>
      <w:pPr>
        <w:pStyle w:val="Heading2Custom"/>
        <w:spacing w:before="160" w:after="40"/>
      </w:pPr>
      <w:r>
        <w:t>11.2 Room themes and shared space</w:t>
      </w:r>
    </w:p>
    <w:p>
      <w:pPr>
        <w:pStyle w:val="BodyCustom"/>
      </w:pPr>
      <w:r>
        <w:t>This contract treats couple-space themes as a first-class cosmetic inventory family. Engineering should support room_family, theme_id, style tokens, ambience settings, and equip history so the relationship side can evolve later without rebuilding the economy tables.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800"/>
            <w:tcMar>
              <w:top w:w="80" w:type="dxa"/>
              <w:left w:w="80" w:type="dxa"/>
              <w:bottom w:w="80" w:type="dxa"/>
              <w:right w:w="80" w:type="dxa"/>
            </w:tcMar>
            <w:shd w:fill="DCE6F1"/>
          </w:tcPr>
          <w:p>
            <w:pPr>
              <w:jc w:val="center"/>
            </w:pPr>
            <w:r>
              <w:rPr>
                <w:b/>
              </w:rPr>
              <w:t>Field</w:t>
            </w:r>
          </w:p>
        </w:tc>
        <w:tc>
          <w:tcPr>
            <w:tcW w:type="dxa" w:w="3024"/>
            <w:tcMar>
              <w:top w:w="80" w:type="dxa"/>
              <w:left w:w="80" w:type="dxa"/>
              <w:bottom w:w="80" w:type="dxa"/>
              <w:right w:w="80" w:type="dxa"/>
            </w:tcMar>
            <w:shd w:fill="DCE6F1"/>
          </w:tcPr>
          <w:p>
            <w:pPr>
              <w:jc w:val="center"/>
            </w:pPr>
            <w:r>
              <w:rPr>
                <w:b/>
              </w:rPr>
              <w:t>Meaning</w:t>
            </w:r>
          </w:p>
        </w:tc>
        <w:tc>
          <w:tcPr>
            <w:tcW w:type="dxa" w:w="3168"/>
            <w:tcMar>
              <w:top w:w="80" w:type="dxa"/>
              <w:left w:w="80" w:type="dxa"/>
              <w:bottom w:w="80" w:type="dxa"/>
              <w:right w:w="80" w:type="dxa"/>
            </w:tcMar>
            <w:shd w:fill="DCE6F1"/>
          </w:tcPr>
          <w:p>
            <w:pPr>
              <w:jc w:val="center"/>
            </w:pPr>
            <w:r>
              <w:rPr>
                <w:b/>
              </w:rPr>
              <w:t>Why it matters</w:t>
            </w:r>
          </w:p>
        </w:tc>
        <w:tc>
          <w:tcPr>
            <w:tcW w:type="dxa" w:w="1296"/>
            <w:tcMar>
              <w:top w:w="80" w:type="dxa"/>
              <w:left w:w="80" w:type="dxa"/>
              <w:bottom w:w="80" w:type="dxa"/>
              <w:right w:w="80" w:type="dxa"/>
            </w:tcMar>
            <w:shd w:fill="DCE6F1"/>
          </w:tcPr>
          <w:p>
            <w:pPr>
              <w:jc w:val="center"/>
            </w:pPr>
            <w:r>
              <w:rPr>
                <w:b/>
              </w:rPr>
              <w:t>Visibility</w:t>
            </w:r>
          </w:p>
        </w:tc>
      </w:tr>
      <w:tr>
        <w:tc>
          <w:tcPr>
            <w:tcW w:type="dxa" w:w="1800"/>
            <w:vAlign w:val="center"/>
            <w:tcMar>
              <w:top w:w="80" w:type="dxa"/>
              <w:left w:w="80" w:type="dxa"/>
              <w:bottom w:w="80" w:type="dxa"/>
              <w:right w:w="80" w:type="dxa"/>
            </w:tcMar>
          </w:tcPr>
          <w:p>
            <w:pPr>
              <w:spacing w:after="0" w:before="0"/>
              <w:jc w:val="left"/>
            </w:pPr>
            <w:r/>
            <w:r>
              <w:rPr>
                <w:rFonts w:ascii="Aptos" w:hAnsi="Aptos"/>
                <w:b w:val="0"/>
                <w:color w:val="000000"/>
                <w:sz w:val="17"/>
              </w:rPr>
              <w:t>room_family</w:t>
            </w:r>
          </w:p>
        </w:tc>
        <w:tc>
          <w:tcPr>
            <w:tcW w:type="dxa" w:w="3024"/>
            <w:vAlign w:val="center"/>
            <w:tcMar>
              <w:top w:w="80" w:type="dxa"/>
              <w:left w:w="80" w:type="dxa"/>
              <w:bottom w:w="80" w:type="dxa"/>
              <w:right w:w="80" w:type="dxa"/>
            </w:tcMar>
          </w:tcPr>
          <w:p>
            <w:pPr>
              <w:spacing w:after="0" w:before="0"/>
              <w:jc w:val="left"/>
            </w:pPr>
            <w:r/>
            <w:r>
              <w:rPr>
                <w:rFonts w:ascii="Aptos" w:hAnsi="Aptos"/>
                <w:b w:val="0"/>
                <w:color w:val="000000"/>
                <w:sz w:val="17"/>
              </w:rPr>
              <w:t>functional space class such as daily room, ritual room, celebration room, archive room</w:t>
            </w:r>
          </w:p>
        </w:tc>
        <w:tc>
          <w:tcPr>
            <w:tcW w:type="dxa" w:w="3168"/>
            <w:vAlign w:val="center"/>
            <w:tcMar>
              <w:top w:w="80" w:type="dxa"/>
              <w:left w:w="80" w:type="dxa"/>
              <w:bottom w:w="80" w:type="dxa"/>
              <w:right w:w="80" w:type="dxa"/>
            </w:tcMar>
          </w:tcPr>
          <w:p>
            <w:pPr>
              <w:spacing w:after="0" w:before="0"/>
              <w:jc w:val="left"/>
            </w:pPr>
            <w:r/>
            <w:r>
              <w:rPr>
                <w:rFonts w:ascii="Aptos" w:hAnsi="Aptos"/>
                <w:b w:val="0"/>
                <w:color w:val="000000"/>
                <w:sz w:val="17"/>
              </w:rPr>
              <w:t>Lets design rename visual themes without changing data law</w:t>
            </w:r>
          </w:p>
        </w:tc>
        <w:tc>
          <w:tcPr>
            <w:tcW w:type="dxa" w:w="1296"/>
            <w:vAlign w:val="center"/>
            <w:tcMar>
              <w:top w:w="80" w:type="dxa"/>
              <w:left w:w="80" w:type="dxa"/>
              <w:bottom w:w="80" w:type="dxa"/>
              <w:right w:w="80" w:type="dxa"/>
            </w:tcMar>
          </w:tcPr>
          <w:p>
            <w:pPr>
              <w:spacing w:after="0" w:before="0"/>
              <w:jc w:val="left"/>
            </w:pPr>
            <w:r/>
            <w:r>
              <w:rPr>
                <w:rFonts w:ascii="Aptos" w:hAnsi="Aptos"/>
                <w:b w:val="0"/>
                <w:color w:val="000000"/>
                <w:sz w:val="17"/>
              </w:rPr>
              <w:t>Internal + owner</w:t>
            </w:r>
          </w:p>
        </w:tc>
      </w:tr>
      <w:tr>
        <w:tc>
          <w:tcPr>
            <w:tcW w:type="dxa" w:w="1800"/>
            <w:vAlign w:val="center"/>
            <w:tcMar>
              <w:top w:w="80" w:type="dxa"/>
              <w:left w:w="80" w:type="dxa"/>
              <w:bottom w:w="80" w:type="dxa"/>
              <w:right w:w="80" w:type="dxa"/>
            </w:tcMar>
          </w:tcPr>
          <w:p>
            <w:pPr>
              <w:spacing w:after="0" w:before="0"/>
              <w:jc w:val="left"/>
            </w:pPr>
            <w:r/>
            <w:r>
              <w:rPr>
                <w:rFonts w:ascii="Aptos" w:hAnsi="Aptos"/>
                <w:b w:val="0"/>
                <w:color w:val="000000"/>
                <w:sz w:val="17"/>
              </w:rPr>
              <w:t>theme_id</w:t>
            </w:r>
          </w:p>
        </w:tc>
        <w:tc>
          <w:tcPr>
            <w:tcW w:type="dxa" w:w="3024"/>
            <w:vAlign w:val="center"/>
            <w:tcMar>
              <w:top w:w="80" w:type="dxa"/>
              <w:left w:w="80" w:type="dxa"/>
              <w:bottom w:w="80" w:type="dxa"/>
              <w:right w:w="80" w:type="dxa"/>
            </w:tcMar>
          </w:tcPr>
          <w:p>
            <w:pPr>
              <w:spacing w:after="0" w:before="0"/>
              <w:jc w:val="left"/>
            </w:pPr>
            <w:r/>
            <w:r>
              <w:rPr>
                <w:rFonts w:ascii="Aptos" w:hAnsi="Aptos"/>
                <w:b w:val="0"/>
                <w:color w:val="000000"/>
                <w:sz w:val="17"/>
              </w:rPr>
              <w:t>specific aesthetic package</w:t>
            </w:r>
          </w:p>
        </w:tc>
        <w:tc>
          <w:tcPr>
            <w:tcW w:type="dxa" w:w="3168"/>
            <w:vAlign w:val="center"/>
            <w:tcMar>
              <w:top w:w="80" w:type="dxa"/>
              <w:left w:w="80" w:type="dxa"/>
              <w:bottom w:w="80" w:type="dxa"/>
              <w:right w:w="80" w:type="dxa"/>
            </w:tcMar>
          </w:tcPr>
          <w:p>
            <w:pPr>
              <w:spacing w:after="0" w:before="0"/>
              <w:jc w:val="left"/>
            </w:pPr>
            <w:r/>
            <w:r>
              <w:rPr>
                <w:rFonts w:ascii="Aptos" w:hAnsi="Aptos"/>
                <w:b w:val="0"/>
                <w:color w:val="000000"/>
                <w:sz w:val="17"/>
              </w:rPr>
              <w:t>Inventory and purchase control</w:t>
            </w:r>
          </w:p>
        </w:tc>
        <w:tc>
          <w:tcPr>
            <w:tcW w:type="dxa" w:w="1296"/>
            <w:vAlign w:val="center"/>
            <w:tcMar>
              <w:top w:w="80" w:type="dxa"/>
              <w:left w:w="80" w:type="dxa"/>
              <w:bottom w:w="80" w:type="dxa"/>
              <w:right w:w="80" w:type="dxa"/>
            </w:tcMar>
          </w:tcPr>
          <w:p>
            <w:pPr>
              <w:spacing w:after="0" w:before="0"/>
              <w:jc w:val="left"/>
            </w:pPr>
            <w:r/>
            <w:r>
              <w:rPr>
                <w:rFonts w:ascii="Aptos" w:hAnsi="Aptos"/>
                <w:b w:val="0"/>
                <w:color w:val="000000"/>
                <w:sz w:val="17"/>
              </w:rPr>
              <w:t>Owner</w:t>
            </w:r>
          </w:p>
        </w:tc>
      </w:tr>
      <w:tr>
        <w:tc>
          <w:tcPr>
            <w:tcW w:type="dxa" w:w="1800"/>
            <w:vAlign w:val="center"/>
            <w:tcMar>
              <w:top w:w="80" w:type="dxa"/>
              <w:left w:w="80" w:type="dxa"/>
              <w:bottom w:w="80" w:type="dxa"/>
              <w:right w:w="80" w:type="dxa"/>
            </w:tcMar>
          </w:tcPr>
          <w:p>
            <w:pPr>
              <w:spacing w:after="0" w:before="0"/>
              <w:jc w:val="left"/>
            </w:pPr>
            <w:r/>
            <w:r>
              <w:rPr>
                <w:rFonts w:ascii="Aptos" w:hAnsi="Aptos"/>
                <w:b w:val="0"/>
                <w:color w:val="000000"/>
                <w:sz w:val="17"/>
              </w:rPr>
              <w:t>equip_history</w:t>
            </w:r>
          </w:p>
        </w:tc>
        <w:tc>
          <w:tcPr>
            <w:tcW w:type="dxa" w:w="3024"/>
            <w:vAlign w:val="center"/>
            <w:tcMar>
              <w:top w:w="80" w:type="dxa"/>
              <w:left w:w="80" w:type="dxa"/>
              <w:bottom w:w="80" w:type="dxa"/>
              <w:right w:w="80" w:type="dxa"/>
            </w:tcMar>
          </w:tcPr>
          <w:p>
            <w:pPr>
              <w:spacing w:after="0" w:before="0"/>
              <w:jc w:val="left"/>
            </w:pPr>
            <w:r/>
            <w:r>
              <w:rPr>
                <w:rFonts w:ascii="Aptos" w:hAnsi="Aptos"/>
                <w:b w:val="0"/>
                <w:color w:val="000000"/>
                <w:sz w:val="17"/>
              </w:rPr>
              <w:t>when theme was applied and by whom</w:t>
            </w:r>
          </w:p>
        </w:tc>
        <w:tc>
          <w:tcPr>
            <w:tcW w:type="dxa" w:w="3168"/>
            <w:vAlign w:val="center"/>
            <w:tcMar>
              <w:top w:w="80" w:type="dxa"/>
              <w:left w:w="80" w:type="dxa"/>
              <w:bottom w:w="80" w:type="dxa"/>
              <w:right w:w="80" w:type="dxa"/>
            </w:tcMar>
          </w:tcPr>
          <w:p>
            <w:pPr>
              <w:spacing w:after="0" w:before="0"/>
              <w:jc w:val="left"/>
            </w:pPr>
            <w:r/>
            <w:r>
              <w:rPr>
                <w:rFonts w:ascii="Aptos" w:hAnsi="Aptos"/>
                <w:b w:val="0"/>
                <w:color w:val="000000"/>
                <w:sz w:val="17"/>
              </w:rPr>
              <w:t>Audit and shared-consent tracing</w:t>
            </w:r>
          </w:p>
        </w:tc>
        <w:tc>
          <w:tcPr>
            <w:tcW w:type="dxa" w:w="1296"/>
            <w:vAlign w:val="center"/>
            <w:tcMar>
              <w:top w:w="80" w:type="dxa"/>
              <w:left w:w="80" w:type="dxa"/>
              <w:bottom w:w="80" w:type="dxa"/>
              <w:right w:w="80" w:type="dxa"/>
            </w:tcMar>
          </w:tcPr>
          <w:p>
            <w:pPr>
              <w:spacing w:after="0" w:before="0"/>
              <w:jc w:val="left"/>
            </w:pPr>
            <w:r/>
            <w:r>
              <w:rPr>
                <w:rFonts w:ascii="Aptos" w:hAnsi="Aptos"/>
                <w:b w:val="0"/>
                <w:color w:val="000000"/>
                <w:sz w:val="17"/>
              </w:rPr>
              <w:t>Internal</w:t>
            </w:r>
          </w:p>
        </w:tc>
      </w:tr>
      <w:tr>
        <w:tc>
          <w:tcPr>
            <w:tcW w:type="dxa" w:w="1800"/>
            <w:vAlign w:val="center"/>
            <w:tcMar>
              <w:top w:w="80" w:type="dxa"/>
              <w:left w:w="80" w:type="dxa"/>
              <w:bottom w:w="80" w:type="dxa"/>
              <w:right w:w="80" w:type="dxa"/>
            </w:tcMar>
          </w:tcPr>
          <w:p>
            <w:pPr>
              <w:spacing w:after="0" w:before="0"/>
              <w:jc w:val="left"/>
            </w:pPr>
            <w:r/>
            <w:r>
              <w:rPr>
                <w:rFonts w:ascii="Aptos" w:hAnsi="Aptos"/>
                <w:b w:val="0"/>
                <w:color w:val="000000"/>
                <w:sz w:val="17"/>
              </w:rPr>
              <w:t>consent_required_flag</w:t>
            </w:r>
          </w:p>
        </w:tc>
        <w:tc>
          <w:tcPr>
            <w:tcW w:type="dxa" w:w="3024"/>
            <w:vAlign w:val="center"/>
            <w:tcMar>
              <w:top w:w="80" w:type="dxa"/>
              <w:left w:w="80" w:type="dxa"/>
              <w:bottom w:w="80" w:type="dxa"/>
              <w:right w:w="80" w:type="dxa"/>
            </w:tcMar>
          </w:tcPr>
          <w:p>
            <w:pPr>
              <w:spacing w:after="0" w:before="0"/>
              <w:jc w:val="left"/>
            </w:pPr>
            <w:r/>
            <w:r>
              <w:rPr>
                <w:rFonts w:ascii="Aptos" w:hAnsi="Aptos"/>
                <w:b w:val="0"/>
                <w:color w:val="000000"/>
                <w:sz w:val="17"/>
              </w:rPr>
              <w:t>whether both partners must approve equip</w:t>
            </w:r>
          </w:p>
        </w:tc>
        <w:tc>
          <w:tcPr>
            <w:tcW w:type="dxa" w:w="3168"/>
            <w:vAlign w:val="center"/>
            <w:tcMar>
              <w:top w:w="80" w:type="dxa"/>
              <w:left w:w="80" w:type="dxa"/>
              <w:bottom w:w="80" w:type="dxa"/>
              <w:right w:w="80" w:type="dxa"/>
            </w:tcMar>
          </w:tcPr>
          <w:p>
            <w:pPr>
              <w:spacing w:after="0" w:before="0"/>
              <w:jc w:val="left"/>
            </w:pPr>
            <w:r/>
            <w:r>
              <w:rPr>
                <w:rFonts w:ascii="Aptos" w:hAnsi="Aptos"/>
                <w:b w:val="0"/>
                <w:color w:val="000000"/>
                <w:sz w:val="17"/>
              </w:rPr>
              <w:t>Protects shared space from unilateral public styling</w:t>
            </w:r>
          </w:p>
        </w:tc>
        <w:tc>
          <w:tcPr>
            <w:tcW w:type="dxa" w:w="1296"/>
            <w:vAlign w:val="center"/>
            <w:tcMar>
              <w:top w:w="80" w:type="dxa"/>
              <w:left w:w="80" w:type="dxa"/>
              <w:bottom w:w="80" w:type="dxa"/>
              <w:right w:w="80" w:type="dxa"/>
            </w:tcMar>
          </w:tcPr>
          <w:p>
            <w:pPr>
              <w:spacing w:after="0" w:before="0"/>
              <w:jc w:val="left"/>
            </w:pPr>
            <w:r/>
            <w:r>
              <w:rPr>
                <w:rFonts w:ascii="Aptos" w:hAnsi="Aptos"/>
                <w:b w:val="0"/>
                <w:color w:val="000000"/>
                <w:sz w:val="17"/>
              </w:rPr>
              <w:t>Internal policy + owner visible</w:t>
            </w:r>
          </w:p>
        </w:tc>
      </w:tr>
      <w:tr>
        <w:tc>
          <w:tcPr>
            <w:tcW w:type="dxa" w:w="1800"/>
            <w:vAlign w:val="center"/>
            <w:tcMar>
              <w:top w:w="80" w:type="dxa"/>
              <w:left w:w="80" w:type="dxa"/>
              <w:bottom w:w="80" w:type="dxa"/>
              <w:right w:w="80" w:type="dxa"/>
            </w:tcMar>
          </w:tcPr>
          <w:p>
            <w:pPr>
              <w:spacing w:after="0" w:before="0"/>
              <w:jc w:val="left"/>
            </w:pPr>
            <w:r/>
            <w:r>
              <w:rPr>
                <w:rFonts w:ascii="Aptos" w:hAnsi="Aptos"/>
                <w:b w:val="0"/>
                <w:color w:val="000000"/>
                <w:sz w:val="17"/>
              </w:rPr>
              <w:t>shared_space_state</w:t>
            </w:r>
          </w:p>
        </w:tc>
        <w:tc>
          <w:tcPr>
            <w:tcW w:type="dxa" w:w="3024"/>
            <w:vAlign w:val="center"/>
            <w:tcMar>
              <w:top w:w="80" w:type="dxa"/>
              <w:left w:w="80" w:type="dxa"/>
              <w:bottom w:w="80" w:type="dxa"/>
              <w:right w:w="80" w:type="dxa"/>
            </w:tcMar>
          </w:tcPr>
          <w:p>
            <w:pPr>
              <w:spacing w:after="0" w:before="0"/>
              <w:jc w:val="left"/>
            </w:pPr>
            <w:r/>
            <w:r>
              <w:rPr>
                <w:rFonts w:ascii="Aptos" w:hAnsi="Aptos"/>
                <w:b w:val="0"/>
                <w:color w:val="000000"/>
                <w:sz w:val="17"/>
              </w:rPr>
              <w:t>active, paused, archived, seasonal, relationship_closed</w:t>
            </w:r>
          </w:p>
        </w:tc>
        <w:tc>
          <w:tcPr>
            <w:tcW w:type="dxa" w:w="3168"/>
            <w:vAlign w:val="center"/>
            <w:tcMar>
              <w:top w:w="80" w:type="dxa"/>
              <w:left w:w="80" w:type="dxa"/>
              <w:bottom w:w="80" w:type="dxa"/>
              <w:right w:w="80" w:type="dxa"/>
            </w:tcMar>
          </w:tcPr>
          <w:p>
            <w:pPr>
              <w:spacing w:after="0" w:before="0"/>
              <w:jc w:val="left"/>
            </w:pPr>
            <w:r/>
            <w:r>
              <w:rPr>
                <w:rFonts w:ascii="Aptos" w:hAnsi="Aptos"/>
                <w:b w:val="0"/>
                <w:color w:val="000000"/>
                <w:sz w:val="17"/>
              </w:rPr>
              <w:t>Controls lifecycle after breakup or pause</w:t>
            </w:r>
          </w:p>
        </w:tc>
        <w:tc>
          <w:tcPr>
            <w:tcW w:type="dxa" w:w="1296"/>
            <w:vAlign w:val="center"/>
            <w:tcMar>
              <w:top w:w="80" w:type="dxa"/>
              <w:left w:w="80" w:type="dxa"/>
              <w:bottom w:w="80" w:type="dxa"/>
              <w:right w:w="80" w:type="dxa"/>
            </w:tcMar>
          </w:tcPr>
          <w:p>
            <w:pPr>
              <w:spacing w:after="0" w:before="0"/>
              <w:jc w:val="left"/>
            </w:pPr>
            <w:r/>
            <w:r>
              <w:rPr>
                <w:rFonts w:ascii="Aptos" w:hAnsi="Aptos"/>
                <w:b w:val="0"/>
                <w:color w:val="000000"/>
                <w:sz w:val="17"/>
              </w:rPr>
              <w:t>Internal + owner</w:t>
            </w:r>
          </w:p>
        </w:tc>
      </w:tr>
    </w:tbl>
    <w:p>
      <w:pPr>
        <w:pStyle w:val="Heading1Custom"/>
        <w:spacing w:before="200" w:after="80"/>
      </w:pPr>
      <w:r>
        <w:t>12. Anti-manipulation and fraud rules</w:t>
      </w:r>
    </w:p>
    <w:p>
      <w:pPr>
        <w:pStyle w:val="BodyCustom"/>
      </w:pPr>
      <w:r>
        <w:t>This is the part that stops the engagement layer from becoming a farm, a bot playground, or a fake prestige machine.</w:t>
      </w:r>
    </w:p>
    <w:tbl>
      <w:tblPr>
        <w:tblStyle w:val="TableGrid"/>
        <w:tblW w:type="auto" w:w="0"/>
        <w:jc w:val="center"/>
        <w:tblLook w:firstColumn="1" w:firstRow="1" w:lastColumn="0" w:lastRow="0" w:noHBand="0" w:noVBand="1" w:val="04A0"/>
      </w:tblPr>
      <w:tblGrid>
        <w:gridCol w:w="3312"/>
        <w:gridCol w:w="3312"/>
        <w:gridCol w:w="3312"/>
      </w:tblGrid>
      <w:tr>
        <w:tc>
          <w:tcPr>
            <w:tcW w:type="dxa" w:w="2232"/>
            <w:tcMar>
              <w:top w:w="80" w:type="dxa"/>
              <w:left w:w="80" w:type="dxa"/>
              <w:bottom w:w="80" w:type="dxa"/>
              <w:right w:w="80" w:type="dxa"/>
            </w:tcMar>
            <w:shd w:fill="DCE6F1"/>
          </w:tcPr>
          <w:p>
            <w:pPr>
              <w:jc w:val="center"/>
            </w:pPr>
            <w:r>
              <w:rPr>
                <w:b/>
              </w:rPr>
              <w:t>Control</w:t>
            </w:r>
          </w:p>
        </w:tc>
        <w:tc>
          <w:tcPr>
            <w:tcW w:type="dxa" w:w="3744"/>
            <w:tcMar>
              <w:top w:w="80" w:type="dxa"/>
              <w:left w:w="80" w:type="dxa"/>
              <w:bottom w:w="80" w:type="dxa"/>
              <w:right w:w="80" w:type="dxa"/>
            </w:tcMar>
            <w:shd w:fill="DCE6F1"/>
          </w:tcPr>
          <w:p>
            <w:pPr>
              <w:jc w:val="center"/>
            </w:pPr>
            <w:r>
              <w:rPr>
                <w:b/>
              </w:rPr>
              <w:t>Rule</w:t>
            </w:r>
          </w:p>
        </w:tc>
        <w:tc>
          <w:tcPr>
            <w:tcW w:type="dxa" w:w="2520"/>
            <w:tcMar>
              <w:top w:w="80" w:type="dxa"/>
              <w:left w:w="80" w:type="dxa"/>
              <w:bottom w:w="80" w:type="dxa"/>
              <w:right w:w="80" w:type="dxa"/>
            </w:tcMar>
            <w:shd w:fill="DCE6F1"/>
          </w:tcPr>
          <w:p>
            <w:pPr>
              <w:jc w:val="center"/>
            </w:pPr>
            <w:r>
              <w:rPr>
                <w:b/>
              </w:rPr>
              <w:t>Why it exists</w:t>
            </w:r>
          </w:p>
        </w:tc>
      </w:tr>
      <w:tr>
        <w:tc>
          <w:tcPr>
            <w:tcW w:type="dxa" w:w="2232"/>
            <w:vAlign w:val="center"/>
            <w:tcMar>
              <w:top w:w="80" w:type="dxa"/>
              <w:left w:w="80" w:type="dxa"/>
              <w:bottom w:w="80" w:type="dxa"/>
              <w:right w:w="80" w:type="dxa"/>
            </w:tcMar>
          </w:tcPr>
          <w:p>
            <w:pPr>
              <w:spacing w:after="0" w:before="0"/>
              <w:jc w:val="left"/>
            </w:pPr>
            <w:r/>
            <w:r>
              <w:rPr>
                <w:rFonts w:ascii="Aptos" w:hAnsi="Aptos"/>
                <w:b w:val="0"/>
                <w:color w:val="000000"/>
                <w:sz w:val="17"/>
              </w:rPr>
              <w:t>Idempotent reward writes</w:t>
            </w:r>
          </w:p>
        </w:tc>
        <w:tc>
          <w:tcPr>
            <w:tcW w:type="dxa" w:w="3744"/>
            <w:vAlign w:val="center"/>
            <w:tcMar>
              <w:top w:w="80" w:type="dxa"/>
              <w:left w:w="80" w:type="dxa"/>
              <w:bottom w:w="80" w:type="dxa"/>
              <w:right w:w="80" w:type="dxa"/>
            </w:tcMar>
          </w:tcPr>
          <w:p>
            <w:pPr>
              <w:spacing w:after="0" w:before="0"/>
              <w:jc w:val="left"/>
            </w:pPr>
            <w:r/>
            <w:r>
              <w:rPr>
                <w:rFonts w:ascii="Aptos" w:hAnsi="Aptos"/>
                <w:b w:val="0"/>
                <w:color w:val="000000"/>
                <w:sz w:val="17"/>
              </w:rPr>
              <w:t>Every reward path must include idempotency_key + source_event_id uniqueness</w:t>
            </w:r>
          </w:p>
        </w:tc>
        <w:tc>
          <w:tcPr>
            <w:tcW w:type="dxa" w:w="2520"/>
            <w:vAlign w:val="center"/>
            <w:tcMar>
              <w:top w:w="80" w:type="dxa"/>
              <w:left w:w="80" w:type="dxa"/>
              <w:bottom w:w="80" w:type="dxa"/>
              <w:right w:w="80" w:type="dxa"/>
            </w:tcMar>
          </w:tcPr>
          <w:p>
            <w:pPr>
              <w:spacing w:after="0" w:before="0"/>
              <w:jc w:val="left"/>
            </w:pPr>
            <w:r/>
            <w:r>
              <w:rPr>
                <w:rFonts w:ascii="Aptos" w:hAnsi="Aptos"/>
                <w:b w:val="0"/>
                <w:color w:val="000000"/>
                <w:sz w:val="17"/>
              </w:rPr>
              <w:t>Stops duplicate grant storms</w:t>
            </w:r>
          </w:p>
        </w:tc>
      </w:tr>
      <w:tr>
        <w:tc>
          <w:tcPr>
            <w:tcW w:type="dxa" w:w="2232"/>
            <w:vAlign w:val="center"/>
            <w:tcMar>
              <w:top w:w="80" w:type="dxa"/>
              <w:left w:w="80" w:type="dxa"/>
              <w:bottom w:w="80" w:type="dxa"/>
              <w:right w:w="80" w:type="dxa"/>
            </w:tcMar>
          </w:tcPr>
          <w:p>
            <w:pPr>
              <w:spacing w:after="0" w:before="0"/>
              <w:jc w:val="left"/>
            </w:pPr>
            <w:r/>
            <w:r>
              <w:rPr>
                <w:rFonts w:ascii="Aptos" w:hAnsi="Aptos"/>
                <w:b w:val="0"/>
                <w:color w:val="000000"/>
                <w:sz w:val="17"/>
              </w:rPr>
              <w:t>Cooldown windows</w:t>
            </w:r>
          </w:p>
        </w:tc>
        <w:tc>
          <w:tcPr>
            <w:tcW w:type="dxa" w:w="3744"/>
            <w:vAlign w:val="center"/>
            <w:tcMar>
              <w:top w:w="80" w:type="dxa"/>
              <w:left w:w="80" w:type="dxa"/>
              <w:bottom w:w="80" w:type="dxa"/>
              <w:right w:w="80" w:type="dxa"/>
            </w:tcMar>
          </w:tcPr>
          <w:p>
            <w:pPr>
              <w:spacing w:after="0" w:before="0"/>
              <w:jc w:val="left"/>
            </w:pPr>
            <w:r/>
            <w:r>
              <w:rPr>
                <w:rFonts w:ascii="Aptos" w:hAnsi="Aptos"/>
                <w:b w:val="0"/>
                <w:color w:val="000000"/>
                <w:sz w:val="17"/>
              </w:rPr>
              <w:t>Rules define minimum interval before same earn can trigger again</w:t>
            </w:r>
          </w:p>
        </w:tc>
        <w:tc>
          <w:tcPr>
            <w:tcW w:type="dxa" w:w="2520"/>
            <w:vAlign w:val="center"/>
            <w:tcMar>
              <w:top w:w="80" w:type="dxa"/>
              <w:left w:w="80" w:type="dxa"/>
              <w:bottom w:w="80" w:type="dxa"/>
              <w:right w:w="80" w:type="dxa"/>
            </w:tcMar>
          </w:tcPr>
          <w:p>
            <w:pPr>
              <w:spacing w:after="0" w:before="0"/>
              <w:jc w:val="left"/>
            </w:pPr>
            <w:r/>
            <w:r>
              <w:rPr>
                <w:rFonts w:ascii="Aptos" w:hAnsi="Aptos"/>
                <w:b w:val="0"/>
                <w:color w:val="000000"/>
                <w:sz w:val="17"/>
              </w:rPr>
              <w:t>Blocks tap spam</w:t>
            </w:r>
          </w:p>
        </w:tc>
      </w:tr>
      <w:tr>
        <w:tc>
          <w:tcPr>
            <w:tcW w:type="dxa" w:w="2232"/>
            <w:vAlign w:val="center"/>
            <w:tcMar>
              <w:top w:w="80" w:type="dxa"/>
              <w:left w:w="80" w:type="dxa"/>
              <w:bottom w:w="80" w:type="dxa"/>
              <w:right w:w="80" w:type="dxa"/>
            </w:tcMar>
          </w:tcPr>
          <w:p>
            <w:pPr>
              <w:spacing w:after="0" w:before="0"/>
              <w:jc w:val="left"/>
            </w:pPr>
            <w:r/>
            <w:r>
              <w:rPr>
                <w:rFonts w:ascii="Aptos" w:hAnsi="Aptos"/>
                <w:b w:val="0"/>
                <w:color w:val="000000"/>
                <w:sz w:val="17"/>
              </w:rPr>
              <w:t>Daily/weekly caps</w:t>
            </w:r>
          </w:p>
        </w:tc>
        <w:tc>
          <w:tcPr>
            <w:tcW w:type="dxa" w:w="3744"/>
            <w:vAlign w:val="center"/>
            <w:tcMar>
              <w:top w:w="80" w:type="dxa"/>
              <w:left w:w="80" w:type="dxa"/>
              <w:bottom w:w="80" w:type="dxa"/>
              <w:right w:w="80" w:type="dxa"/>
            </w:tcMar>
          </w:tcPr>
          <w:p>
            <w:pPr>
              <w:spacing w:after="0" w:before="0"/>
              <w:jc w:val="left"/>
            </w:pPr>
            <w:r/>
            <w:r>
              <w:rPr>
                <w:rFonts w:ascii="Aptos" w:hAnsi="Aptos"/>
                <w:b w:val="0"/>
                <w:color w:val="000000"/>
                <w:sz w:val="17"/>
              </w:rPr>
              <w:t>Per rule and per family caps</w:t>
            </w:r>
          </w:p>
        </w:tc>
        <w:tc>
          <w:tcPr>
            <w:tcW w:type="dxa" w:w="2520"/>
            <w:vAlign w:val="center"/>
            <w:tcMar>
              <w:top w:w="80" w:type="dxa"/>
              <w:left w:w="80" w:type="dxa"/>
              <w:bottom w:w="80" w:type="dxa"/>
              <w:right w:w="80" w:type="dxa"/>
            </w:tcMar>
          </w:tcPr>
          <w:p>
            <w:pPr>
              <w:spacing w:after="0" w:before="0"/>
              <w:jc w:val="left"/>
            </w:pPr>
            <w:r/>
            <w:r>
              <w:rPr>
                <w:rFonts w:ascii="Aptos" w:hAnsi="Aptos"/>
                <w:b w:val="0"/>
                <w:color w:val="000000"/>
                <w:sz w:val="17"/>
              </w:rPr>
              <w:t>Stops infinite farming</w:t>
            </w:r>
          </w:p>
        </w:tc>
      </w:tr>
      <w:tr>
        <w:tc>
          <w:tcPr>
            <w:tcW w:type="dxa" w:w="2232"/>
            <w:vAlign w:val="center"/>
            <w:tcMar>
              <w:top w:w="80" w:type="dxa"/>
              <w:left w:w="80" w:type="dxa"/>
              <w:bottom w:w="80" w:type="dxa"/>
              <w:right w:w="80" w:type="dxa"/>
            </w:tcMar>
          </w:tcPr>
          <w:p>
            <w:pPr>
              <w:spacing w:after="0" w:before="0"/>
              <w:jc w:val="left"/>
            </w:pPr>
            <w:r/>
            <w:r>
              <w:rPr>
                <w:rFonts w:ascii="Aptos" w:hAnsi="Aptos"/>
                <w:b w:val="0"/>
                <w:color w:val="000000"/>
                <w:sz w:val="17"/>
              </w:rPr>
              <w:t>Server-side validation</w:t>
            </w:r>
          </w:p>
        </w:tc>
        <w:tc>
          <w:tcPr>
            <w:tcW w:type="dxa" w:w="3744"/>
            <w:vAlign w:val="center"/>
            <w:tcMar>
              <w:top w:w="80" w:type="dxa"/>
              <w:left w:w="80" w:type="dxa"/>
              <w:bottom w:w="80" w:type="dxa"/>
              <w:right w:w="80" w:type="dxa"/>
            </w:tcMar>
          </w:tcPr>
          <w:p>
            <w:pPr>
              <w:spacing w:after="0" w:before="0"/>
              <w:jc w:val="left"/>
            </w:pPr>
            <w:r/>
            <w:r>
              <w:rPr>
                <w:rFonts w:ascii="Aptos" w:hAnsi="Aptos"/>
                <w:b w:val="0"/>
                <w:color w:val="000000"/>
                <w:sz w:val="17"/>
              </w:rPr>
              <w:t>Client never grants coins or badges directly</w:t>
            </w:r>
          </w:p>
        </w:tc>
        <w:tc>
          <w:tcPr>
            <w:tcW w:type="dxa" w:w="2520"/>
            <w:vAlign w:val="center"/>
            <w:tcMar>
              <w:top w:w="80" w:type="dxa"/>
              <w:left w:w="80" w:type="dxa"/>
              <w:bottom w:w="80" w:type="dxa"/>
              <w:right w:w="80" w:type="dxa"/>
            </w:tcMar>
          </w:tcPr>
          <w:p>
            <w:pPr>
              <w:spacing w:after="0" w:before="0"/>
              <w:jc w:val="left"/>
            </w:pPr>
            <w:r/>
            <w:r>
              <w:rPr>
                <w:rFonts w:ascii="Aptos" w:hAnsi="Aptos"/>
                <w:b w:val="0"/>
                <w:color w:val="000000"/>
                <w:sz w:val="17"/>
              </w:rPr>
              <w:t>Prevents spoofed requests</w:t>
            </w:r>
          </w:p>
        </w:tc>
      </w:tr>
      <w:tr>
        <w:tc>
          <w:tcPr>
            <w:tcW w:type="dxa" w:w="2232"/>
            <w:vAlign w:val="center"/>
            <w:tcMar>
              <w:top w:w="80" w:type="dxa"/>
              <w:left w:w="80" w:type="dxa"/>
              <w:bottom w:w="80" w:type="dxa"/>
              <w:right w:w="80" w:type="dxa"/>
            </w:tcMar>
          </w:tcPr>
          <w:p>
            <w:pPr>
              <w:spacing w:after="0" w:before="0"/>
              <w:jc w:val="left"/>
            </w:pPr>
            <w:r/>
            <w:r>
              <w:rPr>
                <w:rFonts w:ascii="Aptos" w:hAnsi="Aptos"/>
                <w:b w:val="0"/>
                <w:color w:val="000000"/>
                <w:sz w:val="17"/>
              </w:rPr>
              <w:t>Fair-play verification</w:t>
            </w:r>
          </w:p>
        </w:tc>
        <w:tc>
          <w:tcPr>
            <w:tcW w:type="dxa" w:w="3744"/>
            <w:vAlign w:val="center"/>
            <w:tcMar>
              <w:top w:w="80" w:type="dxa"/>
              <w:left w:w="80" w:type="dxa"/>
              <w:bottom w:w="80" w:type="dxa"/>
              <w:right w:w="80" w:type="dxa"/>
            </w:tcMar>
          </w:tcPr>
          <w:p>
            <w:pPr>
              <w:spacing w:after="0" w:before="0"/>
              <w:jc w:val="left"/>
            </w:pPr>
            <w:r/>
            <w:r>
              <w:rPr>
                <w:rFonts w:ascii="Aptos" w:hAnsi="Aptos"/>
                <w:b w:val="0"/>
                <w:color w:val="000000"/>
                <w:sz w:val="17"/>
              </w:rPr>
              <w:t>Games and events can require anti-bot or anti-collusion checks</w:t>
            </w:r>
          </w:p>
        </w:tc>
        <w:tc>
          <w:tcPr>
            <w:tcW w:type="dxa" w:w="2520"/>
            <w:vAlign w:val="center"/>
            <w:tcMar>
              <w:top w:w="80" w:type="dxa"/>
              <w:left w:w="80" w:type="dxa"/>
              <w:bottom w:w="80" w:type="dxa"/>
              <w:right w:w="80" w:type="dxa"/>
            </w:tcMar>
          </w:tcPr>
          <w:p>
            <w:pPr>
              <w:spacing w:after="0" w:before="0"/>
              <w:jc w:val="left"/>
            </w:pPr>
            <w:r/>
            <w:r>
              <w:rPr>
                <w:rFonts w:ascii="Aptos" w:hAnsi="Aptos"/>
                <w:b w:val="0"/>
                <w:color w:val="000000"/>
                <w:sz w:val="17"/>
              </w:rPr>
              <w:t>Protects credibility</w:t>
            </w:r>
          </w:p>
        </w:tc>
      </w:tr>
      <w:tr>
        <w:tc>
          <w:tcPr>
            <w:tcW w:type="dxa" w:w="2232"/>
            <w:vAlign w:val="center"/>
            <w:tcMar>
              <w:top w:w="80" w:type="dxa"/>
              <w:left w:w="80" w:type="dxa"/>
              <w:bottom w:w="80" w:type="dxa"/>
              <w:right w:w="80" w:type="dxa"/>
            </w:tcMar>
          </w:tcPr>
          <w:p>
            <w:pPr>
              <w:spacing w:after="0" w:before="0"/>
              <w:jc w:val="left"/>
            </w:pPr>
            <w:r/>
            <w:r>
              <w:rPr>
                <w:rFonts w:ascii="Aptos" w:hAnsi="Aptos"/>
                <w:b w:val="0"/>
                <w:color w:val="000000"/>
                <w:sz w:val="17"/>
              </w:rPr>
              <w:t>Relationship abuse detection</w:t>
            </w:r>
          </w:p>
        </w:tc>
        <w:tc>
          <w:tcPr>
            <w:tcW w:type="dxa" w:w="3744"/>
            <w:vAlign w:val="center"/>
            <w:tcMar>
              <w:top w:w="80" w:type="dxa"/>
              <w:left w:w="80" w:type="dxa"/>
              <w:bottom w:w="80" w:type="dxa"/>
              <w:right w:w="80" w:type="dxa"/>
            </w:tcMar>
          </w:tcPr>
          <w:p>
            <w:pPr>
              <w:spacing w:after="0" w:before="0"/>
              <w:jc w:val="left"/>
            </w:pPr>
            <w:r/>
            <w:r>
              <w:rPr>
                <w:rFonts w:ascii="Aptos" w:hAnsi="Aptos"/>
                <w:b w:val="0"/>
                <w:color w:val="000000"/>
                <w:sz w:val="17"/>
              </w:rPr>
              <w:t>Repeated relationship create/break cycles cannot farm couple rewards</w:t>
            </w:r>
          </w:p>
        </w:tc>
        <w:tc>
          <w:tcPr>
            <w:tcW w:type="dxa" w:w="2520"/>
            <w:vAlign w:val="center"/>
            <w:tcMar>
              <w:top w:w="80" w:type="dxa"/>
              <w:left w:w="80" w:type="dxa"/>
              <w:bottom w:w="80" w:type="dxa"/>
              <w:right w:w="80" w:type="dxa"/>
            </w:tcMar>
          </w:tcPr>
          <w:p>
            <w:pPr>
              <w:spacing w:after="0" w:before="0"/>
              <w:jc w:val="left"/>
            </w:pPr>
            <w:r/>
            <w:r>
              <w:rPr>
                <w:rFonts w:ascii="Aptos" w:hAnsi="Aptos"/>
                <w:b w:val="0"/>
                <w:color w:val="000000"/>
                <w:sz w:val="17"/>
              </w:rPr>
              <w:t>Stops fake couples gaming milestones</w:t>
            </w:r>
          </w:p>
        </w:tc>
      </w:tr>
      <w:tr>
        <w:tc>
          <w:tcPr>
            <w:tcW w:type="dxa" w:w="2232"/>
            <w:vAlign w:val="center"/>
            <w:tcMar>
              <w:top w:w="80" w:type="dxa"/>
              <w:left w:w="80" w:type="dxa"/>
              <w:bottom w:w="80" w:type="dxa"/>
              <w:right w:w="80" w:type="dxa"/>
            </w:tcMar>
          </w:tcPr>
          <w:p>
            <w:pPr>
              <w:spacing w:after="0" w:before="0"/>
              <w:jc w:val="left"/>
            </w:pPr>
            <w:r/>
            <w:r>
              <w:rPr>
                <w:rFonts w:ascii="Aptos" w:hAnsi="Aptos"/>
                <w:b w:val="0"/>
                <w:color w:val="000000"/>
                <w:sz w:val="17"/>
              </w:rPr>
              <w:t>Alt-account analysis</w:t>
            </w:r>
          </w:p>
        </w:tc>
        <w:tc>
          <w:tcPr>
            <w:tcW w:type="dxa" w:w="3744"/>
            <w:vAlign w:val="center"/>
            <w:tcMar>
              <w:top w:w="80" w:type="dxa"/>
              <w:left w:w="80" w:type="dxa"/>
              <w:bottom w:w="80" w:type="dxa"/>
              <w:right w:w="80" w:type="dxa"/>
            </w:tcMar>
          </w:tcPr>
          <w:p>
            <w:pPr>
              <w:spacing w:after="0" w:before="0"/>
              <w:jc w:val="left"/>
            </w:pPr>
            <w:r/>
            <w:r>
              <w:rPr>
                <w:rFonts w:ascii="Aptos" w:hAnsi="Aptos"/>
                <w:b w:val="0"/>
                <w:color w:val="000000"/>
                <w:sz w:val="17"/>
              </w:rPr>
              <w:t>Correlate device/account/payment/network signals where allowed</w:t>
            </w:r>
          </w:p>
        </w:tc>
        <w:tc>
          <w:tcPr>
            <w:tcW w:type="dxa" w:w="2520"/>
            <w:vAlign w:val="center"/>
            <w:tcMar>
              <w:top w:w="80" w:type="dxa"/>
              <w:left w:w="80" w:type="dxa"/>
              <w:bottom w:w="80" w:type="dxa"/>
              <w:right w:w="80" w:type="dxa"/>
            </w:tcMar>
          </w:tcPr>
          <w:p>
            <w:pPr>
              <w:spacing w:after="0" w:before="0"/>
              <w:jc w:val="left"/>
            </w:pPr>
            <w:r/>
            <w:r>
              <w:rPr>
                <w:rFonts w:ascii="Aptos" w:hAnsi="Aptos"/>
                <w:b w:val="0"/>
                <w:color w:val="000000"/>
                <w:sz w:val="17"/>
              </w:rPr>
              <w:t>Detects reward farming rings</w:t>
            </w:r>
          </w:p>
        </w:tc>
      </w:tr>
      <w:tr>
        <w:tc>
          <w:tcPr>
            <w:tcW w:type="dxa" w:w="2232"/>
            <w:vAlign w:val="center"/>
            <w:tcMar>
              <w:top w:w="80" w:type="dxa"/>
              <w:left w:w="80" w:type="dxa"/>
              <w:bottom w:w="80" w:type="dxa"/>
              <w:right w:w="80" w:type="dxa"/>
            </w:tcMar>
          </w:tcPr>
          <w:p>
            <w:pPr>
              <w:spacing w:after="0" w:before="0"/>
              <w:jc w:val="left"/>
            </w:pPr>
            <w:r/>
            <w:r>
              <w:rPr>
                <w:rFonts w:ascii="Aptos" w:hAnsi="Aptos"/>
                <w:b w:val="0"/>
                <w:color w:val="000000"/>
                <w:sz w:val="17"/>
              </w:rPr>
              <w:t>Anomaly scoring</w:t>
            </w:r>
          </w:p>
        </w:tc>
        <w:tc>
          <w:tcPr>
            <w:tcW w:type="dxa" w:w="3744"/>
            <w:vAlign w:val="center"/>
            <w:tcMar>
              <w:top w:w="80" w:type="dxa"/>
              <w:left w:w="80" w:type="dxa"/>
              <w:bottom w:w="80" w:type="dxa"/>
              <w:right w:w="80" w:type="dxa"/>
            </w:tcMar>
          </w:tcPr>
          <w:p>
            <w:pPr>
              <w:spacing w:after="0" w:before="0"/>
              <w:jc w:val="left"/>
            </w:pPr>
            <w:r/>
            <w:r>
              <w:rPr>
                <w:rFonts w:ascii="Aptos" w:hAnsi="Aptos"/>
                <w:b w:val="0"/>
                <w:color w:val="000000"/>
                <w:sz w:val="17"/>
              </w:rPr>
              <w:t>Flag unusual earning velocity, impossible streaks, or bursty spend patterns</w:t>
            </w:r>
          </w:p>
        </w:tc>
        <w:tc>
          <w:tcPr>
            <w:tcW w:type="dxa" w:w="2520"/>
            <w:vAlign w:val="center"/>
            <w:tcMar>
              <w:top w:w="80" w:type="dxa"/>
              <w:left w:w="80" w:type="dxa"/>
              <w:bottom w:w="80" w:type="dxa"/>
              <w:right w:w="80" w:type="dxa"/>
            </w:tcMar>
          </w:tcPr>
          <w:p>
            <w:pPr>
              <w:spacing w:after="0" w:before="0"/>
              <w:jc w:val="left"/>
            </w:pPr>
            <w:r/>
            <w:r>
              <w:rPr>
                <w:rFonts w:ascii="Aptos" w:hAnsi="Aptos"/>
                <w:b w:val="0"/>
                <w:color w:val="000000"/>
                <w:sz w:val="17"/>
              </w:rPr>
              <w:t>Routes to review</w:t>
            </w:r>
          </w:p>
        </w:tc>
      </w:tr>
      <w:tr>
        <w:tc>
          <w:tcPr>
            <w:tcW w:type="dxa" w:w="2232"/>
            <w:vAlign w:val="center"/>
            <w:tcMar>
              <w:top w:w="80" w:type="dxa"/>
              <w:left w:w="80" w:type="dxa"/>
              <w:bottom w:w="80" w:type="dxa"/>
              <w:right w:w="80" w:type="dxa"/>
            </w:tcMar>
          </w:tcPr>
          <w:p>
            <w:pPr>
              <w:spacing w:after="0" w:before="0"/>
              <w:jc w:val="left"/>
            </w:pPr>
            <w:r/>
            <w:r>
              <w:rPr>
                <w:rFonts w:ascii="Aptos" w:hAnsi="Aptos"/>
                <w:b w:val="0"/>
                <w:color w:val="000000"/>
                <w:sz w:val="17"/>
              </w:rPr>
              <w:t>Fraud holds and reversals</w:t>
            </w:r>
          </w:p>
        </w:tc>
        <w:tc>
          <w:tcPr>
            <w:tcW w:type="dxa" w:w="3744"/>
            <w:vAlign w:val="center"/>
            <w:tcMar>
              <w:top w:w="80" w:type="dxa"/>
              <w:left w:w="80" w:type="dxa"/>
              <w:bottom w:w="80" w:type="dxa"/>
              <w:right w:w="80" w:type="dxa"/>
            </w:tcMar>
          </w:tcPr>
          <w:p>
            <w:pPr>
              <w:spacing w:after="0" w:before="0"/>
              <w:jc w:val="left"/>
            </w:pPr>
            <w:r/>
            <w:r>
              <w:rPr>
                <w:rFonts w:ascii="Aptos" w:hAnsi="Aptos"/>
                <w:b w:val="0"/>
                <w:color w:val="000000"/>
                <w:sz w:val="17"/>
              </w:rPr>
              <w:t>System may freeze spend or reverse rewards pending review</w:t>
            </w:r>
          </w:p>
        </w:tc>
        <w:tc>
          <w:tcPr>
            <w:tcW w:type="dxa" w:w="2520"/>
            <w:vAlign w:val="center"/>
            <w:tcMar>
              <w:top w:w="80" w:type="dxa"/>
              <w:left w:w="80" w:type="dxa"/>
              <w:bottom w:w="80" w:type="dxa"/>
              <w:right w:w="80" w:type="dxa"/>
            </w:tcMar>
          </w:tcPr>
          <w:p>
            <w:pPr>
              <w:spacing w:after="0" w:before="0"/>
              <w:jc w:val="left"/>
            </w:pPr>
            <w:r/>
            <w:r>
              <w:rPr>
                <w:rFonts w:ascii="Aptos" w:hAnsi="Aptos"/>
                <w:b w:val="0"/>
                <w:color w:val="000000"/>
                <w:sz w:val="17"/>
              </w:rPr>
              <w:t>Protects economy integrity</w:t>
            </w:r>
          </w:p>
        </w:tc>
      </w:tr>
      <w:tr>
        <w:tc>
          <w:tcPr>
            <w:tcW w:type="dxa" w:w="2232"/>
            <w:vAlign w:val="center"/>
            <w:tcMar>
              <w:top w:w="80" w:type="dxa"/>
              <w:left w:w="80" w:type="dxa"/>
              <w:bottom w:w="80" w:type="dxa"/>
              <w:right w:w="80" w:type="dxa"/>
            </w:tcMar>
          </w:tcPr>
          <w:p>
            <w:pPr>
              <w:spacing w:after="0" w:before="0"/>
              <w:jc w:val="left"/>
            </w:pPr>
            <w:r/>
            <w:r>
              <w:rPr>
                <w:rFonts w:ascii="Aptos" w:hAnsi="Aptos"/>
                <w:b w:val="0"/>
                <w:color w:val="000000"/>
                <w:sz w:val="17"/>
              </w:rPr>
              <w:t>Admin review tooling</w:t>
            </w:r>
          </w:p>
        </w:tc>
        <w:tc>
          <w:tcPr>
            <w:tcW w:type="dxa" w:w="3744"/>
            <w:vAlign w:val="center"/>
            <w:tcMar>
              <w:top w:w="80" w:type="dxa"/>
              <w:left w:w="80" w:type="dxa"/>
              <w:bottom w:w="80" w:type="dxa"/>
              <w:right w:w="80" w:type="dxa"/>
            </w:tcMar>
          </w:tcPr>
          <w:p>
            <w:pPr>
              <w:spacing w:after="0" w:before="0"/>
              <w:jc w:val="left"/>
            </w:pPr>
            <w:r/>
            <w:r>
              <w:rPr>
                <w:rFonts w:ascii="Aptos" w:hAnsi="Aptos"/>
                <w:b w:val="0"/>
                <w:color w:val="000000"/>
                <w:sz w:val="17"/>
              </w:rPr>
              <w:t>Case queue, reason codes, ledger diff, rule replay, user note history</w:t>
            </w:r>
          </w:p>
        </w:tc>
        <w:tc>
          <w:tcPr>
            <w:tcW w:type="dxa" w:w="2520"/>
            <w:vAlign w:val="center"/>
            <w:tcMar>
              <w:top w:w="80" w:type="dxa"/>
              <w:left w:w="80" w:type="dxa"/>
              <w:bottom w:w="80" w:type="dxa"/>
              <w:right w:w="80" w:type="dxa"/>
            </w:tcMar>
          </w:tcPr>
          <w:p>
            <w:pPr>
              <w:spacing w:after="0" w:before="0"/>
              <w:jc w:val="left"/>
            </w:pPr>
            <w:r/>
            <w:r>
              <w:rPr>
                <w:rFonts w:ascii="Aptos" w:hAnsi="Aptos"/>
                <w:b w:val="0"/>
                <w:color w:val="000000"/>
                <w:sz w:val="17"/>
              </w:rPr>
              <w:t>Lets humans investigate without improvising</w:t>
            </w:r>
          </w:p>
        </w:tc>
      </w:tr>
    </w:tbl>
    <w:p>
      <w:pPr>
        <w:pStyle w:val="Heading2Custom"/>
        <w:spacing w:before="160" w:after="40"/>
      </w:pPr>
      <w:r>
        <w:t>12.1 Forbidden manipulation patterns</w:t>
      </w:r>
    </w:p>
    <w:p>
      <w:pPr>
        <w:pStyle w:val="ListBullet"/>
        <w:spacing w:after="40"/>
      </w:pPr>
      <w:r>
        <w:rPr>
          <w:rFonts w:ascii="Aptos" w:hAnsi="Aptos"/>
          <w:sz w:val="20"/>
        </w:rPr>
        <w:t>Assessment spam for repeated reward claims.</w:t>
      </w:r>
    </w:p>
    <w:p>
      <w:pPr>
        <w:pStyle w:val="ListBullet"/>
        <w:spacing w:after="40"/>
      </w:pPr>
      <w:r>
        <w:rPr>
          <w:rFonts w:ascii="Aptos" w:hAnsi="Aptos"/>
          <w:sz w:val="20"/>
        </w:rPr>
        <w:t>Sanctuary idle loops where the user starts and abandons sessions just to mint currency.</w:t>
      </w:r>
    </w:p>
    <w:p>
      <w:pPr>
        <w:pStyle w:val="ListBullet"/>
        <w:spacing w:after="40"/>
      </w:pPr>
      <w:r>
        <w:rPr>
          <w:rFonts w:ascii="Aptos" w:hAnsi="Aptos"/>
          <w:sz w:val="20"/>
        </w:rPr>
        <w:t>Relationship-mode milestone loops using fake confirmations and rapid dissolves.</w:t>
      </w:r>
    </w:p>
    <w:p>
      <w:pPr>
        <w:pStyle w:val="ListBullet"/>
        <w:spacing w:after="40"/>
      </w:pPr>
      <w:r>
        <w:rPr>
          <w:rFonts w:ascii="Aptos" w:hAnsi="Aptos"/>
          <w:sz w:val="20"/>
        </w:rPr>
        <w:t>Game collusion with friendly accounts to force wins or entry rebates.</w:t>
      </w:r>
    </w:p>
    <w:p>
      <w:pPr>
        <w:pStyle w:val="ListBullet"/>
        <w:spacing w:after="40"/>
      </w:pPr>
      <w:r>
        <w:rPr>
          <w:rFonts w:ascii="Aptos" w:hAnsi="Aptos"/>
          <w:sz w:val="20"/>
        </w:rPr>
        <w:t>Badge exploit scripts via replayed client requests.</w:t>
      </w:r>
    </w:p>
    <w:p>
      <w:pPr>
        <w:pStyle w:val="ListBullet"/>
        <w:spacing w:after="40"/>
      </w:pPr>
      <w:r>
        <w:rPr>
          <w:rFonts w:ascii="Aptos" w:hAnsi="Aptos"/>
          <w:sz w:val="20"/>
        </w:rPr>
        <w:t>Public feed farming through hidden/private events that are not approved for public templates.</w:t>
      </w:r>
    </w:p>
    <w:p>
      <w:pPr>
        <w:pStyle w:val="Heading1Custom"/>
        <w:spacing w:before="200" w:after="80"/>
      </w:pPr>
      <w:r>
        <w:t>13. Consent, privacy, and public-safe exposure</w:t>
      </w:r>
    </w:p>
    <w:p>
      <w:pPr>
        <w:pStyle w:val="BodyCustom"/>
      </w:pPr>
      <w:r>
        <w:t>The scoreboard and badge layer must be consent-aware. Public recognition should be earned, not involuntary. Sensitive systems remain hidden unless the product has a deliberately softened owner-facing translation.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944"/>
            <w:tcMar>
              <w:top w:w="80" w:type="dxa"/>
              <w:left w:w="80" w:type="dxa"/>
              <w:bottom w:w="80" w:type="dxa"/>
              <w:right w:w="80" w:type="dxa"/>
            </w:tcMar>
            <w:shd w:fill="DCE6F1"/>
          </w:tcPr>
          <w:p>
            <w:pPr>
              <w:jc w:val="center"/>
            </w:pPr>
            <w:r>
              <w:rPr>
                <w:b/>
              </w:rPr>
              <w:t>Data class</w:t>
            </w:r>
          </w:p>
        </w:tc>
        <w:tc>
          <w:tcPr>
            <w:tcW w:type="dxa" w:w="3312"/>
            <w:tcMar>
              <w:top w:w="80" w:type="dxa"/>
              <w:left w:w="80" w:type="dxa"/>
              <w:bottom w:w="80" w:type="dxa"/>
              <w:right w:w="80" w:type="dxa"/>
            </w:tcMar>
            <w:shd w:fill="DCE6F1"/>
          </w:tcPr>
          <w:p>
            <w:pPr>
              <w:jc w:val="center"/>
            </w:pPr>
            <w:r>
              <w:rPr>
                <w:b/>
              </w:rPr>
              <w:t>Examples</w:t>
            </w:r>
          </w:p>
        </w:tc>
        <w:tc>
          <w:tcPr>
            <w:tcW w:type="dxa" w:w="1368"/>
            <w:tcMar>
              <w:top w:w="80" w:type="dxa"/>
              <w:left w:w="80" w:type="dxa"/>
              <w:bottom w:w="80" w:type="dxa"/>
              <w:right w:w="80" w:type="dxa"/>
            </w:tcMar>
            <w:shd w:fill="DCE6F1"/>
          </w:tcPr>
          <w:p>
            <w:pPr>
              <w:jc w:val="center"/>
            </w:pPr>
            <w:r>
              <w:rPr>
                <w:b/>
              </w:rPr>
              <w:t>Public allowed?</w:t>
            </w:r>
          </w:p>
        </w:tc>
        <w:tc>
          <w:tcPr>
            <w:tcW w:type="dxa" w:w="2448"/>
            <w:tcMar>
              <w:top w:w="80" w:type="dxa"/>
              <w:left w:w="80" w:type="dxa"/>
              <w:bottom w:w="80" w:type="dxa"/>
              <w:right w:w="80" w:type="dxa"/>
            </w:tcMar>
            <w:shd w:fill="DCE6F1"/>
          </w:tcPr>
          <w:p>
            <w:pPr>
              <w:jc w:val="center"/>
            </w:pPr>
            <w:r>
              <w:rPr>
                <w:b/>
              </w:rPr>
              <w:t>Notes</w:t>
            </w:r>
          </w:p>
        </w:tc>
      </w:tr>
      <w:tr>
        <w:tc>
          <w:tcPr>
            <w:tcW w:type="dxa" w:w="1944"/>
            <w:vAlign w:val="center"/>
            <w:tcMar>
              <w:top w:w="80" w:type="dxa"/>
              <w:left w:w="80" w:type="dxa"/>
              <w:bottom w:w="80" w:type="dxa"/>
              <w:right w:w="80" w:type="dxa"/>
            </w:tcMar>
          </w:tcPr>
          <w:p>
            <w:pPr>
              <w:spacing w:after="0" w:before="0"/>
              <w:jc w:val="left"/>
            </w:pPr>
            <w:r/>
            <w:r>
              <w:rPr>
                <w:rFonts w:ascii="Aptos" w:hAnsi="Aptos"/>
                <w:b w:val="0"/>
                <w:color w:val="000000"/>
                <w:sz w:val="18"/>
              </w:rPr>
              <w:t>Public-safe achievements</w:t>
            </w:r>
          </w:p>
        </w:tc>
        <w:tc>
          <w:tcPr>
            <w:tcW w:type="dxa" w:w="3312"/>
            <w:vAlign w:val="center"/>
            <w:tcMar>
              <w:top w:w="80" w:type="dxa"/>
              <w:left w:w="80" w:type="dxa"/>
              <w:bottom w:w="80" w:type="dxa"/>
              <w:right w:w="80" w:type="dxa"/>
            </w:tcMar>
          </w:tcPr>
          <w:p>
            <w:pPr>
              <w:spacing w:after="0" w:before="0"/>
              <w:jc w:val="left"/>
            </w:pPr>
            <w:r/>
            <w:r>
              <w:rPr>
                <w:rFonts w:ascii="Aptos" w:hAnsi="Aptos"/>
                <w:b w:val="0"/>
                <w:color w:val="000000"/>
                <w:sz w:val="18"/>
              </w:rPr>
              <w:t>badge unlock name, event win, streak milestone, board movement</w:t>
            </w:r>
          </w:p>
        </w:tc>
        <w:tc>
          <w:tcPr>
            <w:tcW w:type="dxa" w:w="1368"/>
            <w:vAlign w:val="center"/>
            <w:tcMar>
              <w:top w:w="80" w:type="dxa"/>
              <w:left w:w="80" w:type="dxa"/>
              <w:bottom w:w="80" w:type="dxa"/>
              <w:right w:w="80" w:type="dxa"/>
            </w:tcMar>
          </w:tcPr>
          <w:p>
            <w:pPr>
              <w:spacing w:after="0" w:before="0"/>
              <w:jc w:val="left"/>
            </w:pPr>
            <w:r/>
            <w:r>
              <w:rPr>
                <w:rFonts w:ascii="Aptos" w:hAnsi="Aptos"/>
                <w:b w:val="0"/>
                <w:color w:val="000000"/>
                <w:sz w:val="18"/>
              </w:rPr>
              <w:t>Yes</w:t>
            </w:r>
          </w:p>
        </w:tc>
        <w:tc>
          <w:tcPr>
            <w:tcW w:type="dxa" w:w="2448"/>
            <w:vAlign w:val="center"/>
            <w:tcMar>
              <w:top w:w="80" w:type="dxa"/>
              <w:left w:w="80" w:type="dxa"/>
              <w:bottom w:w="80" w:type="dxa"/>
              <w:right w:w="80" w:type="dxa"/>
            </w:tcMar>
          </w:tcPr>
          <w:p>
            <w:pPr>
              <w:spacing w:after="0" w:before="0"/>
              <w:jc w:val="left"/>
            </w:pPr>
            <w:r/>
            <w:r>
              <w:rPr>
                <w:rFonts w:ascii="Aptos" w:hAnsi="Aptos"/>
                <w:b w:val="0"/>
                <w:color w:val="000000"/>
                <w:sz w:val="18"/>
              </w:rPr>
              <w:t>Only if user/couple visibility allows</w:t>
            </w:r>
          </w:p>
        </w:tc>
      </w:tr>
      <w:tr>
        <w:tc>
          <w:tcPr>
            <w:tcW w:type="dxa" w:w="1944"/>
            <w:vAlign w:val="center"/>
            <w:tcMar>
              <w:top w:w="80" w:type="dxa"/>
              <w:left w:w="80" w:type="dxa"/>
              <w:bottom w:w="80" w:type="dxa"/>
              <w:right w:w="80" w:type="dxa"/>
            </w:tcMar>
          </w:tcPr>
          <w:p>
            <w:pPr>
              <w:spacing w:after="0" w:before="0"/>
              <w:jc w:val="left"/>
            </w:pPr>
            <w:r/>
            <w:r>
              <w:rPr>
                <w:rFonts w:ascii="Aptos" w:hAnsi="Aptos"/>
                <w:b w:val="0"/>
                <w:color w:val="000000"/>
                <w:sz w:val="18"/>
              </w:rPr>
              <w:t>Owner-private emotional context</w:t>
            </w:r>
          </w:p>
        </w:tc>
        <w:tc>
          <w:tcPr>
            <w:tcW w:type="dxa" w:w="3312"/>
            <w:vAlign w:val="center"/>
            <w:tcMar>
              <w:top w:w="80" w:type="dxa"/>
              <w:left w:w="80" w:type="dxa"/>
              <w:bottom w:w="80" w:type="dxa"/>
              <w:right w:w="80" w:type="dxa"/>
            </w:tcMar>
          </w:tcPr>
          <w:p>
            <w:pPr>
              <w:spacing w:after="0" w:before="0"/>
              <w:jc w:val="left"/>
            </w:pPr>
            <w:r/>
            <w:r>
              <w:rPr>
                <w:rFonts w:ascii="Aptos" w:hAnsi="Aptos"/>
                <w:b w:val="0"/>
                <w:color w:val="000000"/>
                <w:sz w:val="18"/>
              </w:rPr>
              <w:t>Sanctuary text, Whisper drafts, grief details, anger details, cluster names</w:t>
            </w:r>
          </w:p>
        </w:tc>
        <w:tc>
          <w:tcPr>
            <w:tcW w:type="dxa" w:w="1368"/>
            <w:vAlign w:val="center"/>
            <w:tcMar>
              <w:top w:w="80" w:type="dxa"/>
              <w:left w:w="80" w:type="dxa"/>
              <w:bottom w:w="80" w:type="dxa"/>
              <w:right w:w="80" w:type="dxa"/>
            </w:tcMar>
          </w:tcPr>
          <w:p>
            <w:pPr>
              <w:spacing w:after="0" w:before="0"/>
              <w:jc w:val="left"/>
            </w:pPr>
            <w:r/>
            <w:r>
              <w:rPr>
                <w:rFonts w:ascii="Aptos" w:hAnsi="Aptos"/>
                <w:b w:val="0"/>
                <w:color w:val="000000"/>
                <w:sz w:val="18"/>
              </w:rPr>
              <w:t>No</w:t>
            </w:r>
          </w:p>
        </w:tc>
        <w:tc>
          <w:tcPr>
            <w:tcW w:type="dxa" w:w="2448"/>
            <w:vAlign w:val="center"/>
            <w:tcMar>
              <w:top w:w="80" w:type="dxa"/>
              <w:left w:w="80" w:type="dxa"/>
              <w:bottom w:w="80" w:type="dxa"/>
              <w:right w:w="80" w:type="dxa"/>
            </w:tcMar>
          </w:tcPr>
          <w:p>
            <w:pPr>
              <w:spacing w:after="0" w:before="0"/>
              <w:jc w:val="left"/>
            </w:pPr>
            <w:r/>
            <w:r>
              <w:rPr>
                <w:rFonts w:ascii="Aptos" w:hAnsi="Aptos"/>
                <w:b w:val="0"/>
                <w:color w:val="000000"/>
                <w:sz w:val="18"/>
              </w:rPr>
              <w:t>Can inform internal rewards but never public payload</w:t>
            </w:r>
          </w:p>
        </w:tc>
      </w:tr>
      <w:tr>
        <w:tc>
          <w:tcPr>
            <w:tcW w:type="dxa" w:w="1944"/>
            <w:vAlign w:val="center"/>
            <w:tcMar>
              <w:top w:w="80" w:type="dxa"/>
              <w:left w:w="80" w:type="dxa"/>
              <w:bottom w:w="80" w:type="dxa"/>
              <w:right w:w="80" w:type="dxa"/>
            </w:tcMar>
          </w:tcPr>
          <w:p>
            <w:pPr>
              <w:spacing w:after="0" w:before="0"/>
              <w:jc w:val="left"/>
            </w:pPr>
            <w:r/>
            <w:r>
              <w:rPr>
                <w:rFonts w:ascii="Aptos" w:hAnsi="Aptos"/>
                <w:b w:val="0"/>
                <w:color w:val="000000"/>
                <w:sz w:val="18"/>
              </w:rPr>
              <w:t>Partner-private couple data</w:t>
            </w:r>
          </w:p>
        </w:tc>
        <w:tc>
          <w:tcPr>
            <w:tcW w:type="dxa" w:w="3312"/>
            <w:vAlign w:val="center"/>
            <w:tcMar>
              <w:top w:w="80" w:type="dxa"/>
              <w:left w:w="80" w:type="dxa"/>
              <w:bottom w:w="80" w:type="dxa"/>
              <w:right w:w="80" w:type="dxa"/>
            </w:tcMar>
          </w:tcPr>
          <w:p>
            <w:pPr>
              <w:spacing w:after="0" w:before="0"/>
              <w:jc w:val="left"/>
            </w:pPr>
            <w:r/>
            <w:r>
              <w:rPr>
                <w:rFonts w:ascii="Aptos" w:hAnsi="Aptos"/>
                <w:b w:val="0"/>
                <w:color w:val="000000"/>
                <w:sz w:val="18"/>
              </w:rPr>
              <w:t>private pulse answers, individual reflections inside couple mode</w:t>
            </w:r>
          </w:p>
        </w:tc>
        <w:tc>
          <w:tcPr>
            <w:tcW w:type="dxa" w:w="1368"/>
            <w:vAlign w:val="center"/>
            <w:tcMar>
              <w:top w:w="80" w:type="dxa"/>
              <w:left w:w="80" w:type="dxa"/>
              <w:bottom w:w="80" w:type="dxa"/>
              <w:right w:w="80" w:type="dxa"/>
            </w:tcMar>
          </w:tcPr>
          <w:p>
            <w:pPr>
              <w:spacing w:after="0" w:before="0"/>
              <w:jc w:val="left"/>
            </w:pPr>
            <w:r/>
            <w:r>
              <w:rPr>
                <w:rFonts w:ascii="Aptos" w:hAnsi="Aptos"/>
                <w:b w:val="0"/>
                <w:color w:val="000000"/>
                <w:sz w:val="18"/>
              </w:rPr>
              <w:t>No</w:t>
            </w:r>
          </w:p>
        </w:tc>
        <w:tc>
          <w:tcPr>
            <w:tcW w:type="dxa" w:w="2448"/>
            <w:vAlign w:val="center"/>
            <w:tcMar>
              <w:top w:w="80" w:type="dxa"/>
              <w:left w:w="80" w:type="dxa"/>
              <w:bottom w:w="80" w:type="dxa"/>
              <w:right w:w="80" w:type="dxa"/>
            </w:tcMar>
          </w:tcPr>
          <w:p>
            <w:pPr>
              <w:spacing w:after="0" w:before="0"/>
              <w:jc w:val="left"/>
            </w:pPr>
            <w:r/>
            <w:r>
              <w:rPr>
                <w:rFonts w:ascii="Aptos" w:hAnsi="Aptos"/>
                <w:b w:val="0"/>
                <w:color w:val="000000"/>
                <w:sz w:val="18"/>
              </w:rPr>
              <w:t>Needs shared/private separation</w:t>
            </w:r>
          </w:p>
        </w:tc>
      </w:tr>
      <w:tr>
        <w:tc>
          <w:tcPr>
            <w:tcW w:type="dxa" w:w="1944"/>
            <w:vAlign w:val="center"/>
            <w:tcMar>
              <w:top w:w="80" w:type="dxa"/>
              <w:left w:w="80" w:type="dxa"/>
              <w:bottom w:w="80" w:type="dxa"/>
              <w:right w:w="80" w:type="dxa"/>
            </w:tcMar>
          </w:tcPr>
          <w:p>
            <w:pPr>
              <w:spacing w:after="0" w:before="0"/>
              <w:jc w:val="left"/>
            </w:pPr>
            <w:r/>
            <w:r>
              <w:rPr>
                <w:rFonts w:ascii="Aptos" w:hAnsi="Aptos"/>
                <w:b w:val="0"/>
                <w:color w:val="000000"/>
                <w:sz w:val="18"/>
              </w:rPr>
              <w:t>Derived public summaries</w:t>
            </w:r>
          </w:p>
        </w:tc>
        <w:tc>
          <w:tcPr>
            <w:tcW w:type="dxa" w:w="3312"/>
            <w:vAlign w:val="center"/>
            <w:tcMar>
              <w:top w:w="80" w:type="dxa"/>
              <w:left w:w="80" w:type="dxa"/>
              <w:bottom w:w="80" w:type="dxa"/>
              <w:right w:w="80" w:type="dxa"/>
            </w:tcMar>
          </w:tcPr>
          <w:p>
            <w:pPr>
              <w:spacing w:after="0" w:before="0"/>
              <w:jc w:val="left"/>
            </w:pPr>
            <w:r/>
            <w:r>
              <w:rPr>
                <w:rFonts w:ascii="Aptos" w:hAnsi="Aptos"/>
                <w:b w:val="0"/>
                <w:color w:val="000000"/>
                <w:sz w:val="18"/>
              </w:rPr>
              <w:t>couple milestone, shared ritual completion, decor unlock, seasonal theme equip</w:t>
            </w:r>
          </w:p>
        </w:tc>
        <w:tc>
          <w:tcPr>
            <w:tcW w:type="dxa" w:w="1368"/>
            <w:vAlign w:val="center"/>
            <w:tcMar>
              <w:top w:w="80" w:type="dxa"/>
              <w:left w:w="80" w:type="dxa"/>
              <w:bottom w:w="80" w:type="dxa"/>
              <w:right w:w="80" w:type="dxa"/>
            </w:tcMar>
          </w:tcPr>
          <w:p>
            <w:pPr>
              <w:spacing w:after="0" w:before="0"/>
              <w:jc w:val="left"/>
            </w:pPr>
            <w:r/>
            <w:r>
              <w:rPr>
                <w:rFonts w:ascii="Aptos" w:hAnsi="Aptos"/>
                <w:b w:val="0"/>
                <w:color w:val="000000"/>
                <w:sz w:val="18"/>
              </w:rPr>
              <w:t>Yes with shared consent</w:t>
            </w:r>
          </w:p>
        </w:tc>
        <w:tc>
          <w:tcPr>
            <w:tcW w:type="dxa" w:w="2448"/>
            <w:vAlign w:val="center"/>
            <w:tcMar>
              <w:top w:w="80" w:type="dxa"/>
              <w:left w:w="80" w:type="dxa"/>
              <w:bottom w:w="80" w:type="dxa"/>
              <w:right w:w="80" w:type="dxa"/>
            </w:tcMar>
          </w:tcPr>
          <w:p>
            <w:pPr>
              <w:spacing w:after="0" w:before="0"/>
              <w:jc w:val="left"/>
            </w:pPr>
            <w:r/>
            <w:r>
              <w:rPr>
                <w:rFonts w:ascii="Aptos" w:hAnsi="Aptos"/>
                <w:b w:val="0"/>
                <w:color w:val="000000"/>
                <w:sz w:val="18"/>
              </w:rPr>
              <w:t>No hidden psychology leakage</w:t>
            </w:r>
          </w:p>
        </w:tc>
      </w:tr>
    </w:tbl>
    <w:p>
      <w:pPr>
        <w:pStyle w:val="Heading1Custom"/>
        <w:spacing w:before="200" w:after="80"/>
      </w:pPr>
      <w:r>
        <w:t>14. API and worker surface</w:t>
      </w:r>
    </w:p>
    <w:p>
      <w:pPr>
        <w:pStyle w:val="BodyCustom"/>
      </w:pPr>
      <w:r>
        <w:t>Keep the economy logic out of the client. The client should request actions; services validate, write the ledger, issue badges, update boards, and publish feed posts.</w:t>
      </w:r>
    </w:p>
    <w:p>
      <w:pPr>
        <w:pStyle w:val="ListBullet"/>
        <w:spacing w:after="40"/>
      </w:pPr>
      <w:r>
        <w:rPr>
          <w:rFonts w:ascii="Aptos" w:hAnsi="Aptos"/>
          <w:sz w:val="20"/>
        </w:rPr>
        <w:t>POST /economy/events/ingest - internal endpoint for validated source events.</w:t>
      </w:r>
    </w:p>
    <w:p>
      <w:pPr>
        <w:pStyle w:val="ListBullet"/>
        <w:spacing w:after="40"/>
      </w:pPr>
      <w:r>
        <w:rPr>
          <w:rFonts w:ascii="Aptos" w:hAnsi="Aptos"/>
          <w:sz w:val="20"/>
        </w:rPr>
        <w:t>POST /wallet/purchase - spend request with owner context, sku_id, idempotency_key.</w:t>
      </w:r>
    </w:p>
    <w:p>
      <w:pPr>
        <w:pStyle w:val="ListBullet"/>
        <w:spacing w:after="40"/>
      </w:pPr>
      <w:r>
        <w:rPr>
          <w:rFonts w:ascii="Aptos" w:hAnsi="Aptos"/>
          <w:sz w:val="20"/>
        </w:rPr>
        <w:t>GET /wallet/summary - current balance, reserved, recent transactions, inventory summary.</w:t>
      </w:r>
    </w:p>
    <w:p>
      <w:pPr>
        <w:pStyle w:val="ListBullet"/>
        <w:spacing w:after="40"/>
      </w:pPr>
      <w:r>
        <w:rPr>
          <w:rFonts w:ascii="Aptos" w:hAnsi="Aptos"/>
          <w:sz w:val="20"/>
        </w:rPr>
        <w:t>GET /badges - owned badges, tier, visibility, unlock history.</w:t>
      </w:r>
    </w:p>
    <w:p>
      <w:pPr>
        <w:pStyle w:val="ListBullet"/>
        <w:spacing w:after="40"/>
      </w:pPr>
      <w:r>
        <w:rPr>
          <w:rFonts w:ascii="Aptos" w:hAnsi="Aptos"/>
          <w:sz w:val="20"/>
        </w:rPr>
        <w:t>GET /scoreboard/{board_type} - public ranking view.</w:t>
      </w:r>
    </w:p>
    <w:p>
      <w:pPr>
        <w:pStyle w:val="ListBullet"/>
        <w:spacing w:after="40"/>
      </w:pPr>
      <w:r>
        <w:rPr>
          <w:rFonts w:ascii="Aptos" w:hAnsi="Aptos"/>
          <w:sz w:val="20"/>
        </w:rPr>
        <w:t>POST /scoreboard/feed/publish - internal-only after template and privacy validation.</w:t>
      </w:r>
    </w:p>
    <w:p>
      <w:pPr>
        <w:pStyle w:val="ListBullet"/>
        <w:spacing w:after="40"/>
      </w:pPr>
      <w:r>
        <w:rPr>
          <w:rFonts w:ascii="Aptos" w:hAnsi="Aptos"/>
          <w:sz w:val="20"/>
        </w:rPr>
        <w:t>POST /fraud/review/action - admin-only hold, reverse, restore, or annotate case.</w:t>
      </w:r>
    </w:p>
    <w:p>
      <w:pPr>
        <w:pStyle w:val="Heading2Custom"/>
        <w:spacing w:before="160" w:after="40"/>
      </w:pPr>
      <w:r>
        <w:t>14.1 Worker sequence</w:t>
      </w:r>
    </w:p>
    <w:p>
      <w:pPr>
        <w:pStyle w:val="ListBullet"/>
        <w:spacing w:after="40"/>
      </w:pPr>
      <w:r>
        <w:rPr>
          <w:rFonts w:ascii="Aptos" w:hAnsi="Aptos"/>
          <w:sz w:val="20"/>
        </w:rPr>
        <w:t>Validated source event enters event bus.</w:t>
      </w:r>
    </w:p>
    <w:p>
      <w:pPr>
        <w:pStyle w:val="ListBullet"/>
        <w:spacing w:after="40"/>
      </w:pPr>
      <w:r>
        <w:rPr>
          <w:rFonts w:ascii="Aptos" w:hAnsi="Aptos"/>
          <w:sz w:val="20"/>
        </w:rPr>
        <w:t>Reward worker checks CoinEarnRule table, caps, cooldowns, uniqueness, and consent.</w:t>
      </w:r>
    </w:p>
    <w:p>
      <w:pPr>
        <w:pStyle w:val="ListBullet"/>
        <w:spacing w:after="40"/>
      </w:pPr>
      <w:r>
        <w:rPr>
          <w:rFonts w:ascii="Aptos" w:hAnsi="Aptos"/>
          <w:sz w:val="20"/>
        </w:rPr>
        <w:t>If eligible, worker writes ledger transaction and updates CoinAccount projection.</w:t>
      </w:r>
    </w:p>
    <w:p>
      <w:pPr>
        <w:pStyle w:val="ListBullet"/>
        <w:spacing w:after="40"/>
      </w:pPr>
      <w:r>
        <w:rPr>
          <w:rFonts w:ascii="Aptos" w:hAnsi="Aptos"/>
          <w:sz w:val="20"/>
        </w:rPr>
        <w:t>Badge worker evaluates unlock rules and writes badge records.</w:t>
      </w:r>
    </w:p>
    <w:p>
      <w:pPr>
        <w:pStyle w:val="ListBullet"/>
        <w:spacing w:after="40"/>
      </w:pPr>
      <w:r>
        <w:rPr>
          <w:rFonts w:ascii="Aptos" w:hAnsi="Aptos"/>
          <w:sz w:val="20"/>
        </w:rPr>
        <w:t>Scoreboard worker updates materialized board rows and optional feed candidate.</w:t>
      </w:r>
    </w:p>
    <w:p>
      <w:pPr>
        <w:pStyle w:val="ListBullet"/>
        <w:spacing w:after="40"/>
      </w:pPr>
      <w:r>
        <w:rPr>
          <w:rFonts w:ascii="Aptos" w:hAnsi="Aptos"/>
          <w:sz w:val="20"/>
        </w:rPr>
        <w:t>Moderation/privacy worker validates feed publication against consent and sensitivity policies.</w:t>
      </w:r>
    </w:p>
    <w:p>
      <w:pPr>
        <w:pStyle w:val="ListBullet"/>
        <w:spacing w:after="40"/>
      </w:pPr>
      <w:r>
        <w:rPr>
          <w:rFonts w:ascii="Aptos" w:hAnsi="Aptos"/>
          <w:sz w:val="20"/>
        </w:rPr>
        <w:t>Audit worker stores immutable trace for replay and investigation.</w:t>
      </w:r>
      <w:r>
        <w:br w:type="page"/>
      </w:r>
    </w:p>
    <w:p>
      <w:pPr>
        <w:pStyle w:val="Heading1Custom"/>
        <w:spacing w:before="200" w:after="80"/>
      </w:pPr>
      <w:r>
        <w:t>15. QA checklist and rollout boundaries</w:t>
      </w:r>
    </w:p>
    <w:tbl>
      <w:tblPr>
        <w:tblStyle w:val="TableGrid"/>
        <w:tblW w:type="auto" w:w="0"/>
        <w:jc w:val="center"/>
        <w:tblLook w:firstColumn="1" w:firstRow="1" w:lastColumn="0" w:lastRow="0" w:noHBand="0" w:noVBand="1" w:val="04A0"/>
      </w:tblPr>
      <w:tblGrid>
        <w:gridCol w:w="3312"/>
        <w:gridCol w:w="3312"/>
        <w:gridCol w:w="3312"/>
      </w:tblGrid>
      <w:tr>
        <w:tc>
          <w:tcPr>
            <w:tcW w:type="dxa" w:w="1944"/>
            <w:tcMar>
              <w:top w:w="80" w:type="dxa"/>
              <w:left w:w="80" w:type="dxa"/>
              <w:bottom w:w="80" w:type="dxa"/>
              <w:right w:w="80" w:type="dxa"/>
            </w:tcMar>
            <w:shd w:fill="DCE6F1"/>
          </w:tcPr>
          <w:p>
            <w:pPr>
              <w:jc w:val="center"/>
            </w:pPr>
            <w:r>
              <w:rPr>
                <w:b/>
              </w:rPr>
              <w:t>Area</w:t>
            </w:r>
          </w:p>
        </w:tc>
        <w:tc>
          <w:tcPr>
            <w:tcW w:type="dxa" w:w="4320"/>
            <w:tcMar>
              <w:top w:w="80" w:type="dxa"/>
              <w:left w:w="80" w:type="dxa"/>
              <w:bottom w:w="80" w:type="dxa"/>
              <w:right w:w="80" w:type="dxa"/>
            </w:tcMar>
            <w:shd w:fill="DCE6F1"/>
          </w:tcPr>
          <w:p>
            <w:pPr>
              <w:jc w:val="center"/>
            </w:pPr>
            <w:r>
              <w:rPr>
                <w:b/>
              </w:rPr>
              <w:t>Must be proven before launch</w:t>
            </w:r>
          </w:p>
        </w:tc>
        <w:tc>
          <w:tcPr>
            <w:tcW w:type="dxa" w:w="2376"/>
            <w:tcMar>
              <w:top w:w="80" w:type="dxa"/>
              <w:left w:w="80" w:type="dxa"/>
              <w:bottom w:w="80" w:type="dxa"/>
              <w:right w:w="80" w:type="dxa"/>
            </w:tcMar>
            <w:shd w:fill="DCE6F1"/>
          </w:tcPr>
          <w:p>
            <w:pPr>
              <w:jc w:val="center"/>
            </w:pPr>
            <w:r>
              <w:rPr>
                <w:b/>
              </w:rPr>
              <w:t>Rollout stance</w:t>
            </w:r>
          </w:p>
        </w:tc>
      </w:tr>
      <w:tr>
        <w:tc>
          <w:tcPr>
            <w:tcW w:type="dxa" w:w="1944"/>
            <w:vAlign w:val="center"/>
            <w:tcMar>
              <w:top w:w="80" w:type="dxa"/>
              <w:left w:w="80" w:type="dxa"/>
              <w:bottom w:w="80" w:type="dxa"/>
              <w:right w:w="80" w:type="dxa"/>
            </w:tcMar>
          </w:tcPr>
          <w:p>
            <w:pPr>
              <w:spacing w:after="0" w:before="0"/>
              <w:jc w:val="left"/>
            </w:pPr>
            <w:r/>
            <w:r>
              <w:rPr>
                <w:rFonts w:ascii="Aptos" w:hAnsi="Aptos"/>
                <w:b w:val="0"/>
                <w:color w:val="000000"/>
                <w:sz w:val="17"/>
              </w:rPr>
              <w:t>Ledger correctness</w:t>
            </w:r>
          </w:p>
        </w:tc>
        <w:tc>
          <w:tcPr>
            <w:tcW w:type="dxa" w:w="4320"/>
            <w:vAlign w:val="center"/>
            <w:tcMar>
              <w:top w:w="80" w:type="dxa"/>
              <w:left w:w="80" w:type="dxa"/>
              <w:bottom w:w="80" w:type="dxa"/>
              <w:right w:w="80" w:type="dxa"/>
            </w:tcMar>
          </w:tcPr>
          <w:p>
            <w:pPr>
              <w:spacing w:after="0" w:before="0"/>
              <w:jc w:val="left"/>
            </w:pPr>
            <w:r/>
            <w:r>
              <w:rPr>
                <w:rFonts w:ascii="Aptos" w:hAnsi="Aptos"/>
                <w:b w:val="0"/>
                <w:color w:val="000000"/>
                <w:sz w:val="17"/>
              </w:rPr>
              <w:t>Replayable balances, reversal integrity, no duplicate grants under retries</w:t>
            </w:r>
          </w:p>
        </w:tc>
        <w:tc>
          <w:tcPr>
            <w:tcW w:type="dxa" w:w="2376"/>
            <w:vAlign w:val="center"/>
            <w:tcMar>
              <w:top w:w="80" w:type="dxa"/>
              <w:left w:w="80" w:type="dxa"/>
              <w:bottom w:w="80" w:type="dxa"/>
              <w:right w:w="80" w:type="dxa"/>
            </w:tcMar>
          </w:tcPr>
          <w:p>
            <w:pPr>
              <w:spacing w:after="0" w:before="0"/>
              <w:jc w:val="left"/>
            </w:pPr>
            <w:r/>
            <w:r>
              <w:rPr>
                <w:rFonts w:ascii="Aptos" w:hAnsi="Aptos"/>
                <w:b w:val="0"/>
                <w:color w:val="000000"/>
                <w:sz w:val="17"/>
              </w:rPr>
              <w:t>Phase 1 non-negotiable</w:t>
            </w:r>
          </w:p>
        </w:tc>
      </w:tr>
      <w:tr>
        <w:tc>
          <w:tcPr>
            <w:tcW w:type="dxa" w:w="1944"/>
            <w:vAlign w:val="center"/>
            <w:tcMar>
              <w:top w:w="80" w:type="dxa"/>
              <w:left w:w="80" w:type="dxa"/>
              <w:bottom w:w="80" w:type="dxa"/>
              <w:right w:w="80" w:type="dxa"/>
            </w:tcMar>
          </w:tcPr>
          <w:p>
            <w:pPr>
              <w:spacing w:after="0" w:before="0"/>
              <w:jc w:val="left"/>
            </w:pPr>
            <w:r/>
            <w:r>
              <w:rPr>
                <w:rFonts w:ascii="Aptos" w:hAnsi="Aptos"/>
                <w:b w:val="0"/>
                <w:color w:val="000000"/>
                <w:sz w:val="17"/>
              </w:rPr>
              <w:t>Earn rules</w:t>
            </w:r>
          </w:p>
        </w:tc>
        <w:tc>
          <w:tcPr>
            <w:tcW w:type="dxa" w:w="4320"/>
            <w:vAlign w:val="center"/>
            <w:tcMar>
              <w:top w:w="80" w:type="dxa"/>
              <w:left w:w="80" w:type="dxa"/>
              <w:bottom w:w="80" w:type="dxa"/>
              <w:right w:w="80" w:type="dxa"/>
            </w:tcMar>
          </w:tcPr>
          <w:p>
            <w:pPr>
              <w:spacing w:after="0" w:before="0"/>
              <w:jc w:val="left"/>
            </w:pPr>
            <w:r/>
            <w:r>
              <w:rPr>
                <w:rFonts w:ascii="Aptos" w:hAnsi="Aptos"/>
                <w:b w:val="0"/>
                <w:color w:val="000000"/>
                <w:sz w:val="17"/>
              </w:rPr>
              <w:t>Cooldowns and caps work; no partial-action farming</w:t>
            </w:r>
          </w:p>
        </w:tc>
        <w:tc>
          <w:tcPr>
            <w:tcW w:type="dxa" w:w="2376"/>
            <w:vAlign w:val="center"/>
            <w:tcMar>
              <w:top w:w="80" w:type="dxa"/>
              <w:left w:w="80" w:type="dxa"/>
              <w:bottom w:w="80" w:type="dxa"/>
              <w:right w:w="80" w:type="dxa"/>
            </w:tcMar>
          </w:tcPr>
          <w:p>
            <w:pPr>
              <w:spacing w:after="0" w:before="0"/>
              <w:jc w:val="left"/>
            </w:pPr>
            <w:r/>
            <w:r>
              <w:rPr>
                <w:rFonts w:ascii="Aptos" w:hAnsi="Aptos"/>
                <w:b w:val="0"/>
                <w:color w:val="000000"/>
                <w:sz w:val="17"/>
              </w:rPr>
              <w:t>Phase 1 non-negotiable</w:t>
            </w:r>
          </w:p>
        </w:tc>
      </w:tr>
      <w:tr>
        <w:tc>
          <w:tcPr>
            <w:tcW w:type="dxa" w:w="1944"/>
            <w:vAlign w:val="center"/>
            <w:tcMar>
              <w:top w:w="80" w:type="dxa"/>
              <w:left w:w="80" w:type="dxa"/>
              <w:bottom w:w="80" w:type="dxa"/>
              <w:right w:w="80" w:type="dxa"/>
            </w:tcMar>
          </w:tcPr>
          <w:p>
            <w:pPr>
              <w:spacing w:after="0" w:before="0"/>
              <w:jc w:val="left"/>
            </w:pPr>
            <w:r/>
            <w:r>
              <w:rPr>
                <w:rFonts w:ascii="Aptos" w:hAnsi="Aptos"/>
                <w:b w:val="0"/>
                <w:color w:val="000000"/>
                <w:sz w:val="17"/>
              </w:rPr>
              <w:t>Spend rules</w:t>
            </w:r>
          </w:p>
        </w:tc>
        <w:tc>
          <w:tcPr>
            <w:tcW w:type="dxa" w:w="4320"/>
            <w:vAlign w:val="center"/>
            <w:tcMar>
              <w:top w:w="80" w:type="dxa"/>
              <w:left w:w="80" w:type="dxa"/>
              <w:bottom w:w="80" w:type="dxa"/>
              <w:right w:w="80" w:type="dxa"/>
            </w:tcMar>
          </w:tcPr>
          <w:p>
            <w:pPr>
              <w:spacing w:after="0" w:before="0"/>
              <w:jc w:val="left"/>
            </w:pPr>
            <w:r/>
            <w:r>
              <w:rPr>
                <w:rFonts w:ascii="Aptos" w:hAnsi="Aptos"/>
                <w:b w:val="0"/>
                <w:color w:val="000000"/>
                <w:sz w:val="17"/>
              </w:rPr>
              <w:t>Cannot buy forbidden advantages; refunds follow policy</w:t>
            </w:r>
          </w:p>
        </w:tc>
        <w:tc>
          <w:tcPr>
            <w:tcW w:type="dxa" w:w="2376"/>
            <w:vAlign w:val="center"/>
            <w:tcMar>
              <w:top w:w="80" w:type="dxa"/>
              <w:left w:w="80" w:type="dxa"/>
              <w:bottom w:w="80" w:type="dxa"/>
              <w:right w:w="80" w:type="dxa"/>
            </w:tcMar>
          </w:tcPr>
          <w:p>
            <w:pPr>
              <w:spacing w:after="0" w:before="0"/>
              <w:jc w:val="left"/>
            </w:pPr>
            <w:r/>
            <w:r>
              <w:rPr>
                <w:rFonts w:ascii="Aptos" w:hAnsi="Aptos"/>
                <w:b w:val="0"/>
                <w:color w:val="000000"/>
                <w:sz w:val="17"/>
              </w:rPr>
              <w:t>Phase 1 non-negotiable</w:t>
            </w:r>
          </w:p>
        </w:tc>
      </w:tr>
      <w:tr>
        <w:tc>
          <w:tcPr>
            <w:tcW w:type="dxa" w:w="1944"/>
            <w:vAlign w:val="center"/>
            <w:tcMar>
              <w:top w:w="80" w:type="dxa"/>
              <w:left w:w="80" w:type="dxa"/>
              <w:bottom w:w="80" w:type="dxa"/>
              <w:right w:w="80" w:type="dxa"/>
            </w:tcMar>
          </w:tcPr>
          <w:p>
            <w:pPr>
              <w:spacing w:after="0" w:before="0"/>
              <w:jc w:val="left"/>
            </w:pPr>
            <w:r/>
            <w:r>
              <w:rPr>
                <w:rFonts w:ascii="Aptos" w:hAnsi="Aptos"/>
                <w:b w:val="0"/>
                <w:color w:val="000000"/>
                <w:sz w:val="17"/>
              </w:rPr>
              <w:t>Badge logic</w:t>
            </w:r>
          </w:p>
        </w:tc>
        <w:tc>
          <w:tcPr>
            <w:tcW w:type="dxa" w:w="4320"/>
            <w:vAlign w:val="center"/>
            <w:tcMar>
              <w:top w:w="80" w:type="dxa"/>
              <w:left w:w="80" w:type="dxa"/>
              <w:bottom w:w="80" w:type="dxa"/>
              <w:right w:w="80" w:type="dxa"/>
            </w:tcMar>
          </w:tcPr>
          <w:p>
            <w:pPr>
              <w:spacing w:after="0" w:before="0"/>
              <w:jc w:val="left"/>
            </w:pPr>
            <w:r/>
            <w:r>
              <w:rPr>
                <w:rFonts w:ascii="Aptos" w:hAnsi="Aptos"/>
                <w:b w:val="0"/>
                <w:color w:val="000000"/>
                <w:sz w:val="17"/>
              </w:rPr>
              <w:t>Retroactive and live unlocks behave the same</w:t>
            </w:r>
          </w:p>
        </w:tc>
        <w:tc>
          <w:tcPr>
            <w:tcW w:type="dxa" w:w="2376"/>
            <w:vAlign w:val="center"/>
            <w:tcMar>
              <w:top w:w="80" w:type="dxa"/>
              <w:left w:w="80" w:type="dxa"/>
              <w:bottom w:w="80" w:type="dxa"/>
              <w:right w:w="80" w:type="dxa"/>
            </w:tcMar>
          </w:tcPr>
          <w:p>
            <w:pPr>
              <w:spacing w:after="0" w:before="0"/>
              <w:jc w:val="left"/>
            </w:pPr>
            <w:r/>
            <w:r>
              <w:rPr>
                <w:rFonts w:ascii="Aptos" w:hAnsi="Aptos"/>
                <w:b w:val="0"/>
                <w:color w:val="000000"/>
                <w:sz w:val="17"/>
              </w:rPr>
              <w:t>Phase 1</w:t>
            </w:r>
          </w:p>
        </w:tc>
      </w:tr>
      <w:tr>
        <w:tc>
          <w:tcPr>
            <w:tcW w:type="dxa" w:w="1944"/>
            <w:vAlign w:val="center"/>
            <w:tcMar>
              <w:top w:w="80" w:type="dxa"/>
              <w:left w:w="80" w:type="dxa"/>
              <w:bottom w:w="80" w:type="dxa"/>
              <w:right w:w="80" w:type="dxa"/>
            </w:tcMar>
          </w:tcPr>
          <w:p>
            <w:pPr>
              <w:spacing w:after="0" w:before="0"/>
              <w:jc w:val="left"/>
            </w:pPr>
            <w:r/>
            <w:r>
              <w:rPr>
                <w:rFonts w:ascii="Aptos" w:hAnsi="Aptos"/>
                <w:b w:val="0"/>
                <w:color w:val="000000"/>
                <w:sz w:val="17"/>
              </w:rPr>
              <w:t>Scoreboard privacy</w:t>
            </w:r>
          </w:p>
        </w:tc>
        <w:tc>
          <w:tcPr>
            <w:tcW w:type="dxa" w:w="4320"/>
            <w:vAlign w:val="center"/>
            <w:tcMar>
              <w:top w:w="80" w:type="dxa"/>
              <w:left w:w="80" w:type="dxa"/>
              <w:bottom w:w="80" w:type="dxa"/>
              <w:right w:w="80" w:type="dxa"/>
            </w:tcMar>
          </w:tcPr>
          <w:p>
            <w:pPr>
              <w:spacing w:after="0" w:before="0"/>
              <w:jc w:val="left"/>
            </w:pPr>
            <w:r/>
            <w:r>
              <w:rPr>
                <w:rFonts w:ascii="Aptos" w:hAnsi="Aptos"/>
                <w:b w:val="0"/>
                <w:color w:val="000000"/>
                <w:sz w:val="17"/>
              </w:rPr>
              <w:t>No hidden emotional data leaks through templates</w:t>
            </w:r>
          </w:p>
        </w:tc>
        <w:tc>
          <w:tcPr>
            <w:tcW w:type="dxa" w:w="2376"/>
            <w:vAlign w:val="center"/>
            <w:tcMar>
              <w:top w:w="80" w:type="dxa"/>
              <w:left w:w="80" w:type="dxa"/>
              <w:bottom w:w="80" w:type="dxa"/>
              <w:right w:w="80" w:type="dxa"/>
            </w:tcMar>
          </w:tcPr>
          <w:p>
            <w:pPr>
              <w:spacing w:after="0" w:before="0"/>
              <w:jc w:val="left"/>
            </w:pPr>
            <w:r/>
            <w:r>
              <w:rPr>
                <w:rFonts w:ascii="Aptos" w:hAnsi="Aptos"/>
                <w:b w:val="0"/>
                <w:color w:val="000000"/>
                <w:sz w:val="17"/>
              </w:rPr>
              <w:t>Phase 1</w:t>
            </w:r>
          </w:p>
        </w:tc>
      </w:tr>
      <w:tr>
        <w:tc>
          <w:tcPr>
            <w:tcW w:type="dxa" w:w="1944"/>
            <w:vAlign w:val="center"/>
            <w:tcMar>
              <w:top w:w="80" w:type="dxa"/>
              <w:left w:w="80" w:type="dxa"/>
              <w:bottom w:w="80" w:type="dxa"/>
              <w:right w:w="80" w:type="dxa"/>
            </w:tcMar>
          </w:tcPr>
          <w:p>
            <w:pPr>
              <w:spacing w:after="0" w:before="0"/>
              <w:jc w:val="left"/>
            </w:pPr>
            <w:r/>
            <w:r>
              <w:rPr>
                <w:rFonts w:ascii="Aptos" w:hAnsi="Aptos"/>
                <w:b w:val="0"/>
                <w:color w:val="000000"/>
                <w:sz w:val="17"/>
              </w:rPr>
              <w:t>Couple wallet / room themes</w:t>
            </w:r>
          </w:p>
        </w:tc>
        <w:tc>
          <w:tcPr>
            <w:tcW w:type="dxa" w:w="4320"/>
            <w:vAlign w:val="center"/>
            <w:tcMar>
              <w:top w:w="80" w:type="dxa"/>
              <w:left w:w="80" w:type="dxa"/>
              <w:bottom w:w="80" w:type="dxa"/>
              <w:right w:w="80" w:type="dxa"/>
            </w:tcMar>
          </w:tcPr>
          <w:p>
            <w:pPr>
              <w:spacing w:after="0" w:before="0"/>
              <w:jc w:val="left"/>
            </w:pPr>
            <w:r/>
            <w:r>
              <w:rPr>
                <w:rFonts w:ascii="Aptos" w:hAnsi="Aptos"/>
                <w:b w:val="0"/>
                <w:color w:val="000000"/>
                <w:sz w:val="17"/>
              </w:rPr>
              <w:t>Shared purchases and consent paths behave predictably</w:t>
            </w:r>
          </w:p>
        </w:tc>
        <w:tc>
          <w:tcPr>
            <w:tcW w:type="dxa" w:w="2376"/>
            <w:vAlign w:val="center"/>
            <w:tcMar>
              <w:top w:w="80" w:type="dxa"/>
              <w:left w:w="80" w:type="dxa"/>
              <w:bottom w:w="80" w:type="dxa"/>
              <w:right w:w="80" w:type="dxa"/>
            </w:tcMar>
          </w:tcPr>
          <w:p>
            <w:pPr>
              <w:spacing w:after="0" w:before="0"/>
              <w:jc w:val="left"/>
            </w:pPr>
            <w:r/>
            <w:r>
              <w:rPr>
                <w:rFonts w:ascii="Aptos" w:hAnsi="Aptos"/>
                <w:b w:val="0"/>
                <w:color w:val="000000"/>
                <w:sz w:val="17"/>
              </w:rPr>
              <w:t>Phase 2 if couple-mode launch follows later</w:t>
            </w:r>
          </w:p>
        </w:tc>
      </w:tr>
      <w:tr>
        <w:tc>
          <w:tcPr>
            <w:tcW w:type="dxa" w:w="1944"/>
            <w:vAlign w:val="center"/>
            <w:tcMar>
              <w:top w:w="80" w:type="dxa"/>
              <w:left w:w="80" w:type="dxa"/>
              <w:bottom w:w="80" w:type="dxa"/>
              <w:right w:w="80" w:type="dxa"/>
            </w:tcMar>
          </w:tcPr>
          <w:p>
            <w:pPr>
              <w:spacing w:after="0" w:before="0"/>
              <w:jc w:val="left"/>
            </w:pPr>
            <w:r/>
            <w:r>
              <w:rPr>
                <w:rFonts w:ascii="Aptos" w:hAnsi="Aptos"/>
                <w:b w:val="0"/>
                <w:color w:val="000000"/>
                <w:sz w:val="17"/>
              </w:rPr>
              <w:t>Fraud controls</w:t>
            </w:r>
          </w:p>
        </w:tc>
        <w:tc>
          <w:tcPr>
            <w:tcW w:type="dxa" w:w="4320"/>
            <w:vAlign w:val="center"/>
            <w:tcMar>
              <w:top w:w="80" w:type="dxa"/>
              <w:left w:w="80" w:type="dxa"/>
              <w:bottom w:w="80" w:type="dxa"/>
              <w:right w:w="80" w:type="dxa"/>
            </w:tcMar>
          </w:tcPr>
          <w:p>
            <w:pPr>
              <w:spacing w:after="0" w:before="0"/>
              <w:jc w:val="left"/>
            </w:pPr>
            <w:r/>
            <w:r>
              <w:rPr>
                <w:rFonts w:ascii="Aptos" w:hAnsi="Aptos"/>
                <w:b w:val="0"/>
                <w:color w:val="000000"/>
                <w:sz w:val="17"/>
              </w:rPr>
              <w:t>Review queue, holds, reversals, anomaly flags</w:t>
            </w:r>
          </w:p>
        </w:tc>
        <w:tc>
          <w:tcPr>
            <w:tcW w:type="dxa" w:w="2376"/>
            <w:vAlign w:val="center"/>
            <w:tcMar>
              <w:top w:w="80" w:type="dxa"/>
              <w:left w:w="80" w:type="dxa"/>
              <w:bottom w:w="80" w:type="dxa"/>
              <w:right w:w="80" w:type="dxa"/>
            </w:tcMar>
          </w:tcPr>
          <w:p>
            <w:pPr>
              <w:spacing w:after="0" w:before="0"/>
              <w:jc w:val="left"/>
            </w:pPr>
            <w:r/>
            <w:r>
              <w:rPr>
                <w:rFonts w:ascii="Aptos" w:hAnsi="Aptos"/>
                <w:b w:val="0"/>
                <w:color w:val="000000"/>
                <w:sz w:val="17"/>
              </w:rPr>
              <w:t>Phase 1 minimum; expand later</w:t>
            </w:r>
          </w:p>
        </w:tc>
      </w:tr>
    </w:tbl>
    <w:p>
      <w:pPr>
        <w:pStyle w:val="Heading1Custom"/>
        <w:spacing w:before="200" w:after="80"/>
      </w:pPr>
      <w:r>
        <w:t>16. Final build statement</w:t>
      </w:r>
    </w:p>
    <w:p>
      <w:pPr>
        <w:pStyle w:val="BodyCustom"/>
      </w:pPr>
      <w:r>
        <w:t>Developers should treat this contract as the official build law for the economy, coins, badges, and scoreboard layer. The engagement system may celebrate progress, surface public-safe wins, and enrich the couple-growth journey. It may not alter deterministic scoring, expose protected emotional data, or reward manipulation.</w:t>
      </w:r>
    </w:p>
    <w:tbl>
      <w:tblPr>
        <w:tblStyle w:val="TableGrid"/>
        <w:tblW w:type="auto" w:w="0"/>
        <w:jc w:val="center"/>
        <w:tblLook w:firstColumn="1" w:firstRow="1" w:lastColumn="0" w:lastRow="0" w:noHBand="0" w:noVBand="1" w:val="04A0"/>
      </w:tblPr>
      <w:tblGrid>
        <w:gridCol w:w="9936"/>
      </w:tblGrid>
      <w:tr>
        <w:tc>
          <w:tcPr>
            <w:tcW w:type="dxa" w:w="9936"/>
            <w:tcMar>
              <w:top w:w="80" w:type="dxa"/>
              <w:left w:w="80" w:type="dxa"/>
              <w:bottom w:w="80" w:type="dxa"/>
              <w:right w:w="80" w:type="dxa"/>
            </w:tcMar>
            <w:shd w:fill="EEF4F8"/>
          </w:tcPr>
          <w:p>
            <w:r/>
            <w:r>
              <w:rPr>
                <w:rFonts w:ascii="Aptos" w:hAnsi="Aptos"/>
                <w:b/>
                <w:color w:val="183A63"/>
                <w:sz w:val="21"/>
              </w:rPr>
              <w:t>Remember for later couple-side expansion</w:t>
              <w:br/>
            </w:r>
            <w:r>
              <w:rPr>
                <w:rFonts w:ascii="Aptos" w:hAnsi="Aptos"/>
                <w:sz w:val="20"/>
              </w:rPr>
              <w:t>Keep the schema broad enough to support the fully evolved relationship side: shared couple spaces, themed rooms, decor inventory, shared achievements, pulse-derived milestones, repair artifacts, and future scoreboard and social-feed layers. Build the data model once so product imagination can grow without another schema exorcism.</w:t>
            </w:r>
          </w:p>
        </w:tc>
      </w:tr>
    </w:tbl>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Title"/>
    <w:rPr>
      <w:rFonts w:ascii="Aptos Display" w:hAnsi="Aptos Display"/>
      <w:b/>
      <w:color w:val="183A63"/>
      <w:sz w:val="48"/>
    </w:rPr>
  </w:style>
  <w:style w:type="paragraph" w:customStyle="1" w:styleId="SubtitleCustom">
    <w:name w:val="SubtitleCustom"/>
    <w:basedOn w:val="Subtitle"/>
    <w:rPr>
      <w:rFonts w:ascii="Aptos" w:hAnsi="Aptos"/>
      <w:b w:val="0"/>
      <w:color w:val="556B7A"/>
      <w:sz w:val="22"/>
    </w:rPr>
  </w:style>
  <w:style w:type="paragraph" w:customStyle="1" w:styleId="Heading1Custom">
    <w:name w:val="Heading1Custom"/>
    <w:basedOn w:val="Heading1"/>
    <w:rPr>
      <w:rFonts w:ascii="Aptos Display" w:hAnsi="Aptos Display"/>
      <w:b/>
      <w:color w:val="183A63"/>
      <w:sz w:val="32"/>
    </w:rPr>
  </w:style>
  <w:style w:type="paragraph" w:customStyle="1" w:styleId="Heading2Custom">
    <w:name w:val="Heading2Custom"/>
    <w:basedOn w:val="Heading2"/>
    <w:rPr>
      <w:rFonts w:ascii="Aptos" w:hAnsi="Aptos"/>
      <w:b/>
      <w:color w:val="204C73"/>
      <w:sz w:val="24"/>
    </w:rPr>
  </w:style>
  <w:style w:type="paragraph" w:customStyle="1" w:styleId="BodyCustom">
    <w:name w:val="BodyCustom"/>
    <w:basedOn w:val="Normal"/>
    <w:rPr>
      <w:rFonts w:ascii="Aptos" w:hAnsi="Aptos"/>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