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Genesis OS / Relationship Scores</w:t>
      </w:r>
    </w:p>
    <w:p>
      <w:pPr>
        <w:pStyle w:val="Subtitle"/>
        <w:jc w:val="center"/>
      </w:pPr>
      <w:r>
        <w:t>Missing Layers Engineering Blueprint — Revised</w:t>
      </w:r>
    </w:p>
    <w:p>
      <w:pPr>
        <w:jc w:val="center"/>
      </w:pPr>
      <w:r>
        <w:rPr>
          <w:color w:val="5F6B76"/>
          <w:sz w:val="20"/>
        </w:rPr>
        <w:t>Current-system aligned to the workbook-governed score engine, Polarity v10, Quantum Mirror governance, Human Emotion Genome, and the locked implementation stack.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Field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Current rule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Document role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Companion implementation blueprint for the runtime layers that surround the workbook score engine and make the platform observable, forecastable, and trainable.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Authority rule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If this document conflicts with the workbook or the workbook-aligned / unified master blueprint, the workbook and master blueprint win.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What changed in this revision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Removed legacy scoring references, updated to current nomenclature, added current service boundaries, telemetry, packet, snapshot, and forecast rules.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Who uses it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t>Backend, data engineering, AI/ML, analytics, QA, devops, and product architecture.</w:t>
            </w:r>
          </w:p>
        </w:tc>
      </w:tr>
    </w:tbl>
    <w:p/>
    <w:p>
      <w:pPr>
        <w:pStyle w:val="Heading1"/>
      </w:pPr>
      <w:r>
        <w:t>1. What this revised blueprint keeps, fixes, and adds</w:t>
      </w:r>
    </w:p>
    <w:p>
      <w:pPr>
        <w:ind w:left="255" w:hanging="181"/>
      </w:pPr>
      <w:r>
        <w:rPr>
          <w:b/>
        </w:rPr>
        <w:t xml:space="preserve">• </w:t>
      </w:r>
      <w:r>
        <w:t>Keeps the useful missing-layer architecture: structured emotional state tracking, behavior-event logging, perception-vs-reality checks, trigger activation capture, snapshots, packets, forecasts, and intervention loops.</w:t>
      </w:r>
    </w:p>
    <w:p>
      <w:pPr>
        <w:ind w:left="255" w:hanging="181"/>
      </w:pPr>
      <w:r>
        <w:rPr>
          <w:b/>
        </w:rPr>
        <w:t xml:space="preserve">• </w:t>
      </w:r>
      <w:r>
        <w:t>Fixes older assumptions by aligning terminology, update lanes, governance, and data ownership to the current Genesis OS system instead of older score formulas.</w:t>
      </w:r>
    </w:p>
    <w:p>
      <w:pPr>
        <w:ind w:left="255" w:hanging="181"/>
      </w:pPr>
      <w:r>
        <w:rPr>
          <w:b/>
        </w:rPr>
        <w:t xml:space="preserve">• </w:t>
      </w:r>
      <w:r>
        <w:t>Adds explicit links to the current system: workbook-governed score engine, Polarity v10 chemistry layer, Quantum Mirror evidence bands, Human Emotion Genome signal families, and current service architecture.</w:t>
      </w:r>
    </w:p>
    <w:p>
      <w:pPr>
        <w:pStyle w:val="Heading1"/>
      </w:pPr>
      <w:r>
        <w:t>2. Scope boundary</w:t>
      </w:r>
    </w:p>
    <w:p>
      <w:pPr>
        <w:ind w:left="255" w:hanging="181"/>
      </w:pPr>
      <w:r>
        <w:rPr>
          <w:b/>
        </w:rPr>
        <w:t xml:space="preserve">• </w:t>
      </w:r>
      <w:r>
        <w:t>This document does not replace the score workbook, score contract, polarity integration spec, or master blueprint.</w:t>
      </w:r>
    </w:p>
    <w:p>
      <w:pPr>
        <w:ind w:left="255" w:hanging="181"/>
      </w:pPr>
      <w:r>
        <w:rPr>
          <w:b/>
        </w:rPr>
        <w:t xml:space="preserve">• </w:t>
      </w:r>
      <w:r>
        <w:t>This document explains the operational layers that let the app learn from emotional movement over time without corrupting the core deterministic score engine.</w:t>
      </w:r>
    </w:p>
    <w:p>
      <w:pPr>
        <w:ind w:left="255" w:hanging="181"/>
      </w:pPr>
      <w:r>
        <w:rPr>
          <w:b/>
        </w:rPr>
        <w:t xml:space="preserve">• </w:t>
      </w:r>
      <w:r>
        <w:t>The job of these layers is to capture state, behavior, context, outcomes, and intervention response in a way the engine, analytics, and ML systems can trust.</w:t>
      </w:r>
    </w:p>
    <w:p>
      <w:pPr>
        <w:pStyle w:val="Heading1"/>
      </w:pPr>
      <w:r>
        <w:t>3. Current-system alignment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System area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Authoritative source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How this blueprint uses it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Change from older version</w:t>
            </w:r>
          </w:p>
        </w:tc>
      </w:tr>
      <w:tr>
        <w:tc>
          <w:tcPr>
            <w:tcW w:type="dxa" w:w="2550"/>
          </w:tcPr>
          <w:p>
            <w:r>
              <w:t>Core readiness / compatibility law</w:t>
            </w:r>
          </w:p>
        </w:tc>
        <w:tc>
          <w:tcPr>
            <w:tcW w:type="dxa" w:w="2550"/>
          </w:tcPr>
          <w:p>
            <w:r>
              <w:t>Workbook + workbook-aligned / unified master blueprint</w:t>
            </w:r>
          </w:p>
        </w:tc>
        <w:tc>
          <w:tcPr>
            <w:tcW w:type="dxa" w:w="2550"/>
          </w:tcPr>
          <w:p>
            <w:r>
              <w:t>Treats score outputs as canonical inputs and stores surrounding runtime evidence without overwriting them.</w:t>
            </w:r>
          </w:p>
        </w:tc>
        <w:tc>
          <w:tcPr>
            <w:tcW w:type="dxa" w:w="2550"/>
          </w:tcPr>
          <w:p>
            <w:r>
              <w:t>Removes older standalone score formulas.</w:t>
            </w:r>
          </w:p>
        </w:tc>
      </w:tr>
      <w:tr>
        <w:tc>
          <w:tcPr>
            <w:tcW w:type="dxa" w:w="2550"/>
          </w:tcPr>
          <w:p>
            <w:r>
              <w:t>Polarity / chemistry</w:t>
            </w:r>
          </w:p>
        </w:tc>
        <w:tc>
          <w:tcPr>
            <w:tcW w:type="dxa" w:w="2550"/>
          </w:tcPr>
          <w:p>
            <w:r>
              <w:t>Polarity v10 workbook + polarity integration spec</w:t>
            </w:r>
          </w:p>
        </w:tc>
        <w:tc>
          <w:tcPr>
            <w:tcW w:type="dxa" w:w="2550"/>
          </w:tcPr>
          <w:p>
            <w:r>
              <w:t>Uses chemistry outputs as one input block for packets, forecasts, and explanations.</w:t>
            </w:r>
          </w:p>
        </w:tc>
        <w:tc>
          <w:tcPr>
            <w:tcW w:type="dxa" w:w="2550"/>
          </w:tcPr>
          <w:p>
            <w:r>
              <w:t>Stops polarity from floating as a vague narrative layer.</w:t>
            </w:r>
          </w:p>
        </w:tc>
      </w:tr>
      <w:tr>
        <w:tc>
          <w:tcPr>
            <w:tcW w:type="dxa" w:w="2550"/>
          </w:tcPr>
          <w:p>
            <w:r>
              <w:t>AI governance</w:t>
            </w:r>
          </w:p>
        </w:tc>
        <w:tc>
          <w:tcPr>
            <w:tcW w:type="dxa" w:w="2550"/>
          </w:tcPr>
          <w:p>
            <w:r>
              <w:t>Quantum Mirror + AI governance / Human Emotion Genome spec</w:t>
            </w:r>
          </w:p>
        </w:tc>
        <w:tc>
          <w:tcPr>
            <w:tcW w:type="dxa" w:w="2550"/>
          </w:tcPr>
          <w:p>
            <w:r>
              <w:t>Uses evidence bands, consent scopes, provenance rules, and slow/medium/fast mutation discipline.</w:t>
            </w:r>
          </w:p>
        </w:tc>
        <w:tc>
          <w:tcPr>
            <w:tcW w:type="dxa" w:w="2550"/>
          </w:tcPr>
          <w:p>
            <w:r>
              <w:t>Prevents one emotional spike from rewriting profile truth.</w:t>
            </w:r>
          </w:p>
        </w:tc>
      </w:tr>
      <w:tr>
        <w:tc>
          <w:tcPr>
            <w:tcW w:type="dxa" w:w="2550"/>
          </w:tcPr>
          <w:p>
            <w:r>
              <w:t>Service ownership</w:t>
            </w:r>
          </w:p>
        </w:tc>
        <w:tc>
          <w:tcPr>
            <w:tcW w:type="dxa" w:w="2550"/>
          </w:tcPr>
          <w:p>
            <w:r>
              <w:t>Model / Service Architecture spec</w:t>
            </w:r>
          </w:p>
        </w:tc>
        <w:tc>
          <w:tcPr>
            <w:tcW w:type="dxa" w:w="2550"/>
          </w:tcPr>
          <w:p>
            <w:r>
              <w:t>Defines event ingestion, packet build, forecast, insight, snapshot, and intervention jobs.</w:t>
            </w:r>
          </w:p>
        </w:tc>
        <w:tc>
          <w:tcPr>
            <w:tcW w:type="dxa" w:w="2550"/>
          </w:tcPr>
          <w:p>
            <w:r>
              <w:t>Clarifies what runs sync vs async.</w:t>
            </w:r>
          </w:p>
        </w:tc>
      </w:tr>
    </w:tbl>
    <w:p>
      <w:pPr>
        <w:pStyle w:val="Heading1"/>
      </w:pPr>
      <w:r>
        <w:t>4. The still-missing layers that matter</w:t>
      </w:r>
    </w:p>
    <w:p>
      <w:pPr>
        <w:pStyle w:val="Heading2"/>
      </w:pPr>
      <w:r>
        <w:t>4.1 Structured emotional state tracking</w:t>
      </w:r>
    </w:p>
    <w:p>
      <w:r>
        <w:t>Capture how a person feels at defined checkpoints: daily check-in, pre-chat, post-chat, post-conflict, post-silence, post-date, post-ritual, and post-reconnection. These states should remain separate from durable identity fields.</w:t>
      </w:r>
    </w:p>
    <w:p>
      <w:pPr>
        <w:pStyle w:val="Heading2"/>
      </w:pPr>
      <w:r>
        <w:t>4.2 Behavior-event truth layer</w:t>
      </w:r>
    </w:p>
    <w:p>
      <w:r>
        <w:t>Capture what people actually do: initiation, reply delay, burst messaging, silence periods, escalation, de-escalation, apology, repair attempt, reassurance request, reconnection, and dropout markers.</w:t>
      </w:r>
    </w:p>
    <w:p>
      <w:pPr>
        <w:pStyle w:val="Heading2"/>
      </w:pPr>
      <w:r>
        <w:t>4.3 Perception versus reality</w:t>
      </w:r>
    </w:p>
    <w:p>
      <w:r>
        <w:t>Capture how the user interpreted the exchange, then compare it against behavior facts. The goal is not moral judgment; it is self-awareness delta.</w:t>
      </w:r>
    </w:p>
    <w:p>
      <w:pPr>
        <w:pStyle w:val="Heading2"/>
      </w:pPr>
      <w:r>
        <w:t>4.4 Trigger activation mapping</w:t>
      </w:r>
    </w:p>
    <w:p>
      <w:r>
        <w:t>Track what reliably activates anxiety, shutdown, defensiveness, distance, overpursuit, or testing behaviors. This becomes a trigger map and later powers forecasts and guidance.</w:t>
      </w:r>
    </w:p>
    <w:p>
      <w:pPr>
        <w:pStyle w:val="Heading2"/>
      </w:pPr>
      <w:r>
        <w:t>4.5 Longitudinal change and drift</w:t>
      </w:r>
    </w:p>
    <w:p>
      <w:r>
        <w:t>Version important states over time so the system can measure stability, growth, regression, volatility, and context-driven drift instead of pretending onboarding froze a person forever.</w:t>
      </w:r>
    </w:p>
    <w:p>
      <w:pPr>
        <w:pStyle w:val="Heading1"/>
      </w:pPr>
      <w:r>
        <w:t>5. Canonical objects to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Object</w:t>
            </w:r>
          </w:p>
        </w:tc>
        <w:tc>
          <w:tcPr>
            <w:tcW w:type="dxa" w:w="204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Purpose</w:t>
            </w:r>
          </w:p>
        </w:tc>
        <w:tc>
          <w:tcPr>
            <w:tcW w:type="dxa" w:w="204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Write source</w:t>
            </w:r>
          </w:p>
        </w:tc>
        <w:tc>
          <w:tcPr>
            <w:tcW w:type="dxa" w:w="204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Update lane</w:t>
            </w:r>
          </w:p>
        </w:tc>
        <w:tc>
          <w:tcPr>
            <w:tcW w:type="dxa" w:w="204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Notes</w:t>
            </w:r>
          </w:p>
        </w:tc>
      </w:tr>
      <w:tr>
        <w:tc>
          <w:tcPr>
            <w:tcW w:type="dxa" w:w="2040"/>
          </w:tcPr>
          <w:p>
            <w:r>
              <w:t>user_emotional_state</w:t>
            </w:r>
          </w:p>
        </w:tc>
        <w:tc>
          <w:tcPr>
            <w:tcW w:type="dxa" w:w="2040"/>
          </w:tcPr>
          <w:p>
            <w:r>
              <w:t>Checkpoint feelings and regulation snapshot</w:t>
            </w:r>
          </w:p>
        </w:tc>
        <w:tc>
          <w:tcPr>
            <w:tcW w:type="dxa" w:w="2040"/>
          </w:tcPr>
          <w:p>
            <w:r>
              <w:t>User prompts, manual entry, or AI inference with confidence</w:t>
            </w:r>
          </w:p>
        </w:tc>
        <w:tc>
          <w:tcPr>
            <w:tcW w:type="dxa" w:w="2040"/>
          </w:tcPr>
          <w:p>
            <w:r>
              <w:t>Fast</w:t>
            </w:r>
          </w:p>
        </w:tc>
        <w:tc>
          <w:tcPr>
            <w:tcW w:type="dxa" w:w="2040"/>
          </w:tcPr>
          <w:p>
            <w:r>
              <w:t>Never overwrite profile identity.</w:t>
            </w:r>
          </w:p>
        </w:tc>
      </w:tr>
      <w:tr>
        <w:tc>
          <w:tcPr>
            <w:tcW w:type="dxa" w:w="2040"/>
          </w:tcPr>
          <w:p>
            <w:r>
              <w:t>behavior_event</w:t>
            </w:r>
          </w:p>
        </w:tc>
        <w:tc>
          <w:tcPr>
            <w:tcW w:type="dxa" w:w="2040"/>
          </w:tcPr>
          <w:p>
            <w:r>
              <w:t>Immutable interaction truth</w:t>
            </w:r>
          </w:p>
        </w:tc>
        <w:tc>
          <w:tcPr>
            <w:tcW w:type="dxa" w:w="2040"/>
          </w:tcPr>
          <w:p>
            <w:r>
              <w:t>System observed, user reported, or AI classified</w:t>
            </w:r>
          </w:p>
        </w:tc>
        <w:tc>
          <w:tcPr>
            <w:tcW w:type="dxa" w:w="2040"/>
          </w:tcPr>
          <w:p>
            <w:r>
              <w:t>Fast</w:t>
            </w:r>
          </w:p>
        </w:tc>
        <w:tc>
          <w:tcPr>
            <w:tcW w:type="dxa" w:w="2040"/>
          </w:tcPr>
          <w:p>
            <w:r>
              <w:t>Event-sourced base layer.</w:t>
            </w:r>
          </w:p>
        </w:tc>
      </w:tr>
      <w:tr>
        <w:tc>
          <w:tcPr>
            <w:tcW w:type="dxa" w:w="2040"/>
          </w:tcPr>
          <w:p>
            <w:r>
              <w:t>perception_check</w:t>
            </w:r>
          </w:p>
        </w:tc>
        <w:tc>
          <w:tcPr>
            <w:tcW w:type="dxa" w:w="2040"/>
          </w:tcPr>
          <w:p>
            <w:r>
              <w:t>Subjective interpretation after an exchange</w:t>
            </w:r>
          </w:p>
        </w:tc>
        <w:tc>
          <w:tcPr>
            <w:tcW w:type="dxa" w:w="2040"/>
          </w:tcPr>
          <w:p>
            <w:r>
              <w:t>User report</w:t>
            </w:r>
          </w:p>
        </w:tc>
        <w:tc>
          <w:tcPr>
            <w:tcW w:type="dxa" w:w="2040"/>
          </w:tcPr>
          <w:p>
            <w:r>
              <w:t>Fast</w:t>
            </w:r>
          </w:p>
        </w:tc>
        <w:tc>
          <w:tcPr>
            <w:tcW w:type="dxa" w:w="2040"/>
          </w:tcPr>
          <w:p>
            <w:r>
              <w:t>Feeds self-awareness delta.</w:t>
            </w:r>
          </w:p>
        </w:tc>
      </w:tr>
      <w:tr>
        <w:tc>
          <w:tcPr>
            <w:tcW w:type="dxa" w:w="2040"/>
          </w:tcPr>
          <w:p>
            <w:r>
              <w:t>trigger_activation</w:t>
            </w:r>
          </w:p>
        </w:tc>
        <w:tc>
          <w:tcPr>
            <w:tcW w:type="dxa" w:w="2040"/>
          </w:tcPr>
          <w:p>
            <w:r>
              <w:t>Records trigger class, intensity, meaning, body signal, follow-up behavior, repair</w:t>
            </w:r>
          </w:p>
        </w:tc>
        <w:tc>
          <w:tcPr>
            <w:tcW w:type="dxa" w:w="2040"/>
          </w:tcPr>
          <w:p>
            <w:r>
              <w:t>User report or AI inferred with lower status</w:t>
            </w:r>
          </w:p>
        </w:tc>
        <w:tc>
          <w:tcPr>
            <w:tcW w:type="dxa" w:w="2040"/>
          </w:tcPr>
          <w:p>
            <w:r>
              <w:t>Fast</w:t>
            </w:r>
          </w:p>
        </w:tc>
        <w:tc>
          <w:tcPr>
            <w:tcW w:type="dxa" w:w="2040"/>
          </w:tcPr>
          <w:p>
            <w:r>
              <w:t>User-confirmed outranks AI-inferred.</w:t>
            </w:r>
          </w:p>
        </w:tc>
      </w:tr>
      <w:tr>
        <w:tc>
          <w:tcPr>
            <w:tcW w:type="dxa" w:w="2040"/>
          </w:tcPr>
          <w:p>
            <w:r>
              <w:t>profile_snapshot</w:t>
            </w:r>
          </w:p>
        </w:tc>
        <w:tc>
          <w:tcPr>
            <w:tcW w:type="dxa" w:w="2040"/>
          </w:tcPr>
          <w:p>
            <w:r>
              <w:t>Versioned monthly / quarterly / post-event summary</w:t>
            </w:r>
          </w:p>
        </w:tc>
        <w:tc>
          <w:tcPr>
            <w:tcW w:type="dxa" w:w="2040"/>
          </w:tcPr>
          <w:p>
            <w:r>
              <w:t>Batch job</w:t>
            </w:r>
          </w:p>
        </w:tc>
        <w:tc>
          <w:tcPr>
            <w:tcW w:type="dxa" w:w="2040"/>
          </w:tcPr>
          <w:p>
            <w:r>
              <w:t>Slow</w:t>
            </w:r>
          </w:p>
        </w:tc>
        <w:tc>
          <w:tcPr>
            <w:tcW w:type="dxa" w:w="2040"/>
          </w:tcPr>
          <w:p>
            <w:r>
              <w:t>Supports growth tracking.</w:t>
            </w:r>
          </w:p>
        </w:tc>
      </w:tr>
      <w:tr>
        <w:tc>
          <w:tcPr>
            <w:tcW w:type="dxa" w:w="2040"/>
          </w:tcPr>
          <w:p>
            <w:r>
              <w:t>ai_insight_record</w:t>
            </w:r>
          </w:p>
        </w:tc>
        <w:tc>
          <w:tcPr>
            <w:tcW w:type="dxa" w:w="2040"/>
          </w:tcPr>
          <w:p>
            <w:r>
              <w:t>Structured AI output from packet</w:t>
            </w:r>
          </w:p>
        </w:tc>
        <w:tc>
          <w:tcPr>
            <w:tcW w:type="dxa" w:w="2040"/>
          </w:tcPr>
          <w:p>
            <w:r>
              <w:t>AI service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Store JSON first, narrative second.</w:t>
            </w:r>
          </w:p>
        </w:tc>
      </w:tr>
      <w:tr>
        <w:tc>
          <w:tcPr>
            <w:tcW w:type="dxa" w:w="2040"/>
          </w:tcPr>
          <w:p>
            <w:r>
              <w:t>forecast_record</w:t>
            </w:r>
          </w:p>
        </w:tc>
        <w:tc>
          <w:tcPr>
            <w:tcW w:type="dxa" w:w="2040"/>
          </w:tcPr>
          <w:p>
            <w:r>
              <w:t>7/30/90-day risk or growth outputs</w:t>
            </w:r>
          </w:p>
        </w:tc>
        <w:tc>
          <w:tcPr>
            <w:tcW w:type="dxa" w:w="2040"/>
          </w:tcPr>
          <w:p>
            <w:r>
              <w:t>Forecast service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Always include confidence and drivers.</w:t>
            </w:r>
          </w:p>
        </w:tc>
      </w:tr>
      <w:tr>
        <w:tc>
          <w:tcPr>
            <w:tcW w:type="dxa" w:w="2040"/>
          </w:tcPr>
          <w:p>
            <w:r>
              <w:t>emotional_packet</w:t>
            </w:r>
          </w:p>
        </w:tc>
        <w:tc>
          <w:tcPr>
            <w:tcW w:type="dxa" w:w="2040"/>
          </w:tcPr>
          <w:p>
            <w:r>
              <w:t>Normalized AI-ready payload</w:t>
            </w:r>
          </w:p>
        </w:tc>
        <w:tc>
          <w:tcPr>
            <w:tcW w:type="dxa" w:w="2040"/>
          </w:tcPr>
          <w:p>
            <w:r>
              <w:t>Packet builder service</w:t>
            </w:r>
          </w:p>
        </w:tc>
        <w:tc>
          <w:tcPr>
            <w:tcW w:type="dxa" w:w="2040"/>
          </w:tcPr>
          <w:p>
            <w:r>
              <w:t>On demand / persisted</w:t>
            </w:r>
          </w:p>
        </w:tc>
        <w:tc>
          <w:tcPr>
            <w:tcW w:type="dxa" w:w="2040"/>
          </w:tcPr>
          <w:p>
            <w:r>
              <w:t>Single intake format for all AI services.</w:t>
            </w:r>
          </w:p>
        </w:tc>
      </w:tr>
    </w:tbl>
    <w:p>
      <w:pPr>
        <w:pStyle w:val="Heading1"/>
      </w:pPr>
      <w:r>
        <w:t>6. Required field groups by object</w:t>
      </w:r>
    </w:p>
    <w:p>
      <w:pPr>
        <w:pStyle w:val="Heading2"/>
      </w:pPr>
      <w:r>
        <w:t>6.1 user_emotional_state</w:t>
      </w:r>
    </w:p>
    <w:p>
      <w:pPr>
        <w:ind w:left="255" w:hanging="181"/>
      </w:pPr>
      <w:r>
        <w:rPr>
          <w:b/>
        </w:rPr>
        <w:t xml:space="preserve">• </w:t>
      </w:r>
      <w:r>
        <w:t>Identity: id, user_id, context_type, context_ref_id, state_at, source, confidence_score, created_at.</w:t>
      </w:r>
    </w:p>
    <w:p>
      <w:pPr>
        <w:ind w:left="255" w:hanging="181"/>
      </w:pPr>
      <w:r>
        <w:rPr>
          <w:b/>
        </w:rPr>
        <w:t xml:space="preserve">• </w:t>
      </w:r>
      <w:r>
        <w:t>State metrics: valence_score, intensity_score, clarity_score, felt_safety_score, felt_closeness_score, felt_rejection_score, hope_score, urge_to_pursue_score, urge_to_withdraw_score, regulation_score.</w:t>
      </w:r>
    </w:p>
    <w:p>
      <w:pPr>
        <w:ind w:left="255" w:hanging="181"/>
      </w:pPr>
      <w:r>
        <w:rPr>
          <w:b/>
        </w:rPr>
        <w:t xml:space="preserve">• </w:t>
      </w:r>
      <w:r>
        <w:t>Qualitative fields: primary_emotions (controlled list), optional free_text.</w:t>
      </w:r>
    </w:p>
    <w:p>
      <w:pPr>
        <w:ind w:left="255" w:hanging="181"/>
      </w:pPr>
      <w:r>
        <w:rPr>
          <w:b/>
        </w:rPr>
        <w:t xml:space="preserve">• </w:t>
      </w:r>
      <w:r>
        <w:t>Rule: user_manual = confidence 1.00; AI-inferred states must never be treated as equivalent to direct self-report.</w:t>
      </w:r>
    </w:p>
    <w:p>
      <w:pPr>
        <w:pStyle w:val="Heading2"/>
      </w:pPr>
      <w:r>
        <w:t>6.2 behavior_event</w:t>
      </w:r>
    </w:p>
    <w:p>
      <w:pPr>
        <w:ind w:left="255" w:hanging="181"/>
      </w:pPr>
      <w:r>
        <w:rPr>
          <w:b/>
        </w:rPr>
        <w:t xml:space="preserve">• </w:t>
      </w:r>
      <w:r>
        <w:t>Identity: id, relationship_id, conversation_id, actor_user_id, target_user_id, event_type, event_at, sequence_index, source, created_at.</w:t>
      </w:r>
    </w:p>
    <w:p>
      <w:pPr>
        <w:ind w:left="255" w:hanging="181"/>
      </w:pPr>
      <w:r>
        <w:rPr>
          <w:b/>
        </w:rPr>
        <w:t xml:space="preserve">• </w:t>
      </w:r>
      <w:r>
        <w:t>Payload block: raw event details, platform, client, request id, idempotency key, metadata_json.</w:t>
      </w:r>
    </w:p>
    <w:p>
      <w:pPr>
        <w:ind w:left="255" w:hanging="181"/>
      </w:pPr>
      <w:r>
        <w:rPr>
          <w:b/>
        </w:rPr>
        <w:t xml:space="preserve">• </w:t>
      </w:r>
      <w:r>
        <w:t>Derived block: latency, sentiment or tone deltas, burst flags, interruption count, escalation marker, silence marker.</w:t>
      </w:r>
    </w:p>
    <w:p>
      <w:pPr>
        <w:ind w:left="255" w:hanging="181"/>
      </w:pPr>
      <w:r>
        <w:rPr>
          <w:b/>
        </w:rPr>
        <w:t xml:space="preserve">• </w:t>
      </w:r>
      <w:r>
        <w:t>Rule: behavior_event is immutable; corrections happen through new events or recompute jobs, not hidden edits.</w:t>
      </w:r>
    </w:p>
    <w:p>
      <w:pPr>
        <w:pStyle w:val="Heading2"/>
      </w:pPr>
      <w:r>
        <w:t>6.3 perception_check / trigger_activation / snapshot / forecast</w:t>
      </w:r>
    </w:p>
    <w:p>
      <w:pPr>
        <w:ind w:left="255" w:hanging="181"/>
      </w:pPr>
      <w:r>
        <w:rPr>
          <w:b/>
        </w:rPr>
        <w:t xml:space="preserve">• </w:t>
      </w:r>
      <w:r>
        <w:t>Perception checks store felt_heard, felt_connected, felt_ignored, felt_misunderstood, felt_calm_after, summary_text, context references, and timestamps.</w:t>
      </w:r>
    </w:p>
    <w:p>
      <w:pPr>
        <w:ind w:left="255" w:hanging="181"/>
      </w:pPr>
      <w:r>
        <w:rPr>
          <w:b/>
        </w:rPr>
        <w:t xml:space="preserve">• </w:t>
      </w:r>
      <w:r>
        <w:t>Trigger activation stores trigger_type, intensity, perceived_meaning, body_signal_tags, followup_behavior_tags, repair_occurred, resolved_at, and provenance.</w:t>
      </w:r>
    </w:p>
    <w:p>
      <w:pPr>
        <w:ind w:left="255" w:hanging="181"/>
      </w:pPr>
      <w:r>
        <w:rPr>
          <w:b/>
        </w:rPr>
        <w:t xml:space="preserve">• </w:t>
      </w:r>
      <w:r>
        <w:t>Snapshots store current score outputs, archetype/shadow confidence, behavior signature, trigger map summary, growth metrics, and forecast summary.</w:t>
      </w:r>
    </w:p>
    <w:p>
      <w:pPr>
        <w:ind w:left="255" w:hanging="181"/>
      </w:pPr>
      <w:r>
        <w:rPr>
          <w:b/>
        </w:rPr>
        <w:t xml:space="preserve">• </w:t>
      </w:r>
      <w:r>
        <w:t>Forecast records store forecast_window_days, forecast_type, score, band, drivers_json, recommended_actions_json, packet_id, model_version, and created_at.</w:t>
      </w:r>
    </w:p>
    <w:p>
      <w:pPr>
        <w:pStyle w:val="Heading1"/>
      </w:pPr>
      <w:r>
        <w:t>7. Standardized emotional packet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Packet block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Required contents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Why it matters</w:t>
            </w:r>
          </w:p>
        </w:tc>
      </w:tr>
      <w:tr>
        <w:tc>
          <w:tcPr>
            <w:tcW w:type="dxa" w:w="3400"/>
          </w:tcPr>
          <w:p>
            <w:r>
              <w:t>Identity + scope</w:t>
            </w:r>
          </w:p>
        </w:tc>
        <w:tc>
          <w:tcPr>
            <w:tcW w:type="dxa" w:w="3400"/>
          </w:tcPr>
          <w:p>
            <w:r>
              <w:t>packet_id, packet_type, subject, time_window, consent_scope, freshness timestamp</w:t>
            </w:r>
          </w:p>
        </w:tc>
        <w:tc>
          <w:tcPr>
            <w:tcW w:type="dxa" w:w="3400"/>
          </w:tcPr>
          <w:p>
            <w:r>
              <w:t>Audit trail and rights boundary.</w:t>
            </w:r>
          </w:p>
        </w:tc>
      </w:tr>
      <w:tr>
        <w:tc>
          <w:tcPr>
            <w:tcW w:type="dxa" w:w="3400"/>
          </w:tcPr>
          <w:p>
            <w:r>
              <w:t>Profile summary</w:t>
            </w:r>
          </w:p>
        </w:tc>
        <w:tc>
          <w:tcPr>
            <w:tcW w:type="dxa" w:w="3400"/>
          </w:tcPr>
          <w:p>
            <w:r>
              <w:t>current score outputs, archetype/shadow summary, chemistry summary if allowed, relationship context</w:t>
            </w:r>
          </w:p>
        </w:tc>
        <w:tc>
          <w:tcPr>
            <w:tcW w:type="dxa" w:w="3400"/>
          </w:tcPr>
          <w:p>
            <w:r>
              <w:t>Lets services read the same top-line truth.</w:t>
            </w:r>
          </w:p>
        </w:tc>
      </w:tr>
      <w:tr>
        <w:tc>
          <w:tcPr>
            <w:tcW w:type="dxa" w:w="3400"/>
          </w:tcPr>
          <w:p>
            <w:r>
              <w:t>State summary</w:t>
            </w:r>
          </w:p>
        </w:tc>
        <w:tc>
          <w:tcPr>
            <w:tcW w:type="dxa" w:w="3400"/>
          </w:tcPr>
          <w:p>
            <w:r>
              <w:t>latest emotional states plus 7/30/90-day rollups</w:t>
            </w:r>
          </w:p>
        </w:tc>
        <w:tc>
          <w:tcPr>
            <w:tcW w:type="dxa" w:w="3400"/>
          </w:tcPr>
          <w:p>
            <w:r>
              <w:t>Captures recent internal weather without mutating identity.</w:t>
            </w:r>
          </w:p>
        </w:tc>
      </w:tr>
      <w:tr>
        <w:tc>
          <w:tcPr>
            <w:tcW w:type="dxa" w:w="3400"/>
          </w:tcPr>
          <w:p>
            <w:r>
              <w:t>Behavior signature</w:t>
            </w:r>
          </w:p>
        </w:tc>
        <w:tc>
          <w:tcPr>
            <w:tcW w:type="dxa" w:w="3400"/>
          </w:tcPr>
          <w:p>
            <w:r>
              <w:t>initiator ratio, latency, volatility, repair behavior, silence behavior, pursuit-withdraw score</w:t>
            </w:r>
          </w:p>
        </w:tc>
        <w:tc>
          <w:tcPr>
            <w:tcW w:type="dxa" w:w="3400"/>
          </w:tcPr>
          <w:p>
            <w:r>
              <w:t>Turns raw events into machine-usable patterns.</w:t>
            </w:r>
          </w:p>
        </w:tc>
      </w:tr>
      <w:tr>
        <w:tc>
          <w:tcPr>
            <w:tcW w:type="dxa" w:w="3400"/>
          </w:tcPr>
          <w:p>
            <w:r>
              <w:t>Trigger map</w:t>
            </w:r>
          </w:p>
        </w:tc>
        <w:tc>
          <w:tcPr>
            <w:tcW w:type="dxa" w:w="3400"/>
          </w:tcPr>
          <w:p>
            <w:r>
              <w:t>top triggers, mean intensity, common follow-up behaviors, repair recurrence</w:t>
            </w:r>
          </w:p>
        </w:tc>
        <w:tc>
          <w:tcPr>
            <w:tcW w:type="dxa" w:w="3400"/>
          </w:tcPr>
          <w:p>
            <w:r>
              <w:t>Feeds forecasts and tailored prompts.</w:t>
            </w:r>
          </w:p>
        </w:tc>
      </w:tr>
      <w:tr>
        <w:tc>
          <w:tcPr>
            <w:tcW w:type="dxa" w:w="3400"/>
          </w:tcPr>
          <w:p>
            <w:r>
              <w:t>Perception delta</w:t>
            </w:r>
          </w:p>
        </w:tc>
        <w:tc>
          <w:tcPr>
            <w:tcW w:type="dxa" w:w="3400"/>
          </w:tcPr>
          <w:p>
            <w:r>
              <w:t>self-report versus observed exchange metrics</w:t>
            </w:r>
          </w:p>
        </w:tc>
        <w:tc>
          <w:tcPr>
            <w:tcW w:type="dxa" w:w="3400"/>
          </w:tcPr>
          <w:p>
            <w:r>
              <w:t>Measures self-awareness gap.</w:t>
            </w:r>
          </w:p>
        </w:tc>
      </w:tr>
      <w:tr>
        <w:tc>
          <w:tcPr>
            <w:tcW w:type="dxa" w:w="3400"/>
          </w:tcPr>
          <w:p>
            <w:r>
              <w:t>Data quality</w:t>
            </w:r>
          </w:p>
        </w:tc>
        <w:tc>
          <w:tcPr>
            <w:tcW w:type="dxa" w:w="3400"/>
          </w:tcPr>
          <w:p>
            <w:r>
              <w:t>completeness score, stale-field warnings, confidence distribution</w:t>
            </w:r>
          </w:p>
        </w:tc>
        <w:tc>
          <w:tcPr>
            <w:tcW w:type="dxa" w:w="3400"/>
          </w:tcPr>
          <w:p>
            <w:r>
              <w:t>Prevents fake certainty.</w:t>
            </w:r>
          </w:p>
        </w:tc>
      </w:tr>
    </w:tbl>
    <w:p>
      <w:pPr>
        <w:pStyle w:val="Heading1"/>
      </w:pPr>
      <w:r>
        <w:t>8. Event catalog additions needed for the current system</w:t>
      </w:r>
    </w:p>
    <w:p>
      <w:pPr>
        <w:ind w:left="255" w:hanging="181"/>
      </w:pPr>
      <w:r>
        <w:rPr>
          <w:b/>
        </w:rPr>
        <w:t xml:space="preserve">• </w:t>
      </w:r>
      <w:r>
        <w:t>Assessment: assessment_started, question_answered, answer_changed, assessment_completed, retake_requested.</w:t>
      </w:r>
    </w:p>
    <w:p>
      <w:pPr>
        <w:ind w:left="255" w:hanging="181"/>
      </w:pPr>
      <w:r>
        <w:rPr>
          <w:b/>
        </w:rPr>
        <w:t xml:space="preserve">• </w:t>
      </w:r>
      <w:r>
        <w:t>Messaging: conversation_opened, message_sent, message_read, first_reply_after_gap, conversation_started_by_user, prompt_generated, prompt_used.</w:t>
      </w:r>
    </w:p>
    <w:p>
      <w:pPr>
        <w:ind w:left="255" w:hanging="181"/>
      </w:pPr>
      <w:r>
        <w:rPr>
          <w:b/>
        </w:rPr>
        <w:t xml:space="preserve">• </w:t>
      </w:r>
      <w:r>
        <w:t>Silence: silence_window_started, silence_window_24h, silence_window_72h, silence_window_7d, reconnection_after_silence.</w:t>
      </w:r>
    </w:p>
    <w:p>
      <w:pPr>
        <w:ind w:left="255" w:hanging="181"/>
      </w:pPr>
      <w:r>
        <w:rPr>
          <w:b/>
        </w:rPr>
        <w:t xml:space="preserve">• </w:t>
      </w:r>
      <w:r>
        <w:t>Conflict: conflict_flagged, escalation_start, escalation_peak, withdrawal_start, withdrawal_end, repair_attempt, apology_sent, conflict_resolved.</w:t>
      </w:r>
    </w:p>
    <w:p>
      <w:pPr>
        <w:ind w:left="255" w:hanging="181"/>
      </w:pPr>
      <w:r>
        <w:rPr>
          <w:b/>
        </w:rPr>
        <w:t xml:space="preserve">• </w:t>
      </w:r>
      <w:r>
        <w:t>Sanctuary: checkin_submitted, stillness_started, whisper_created, archive_entry_saved, ritual_completed.</w:t>
      </w:r>
    </w:p>
    <w:p>
      <w:pPr>
        <w:ind w:left="255" w:hanging="181"/>
      </w:pPr>
      <w:r>
        <w:rPr>
          <w:b/>
        </w:rPr>
        <w:t xml:space="preserve">• </w:t>
      </w:r>
      <w:r>
        <w:t>Forecast / AI: packet_built, insight_generated, forecast_requested, forecast_generated, intervention_prompt_displayed, intervention_completed.</w:t>
      </w:r>
    </w:p>
    <w:p>
      <w:pPr>
        <w:pStyle w:val="Heading1"/>
      </w:pPr>
      <w:r>
        <w:t>9. Human Emotion Genome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Signal family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Examples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Storage pattern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Mutation rule</w:t>
            </w:r>
          </w:p>
        </w:tc>
      </w:tr>
      <w:tr>
        <w:tc>
          <w:tcPr>
            <w:tcW w:type="dxa" w:w="2550"/>
          </w:tcPr>
          <w:p>
            <w:r>
              <w:t>Slow identity</w:t>
            </w:r>
          </w:p>
        </w:tc>
        <w:tc>
          <w:tcPr>
            <w:tcW w:type="dxa" w:w="2550"/>
          </w:tcPr>
          <w:p>
            <w:r>
              <w:t>archetype confidence, shadow confidence, persistent pacing style, baseline regulation tendency</w:t>
            </w:r>
          </w:p>
        </w:tc>
        <w:tc>
          <w:tcPr>
            <w:tcW w:type="dxa" w:w="2550"/>
          </w:tcPr>
          <w:p>
            <w:r>
              <w:t>Profile + snapshots</w:t>
            </w:r>
          </w:p>
        </w:tc>
        <w:tc>
          <w:tcPr>
            <w:tcW w:type="dxa" w:w="2550"/>
          </w:tcPr>
          <w:p>
            <w:r>
              <w:t>Only slow-lane jobs may mutate.</w:t>
            </w:r>
          </w:p>
        </w:tc>
      </w:tr>
      <w:tr>
        <w:tc>
          <w:tcPr>
            <w:tcW w:type="dxa" w:w="2550"/>
          </w:tcPr>
          <w:p>
            <w:r>
              <w:t>Medium pattern</w:t>
            </w:r>
          </w:p>
        </w:tc>
        <w:tc>
          <w:tcPr>
            <w:tcW w:type="dxa" w:w="2550"/>
          </w:tcPr>
          <w:p>
            <w:r>
              <w:t>repair latency norm, trigger recurrence, silence tendency, reassurance rhythm</w:t>
            </w:r>
          </w:p>
        </w:tc>
        <w:tc>
          <w:tcPr>
            <w:tcW w:type="dxa" w:w="2550"/>
          </w:tcPr>
          <w:p>
            <w:r>
              <w:t>Aggregates + snapshots</w:t>
            </w:r>
          </w:p>
        </w:tc>
        <w:tc>
          <w:tcPr>
            <w:tcW w:type="dxa" w:w="2550"/>
          </w:tcPr>
          <w:p>
            <w:r>
              <w:t>Update through scheduled recompute.</w:t>
            </w:r>
          </w:p>
        </w:tc>
      </w:tr>
      <w:tr>
        <w:tc>
          <w:tcPr>
            <w:tcW w:type="dxa" w:w="2550"/>
          </w:tcPr>
          <w:p>
            <w:r>
              <w:t>Fast state</w:t>
            </w:r>
          </w:p>
        </w:tc>
        <w:tc>
          <w:tcPr>
            <w:tcW w:type="dxa" w:w="2550"/>
          </w:tcPr>
          <w:p>
            <w:r>
              <w:t>today's valence, recent rejection spike, immediate withdrawal urge</w:t>
            </w:r>
          </w:p>
        </w:tc>
        <w:tc>
          <w:tcPr>
            <w:tcW w:type="dxa" w:w="2550"/>
          </w:tcPr>
          <w:p>
            <w:r>
              <w:t>State table + packet</w:t>
            </w:r>
          </w:p>
        </w:tc>
        <w:tc>
          <w:tcPr>
            <w:tcW w:type="dxa" w:w="2550"/>
          </w:tcPr>
          <w:p>
            <w:r>
              <w:t>Expires quickly; never overwrite profile truth.</w:t>
            </w:r>
          </w:p>
        </w:tc>
      </w:tr>
      <w:tr>
        <w:tc>
          <w:tcPr>
            <w:tcW w:type="dxa" w:w="2550"/>
          </w:tcPr>
          <w:p>
            <w:r>
              <w:t>Narrative memory</w:t>
            </w:r>
          </w:p>
        </w:tc>
        <w:tc>
          <w:tcPr>
            <w:tcW w:type="dxa" w:w="2550"/>
          </w:tcPr>
          <w:p>
            <w:r>
              <w:t>free text, reflections, meaning statements, recurring story tags</w:t>
            </w:r>
          </w:p>
        </w:tc>
        <w:tc>
          <w:tcPr>
            <w:tcW w:type="dxa" w:w="2550"/>
          </w:tcPr>
          <w:p>
            <w:r>
              <w:t>Versioned narrative artifacts</w:t>
            </w:r>
          </w:p>
        </w:tc>
        <w:tc>
          <w:tcPr>
            <w:tcW w:type="dxa" w:w="2550"/>
          </w:tcPr>
          <w:p>
            <w:r>
              <w:t>Requires provenance and evidence band.</w:t>
            </w:r>
          </w:p>
        </w:tc>
      </w:tr>
      <w:tr>
        <w:tc>
          <w:tcPr>
            <w:tcW w:type="dxa" w:w="2550"/>
          </w:tcPr>
          <w:p>
            <w:r>
              <w:t>Safety / risk</w:t>
            </w:r>
          </w:p>
        </w:tc>
        <w:tc>
          <w:tcPr>
            <w:tcW w:type="dxa" w:w="2550"/>
          </w:tcPr>
          <w:p>
            <w:r>
              <w:t>self-awareness delta, severe volatility, repeated rupture cycles</w:t>
            </w:r>
          </w:p>
        </w:tc>
        <w:tc>
          <w:tcPr>
            <w:tcW w:type="dxa" w:w="2550"/>
          </w:tcPr>
          <w:p>
            <w:r>
              <w:t>Forecast + flags</w:t>
            </w:r>
          </w:p>
        </w:tc>
        <w:tc>
          <w:tcPr>
            <w:tcW w:type="dxa" w:w="2550"/>
          </w:tcPr>
          <w:p>
            <w:r>
              <w:t>Strict visibility control.</w:t>
            </w:r>
          </w:p>
        </w:tc>
      </w:tr>
    </w:tbl>
    <w:p>
      <w:pPr>
        <w:pStyle w:val="Heading1"/>
      </w:pPr>
      <w:r>
        <w:t>10. Forecast layer — revised current-system role</w:t>
      </w:r>
    </w:p>
    <w:p>
      <w:pPr>
        <w:ind w:left="255" w:hanging="181"/>
      </w:pPr>
      <w:r>
        <w:rPr>
          <w:b/>
        </w:rPr>
        <w:t xml:space="preserve">• </w:t>
      </w:r>
      <w:r>
        <w:t>Forecasting starts rules-first, not black-box first. Use transparent weighted features and only promote ML models after outcome labels accumulate.</w:t>
      </w:r>
    </w:p>
    <w:p>
      <w:pPr>
        <w:ind w:left="255" w:hanging="181"/>
      </w:pPr>
      <w:r>
        <w:rPr>
          <w:b/>
        </w:rPr>
        <w:t xml:space="preserve">• </w:t>
      </w:r>
      <w:r>
        <w:t>Recommended early products: conflict risk, silence deterioration, repair probability, rupture probability, growth probability, and trigger activation probability.</w:t>
      </w:r>
    </w:p>
    <w:p>
      <w:pPr>
        <w:ind w:left="255" w:hanging="181"/>
      </w:pPr>
      <w:r>
        <w:rPr>
          <w:b/>
        </w:rPr>
        <w:t xml:space="preserve">• </w:t>
      </w:r>
      <w:r>
        <w:t>Starter features: valence trend, volatility, delay variability, initiator imbalance, escalation frequency, repair attempt rate, repair latency, trigger recurrence, contradiction-cluster count, chemistry summary, and recent silence/reconnection outcomes.</w:t>
      </w:r>
    </w:p>
    <w:p>
      <w:pPr>
        <w:ind w:left="255" w:hanging="181"/>
      </w:pPr>
      <w:r>
        <w:rPr>
          <w:b/>
        </w:rPr>
        <w:t xml:space="preserve">• </w:t>
      </w:r>
      <w:r>
        <w:t>Every forecast must store top drivers, model or rules version, confidence score, and missing-input reasons.</w:t>
      </w:r>
    </w:p>
    <w:p>
      <w:pPr>
        <w:pStyle w:val="Heading1"/>
      </w:pPr>
      <w:r>
        <w:t>11. AI feedback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Step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Service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Output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Notes</w:t>
            </w:r>
          </w:p>
        </w:tc>
      </w:tr>
      <w:tr>
        <w:tc>
          <w:tcPr>
            <w:tcW w:type="dxa" w:w="2550"/>
          </w:tcPr>
          <w:p>
            <w:r>
              <w:t>Capture</w:t>
            </w:r>
          </w:p>
        </w:tc>
        <w:tc>
          <w:tcPr>
            <w:tcW w:type="dxa" w:w="2550"/>
          </w:tcPr>
          <w:p>
            <w:r>
              <w:t>App + event API</w:t>
            </w:r>
          </w:p>
        </w:tc>
        <w:tc>
          <w:tcPr>
            <w:tcW w:type="dxa" w:w="2550"/>
          </w:tcPr>
          <w:p>
            <w:r>
              <w:t>raw events and state entries</w:t>
            </w:r>
          </w:p>
        </w:tc>
        <w:tc>
          <w:tcPr>
            <w:tcW w:type="dxa" w:w="2550"/>
          </w:tcPr>
          <w:p>
            <w:r>
              <w:t>Consent gates apply at ingestion.</w:t>
            </w:r>
          </w:p>
        </w:tc>
      </w:tr>
      <w:tr>
        <w:tc>
          <w:tcPr>
            <w:tcW w:type="dxa" w:w="2550"/>
          </w:tcPr>
          <w:p>
            <w:r>
              <w:t>Normalize</w:t>
            </w:r>
          </w:p>
        </w:tc>
        <w:tc>
          <w:tcPr>
            <w:tcW w:type="dxa" w:w="2550"/>
          </w:tcPr>
          <w:p>
            <w:r>
              <w:t>Event workers</w:t>
            </w:r>
          </w:p>
        </w:tc>
        <w:tc>
          <w:tcPr>
            <w:tcW w:type="dxa" w:w="2550"/>
          </w:tcPr>
          <w:p>
            <w:r>
              <w:t>validated records + derived metrics</w:t>
            </w:r>
          </w:p>
        </w:tc>
        <w:tc>
          <w:tcPr>
            <w:tcW w:type="dxa" w:w="2550"/>
          </w:tcPr>
          <w:p>
            <w:r>
              <w:t>Dedupe and schema versioning mandatory.</w:t>
            </w:r>
          </w:p>
        </w:tc>
      </w:tr>
      <w:tr>
        <w:tc>
          <w:tcPr>
            <w:tcW w:type="dxa" w:w="2550"/>
          </w:tcPr>
          <w:p>
            <w:r>
              <w:t>Aggregate</w:t>
            </w:r>
          </w:p>
        </w:tc>
        <w:tc>
          <w:tcPr>
            <w:tcW w:type="dxa" w:w="2550"/>
          </w:tcPr>
          <w:p>
            <w:r>
              <w:t>Batch / streaming jobs</w:t>
            </w:r>
          </w:p>
        </w:tc>
        <w:tc>
          <w:tcPr>
            <w:tcW w:type="dxa" w:w="2550"/>
          </w:tcPr>
          <w:p>
            <w:r>
              <w:t>behavior signatures, trigger summaries, deltas</w:t>
            </w:r>
          </w:p>
        </w:tc>
        <w:tc>
          <w:tcPr>
            <w:tcW w:type="dxa" w:w="2550"/>
          </w:tcPr>
          <w:p>
            <w:r>
              <w:t>Feeds packets and snapshots.</w:t>
            </w:r>
          </w:p>
        </w:tc>
      </w:tr>
      <w:tr>
        <w:tc>
          <w:tcPr>
            <w:tcW w:type="dxa" w:w="2550"/>
          </w:tcPr>
          <w:p>
            <w:r>
              <w:t>Build packet</w:t>
            </w:r>
          </w:p>
        </w:tc>
        <w:tc>
          <w:tcPr>
            <w:tcW w:type="dxa" w:w="2550"/>
          </w:tcPr>
          <w:p>
            <w:r>
              <w:t>Packet builder</w:t>
            </w:r>
          </w:p>
        </w:tc>
        <w:tc>
          <w:tcPr>
            <w:tcW w:type="dxa" w:w="2550"/>
          </w:tcPr>
          <w:p>
            <w:r>
              <w:t>single normalized payload</w:t>
            </w:r>
          </w:p>
        </w:tc>
        <w:tc>
          <w:tcPr>
            <w:tcW w:type="dxa" w:w="2550"/>
          </w:tcPr>
          <w:p>
            <w:r>
              <w:t>One format for AI and forecast services.</w:t>
            </w:r>
          </w:p>
        </w:tc>
      </w:tr>
      <w:tr>
        <w:tc>
          <w:tcPr>
            <w:tcW w:type="dxa" w:w="2550"/>
          </w:tcPr>
          <w:p>
            <w:r>
              <w:t>Generate insight</w:t>
            </w:r>
          </w:p>
        </w:tc>
        <w:tc>
          <w:tcPr>
            <w:tcW w:type="dxa" w:w="2550"/>
          </w:tcPr>
          <w:p>
            <w:r>
              <w:t>AI service</w:t>
            </w:r>
          </w:p>
        </w:tc>
        <w:tc>
          <w:tcPr>
            <w:tcW w:type="dxa" w:w="2550"/>
          </w:tcPr>
          <w:p>
            <w:r>
              <w:t>structured JSON insight + optional narrative</w:t>
            </w:r>
          </w:p>
        </w:tc>
        <w:tc>
          <w:tcPr>
            <w:tcW w:type="dxa" w:w="2550"/>
          </w:tcPr>
          <w:p>
            <w:r>
              <w:t>Store JSON first.</w:t>
            </w:r>
          </w:p>
        </w:tc>
      </w:tr>
      <w:tr>
        <w:tc>
          <w:tcPr>
            <w:tcW w:type="dxa" w:w="2550"/>
          </w:tcPr>
          <w:p>
            <w:r>
              <w:t>Forecast</w:t>
            </w:r>
          </w:p>
        </w:tc>
        <w:tc>
          <w:tcPr>
            <w:tcW w:type="dxa" w:w="2550"/>
          </w:tcPr>
          <w:p>
            <w:r>
              <w:t>Forecast service</w:t>
            </w:r>
          </w:p>
        </w:tc>
        <w:tc>
          <w:tcPr>
            <w:tcW w:type="dxa" w:w="2550"/>
          </w:tcPr>
          <w:p>
            <w:r>
              <w:t>7/30/90-day records</w:t>
            </w:r>
          </w:p>
        </w:tc>
        <w:tc>
          <w:tcPr>
            <w:tcW w:type="dxa" w:w="2550"/>
          </w:tcPr>
          <w:p>
            <w:r>
              <w:t>Return confidence and drivers.</w:t>
            </w:r>
          </w:p>
        </w:tc>
      </w:tr>
      <w:tr>
        <w:tc>
          <w:tcPr>
            <w:tcW w:type="dxa" w:w="2550"/>
          </w:tcPr>
          <w:p>
            <w:r>
              <w:t>Intervene</w:t>
            </w:r>
          </w:p>
        </w:tc>
        <w:tc>
          <w:tcPr>
            <w:tcW w:type="dxa" w:w="2550"/>
          </w:tcPr>
          <w:p>
            <w:r>
              <w:t>Product surfaces prompts / rituals / tools</w:t>
            </w:r>
          </w:p>
        </w:tc>
        <w:tc>
          <w:tcPr>
            <w:tcW w:type="dxa" w:w="2550"/>
          </w:tcPr>
          <w:p>
            <w:r>
              <w:t>intervention events</w:t>
            </w:r>
          </w:p>
        </w:tc>
        <w:tc>
          <w:tcPr>
            <w:tcW w:type="dxa" w:w="2550"/>
          </w:tcPr>
          <w:p>
            <w:r>
              <w:t>Track whether the user engaged.</w:t>
            </w:r>
          </w:p>
        </w:tc>
      </w:tr>
      <w:tr>
        <w:tc>
          <w:tcPr>
            <w:tcW w:type="dxa" w:w="2550"/>
          </w:tcPr>
          <w:p>
            <w:r>
              <w:t>Learn</w:t>
            </w:r>
          </w:p>
        </w:tc>
        <w:tc>
          <w:tcPr>
            <w:tcW w:type="dxa" w:w="2550"/>
          </w:tcPr>
          <w:p>
            <w:r>
              <w:t>Analytics + calibration jobs</w:t>
            </w:r>
          </w:p>
        </w:tc>
        <w:tc>
          <w:tcPr>
            <w:tcW w:type="dxa" w:w="2550"/>
          </w:tcPr>
          <w:p>
            <w:r>
              <w:t>weight tuning candidates, model audits</w:t>
            </w:r>
          </w:p>
        </w:tc>
        <w:tc>
          <w:tcPr>
            <w:tcW w:type="dxa" w:w="2550"/>
          </w:tcPr>
          <w:p>
            <w:r>
              <w:t>Never rewrite source truth.</w:t>
            </w:r>
          </w:p>
        </w:tc>
      </w:tr>
    </w:tbl>
    <w:p>
      <w:pPr>
        <w:pStyle w:val="Heading1"/>
      </w:pPr>
      <w:r>
        <w:t>12. Edge-case rules that must stay</w:t>
      </w:r>
    </w:p>
    <w:p>
      <w:pPr>
        <w:ind w:left="255" w:hanging="181"/>
      </w:pPr>
      <w:r>
        <w:rPr>
          <w:b/>
        </w:rPr>
        <w:t xml:space="preserve">• </w:t>
      </w:r>
      <w:r>
        <w:t>Partial consent: if one partner has not consented to chat analysis, shared-message AI reading is disabled; rely on self-report and observable app events only.</w:t>
      </w:r>
    </w:p>
    <w:p>
      <w:pPr>
        <w:ind w:left="255" w:hanging="181"/>
      </w:pPr>
      <w:r>
        <w:rPr>
          <w:b/>
        </w:rPr>
        <w:t xml:space="preserve">• </w:t>
      </w:r>
      <w:r>
        <w:t>Missing data: forecasts may run in degraded mode with lower confidence and explicit missing-input codes.</w:t>
      </w:r>
    </w:p>
    <w:p>
      <w:pPr>
        <w:ind w:left="255" w:hanging="181"/>
      </w:pPr>
      <w:r>
        <w:rPr>
          <w:b/>
        </w:rPr>
        <w:t xml:space="preserve">• </w:t>
      </w:r>
      <w:r>
        <w:t>Duplicate events: guard ingestion with idempotency keys and actor/timestamp/event fingerprints.</w:t>
      </w:r>
    </w:p>
    <w:p>
      <w:pPr>
        <w:ind w:left="255" w:hanging="181"/>
      </w:pPr>
      <w:r>
        <w:rPr>
          <w:b/>
        </w:rPr>
        <w:t xml:space="preserve">• </w:t>
      </w:r>
      <w:r>
        <w:t>Late events: allow aggregate recompute when events arrive out of order.</w:t>
      </w:r>
    </w:p>
    <w:p>
      <w:pPr>
        <w:ind w:left="255" w:hanging="181"/>
      </w:pPr>
      <w:r>
        <w:rPr>
          <w:b/>
        </w:rPr>
        <w:t xml:space="preserve">• </w:t>
      </w:r>
      <w:r>
        <w:t>AI outage: queue packet or insight jobs and preserve deterministic non-AI behavior.</w:t>
      </w:r>
    </w:p>
    <w:p>
      <w:pPr>
        <w:ind w:left="255" w:hanging="181"/>
      </w:pPr>
      <w:r>
        <w:rPr>
          <w:b/>
        </w:rPr>
        <w:t xml:space="preserve">• </w:t>
      </w:r>
      <w:r>
        <w:t>Breakup / closure: freeze prior relationship aggregates and create a closure snapshot rather than mutating history.</w:t>
      </w:r>
    </w:p>
    <w:p>
      <w:pPr>
        <w:pStyle w:val="Heading1"/>
      </w:pPr>
      <w:r>
        <w:t>13. Build order for developers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Phase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Objective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1F4E79"/>
          </w:tcPr>
          <w:p>
            <w:r>
              <w:t>What must be true before moving on</w:t>
            </w:r>
          </w:p>
        </w:tc>
      </w:tr>
      <w:tr>
        <w:tc>
          <w:tcPr>
            <w:tcW w:type="dxa" w:w="3400"/>
          </w:tcPr>
          <w:p>
            <w:r>
              <w:t>1. Canonical data foundation</w:t>
            </w:r>
          </w:p>
        </w:tc>
        <w:tc>
          <w:tcPr>
            <w:tcW w:type="dxa" w:w="3400"/>
          </w:tcPr>
          <w:p>
            <w:r>
              <w:t>Create enums, tables, indexes, schema versions, and write endpoints.</w:t>
            </w:r>
          </w:p>
        </w:tc>
        <w:tc>
          <w:tcPr>
            <w:tcW w:type="dxa" w:w="3400"/>
          </w:tcPr>
          <w:p>
            <w:r>
              <w:t>Core objects exist and validate deterministically.</w:t>
            </w:r>
          </w:p>
        </w:tc>
      </w:tr>
      <w:tr>
        <w:tc>
          <w:tcPr>
            <w:tcW w:type="dxa" w:w="3400"/>
          </w:tcPr>
          <w:p>
            <w:r>
              <w:t>2. Event instrumentation</w:t>
            </w:r>
          </w:p>
        </w:tc>
        <w:tc>
          <w:tcPr>
            <w:tcW w:type="dxa" w:w="3400"/>
          </w:tcPr>
          <w:p>
            <w:r>
              <w:t>Wire app and backend actions to canonical event names.</w:t>
            </w:r>
          </w:p>
        </w:tc>
        <w:tc>
          <w:tcPr>
            <w:tcW w:type="dxa" w:w="3400"/>
          </w:tcPr>
          <w:p>
            <w:r>
              <w:t>The app remembers reality instead of just current state.</w:t>
            </w:r>
          </w:p>
        </w:tc>
      </w:tr>
      <w:tr>
        <w:tc>
          <w:tcPr>
            <w:tcW w:type="dxa" w:w="3400"/>
          </w:tcPr>
          <w:p>
            <w:r>
              <w:t>3. State / trigger capture UX</w:t>
            </w:r>
          </w:p>
        </w:tc>
        <w:tc>
          <w:tcPr>
            <w:tcW w:type="dxa" w:w="3400"/>
          </w:tcPr>
          <w:p>
            <w:r>
              <w:t>Build daily check-in, post-chat, conflict reflection, silence prompts, and trigger logging.</w:t>
            </w:r>
          </w:p>
        </w:tc>
        <w:tc>
          <w:tcPr>
            <w:tcW w:type="dxa" w:w="3400"/>
          </w:tcPr>
          <w:p>
            <w:r>
              <w:t>Structured subjective data starts flowing.</w:t>
            </w:r>
          </w:p>
        </w:tc>
      </w:tr>
      <w:tr>
        <w:tc>
          <w:tcPr>
            <w:tcW w:type="dxa" w:w="3400"/>
          </w:tcPr>
          <w:p>
            <w:r>
              <w:t>4. Aggregation layer</w:t>
            </w:r>
          </w:p>
        </w:tc>
        <w:tc>
          <w:tcPr>
            <w:tcW w:type="dxa" w:w="3400"/>
          </w:tcPr>
          <w:p>
            <w:r>
              <w:t>Compute signatures, deltas, trigger summaries, and trend windows.</w:t>
            </w:r>
          </w:p>
        </w:tc>
        <w:tc>
          <w:tcPr>
            <w:tcW w:type="dxa" w:w="3400"/>
          </w:tcPr>
          <w:p>
            <w:r>
              <w:t>Packets can be built from trustworthy rollups.</w:t>
            </w:r>
          </w:p>
        </w:tc>
      </w:tr>
      <w:tr>
        <w:tc>
          <w:tcPr>
            <w:tcW w:type="dxa" w:w="3400"/>
          </w:tcPr>
          <w:p>
            <w:r>
              <w:t>5. Packet builder</w:t>
            </w:r>
          </w:p>
        </w:tc>
        <w:tc>
          <w:tcPr>
            <w:tcW w:type="dxa" w:w="3400"/>
          </w:tcPr>
          <w:p>
            <w:r>
              <w:t>Assemble normalized user, relationship, conflict, and silence packets.</w:t>
            </w:r>
          </w:p>
        </w:tc>
        <w:tc>
          <w:tcPr>
            <w:tcW w:type="dxa" w:w="3400"/>
          </w:tcPr>
          <w:p>
            <w:r>
              <w:t>All AI services read one intake format.</w:t>
            </w:r>
          </w:p>
        </w:tc>
      </w:tr>
      <w:tr>
        <w:tc>
          <w:tcPr>
            <w:tcW w:type="dxa" w:w="3400"/>
          </w:tcPr>
          <w:p>
            <w:r>
              <w:t>6. Insight + forecast services</w:t>
            </w:r>
          </w:p>
        </w:tc>
        <w:tc>
          <w:tcPr>
            <w:tcW w:type="dxa" w:w="3400"/>
          </w:tcPr>
          <w:p>
            <w:r>
              <w:t>Generate structured insight and rule-based forecast records.</w:t>
            </w:r>
          </w:p>
        </w:tc>
        <w:tc>
          <w:tcPr>
            <w:tcW w:type="dxa" w:w="3400"/>
          </w:tcPr>
          <w:p>
            <w:r>
              <w:t>Outputs are stored with provenance, confidence, and version.</w:t>
            </w:r>
          </w:p>
        </w:tc>
      </w:tr>
      <w:tr>
        <w:tc>
          <w:tcPr>
            <w:tcW w:type="dxa" w:w="3400"/>
          </w:tcPr>
          <w:p>
            <w:r>
              <w:t>7. Intervention loop</w:t>
            </w:r>
          </w:p>
        </w:tc>
        <w:tc>
          <w:tcPr>
            <w:tcW w:type="dxa" w:w="3400"/>
          </w:tcPr>
          <w:p>
            <w:r>
              <w:t>Show prompts, rituals, repair tools, and track outcomes.</w:t>
            </w:r>
          </w:p>
        </w:tc>
        <w:tc>
          <w:tcPr>
            <w:tcW w:type="dxa" w:w="3400"/>
          </w:tcPr>
          <w:p>
            <w:r>
              <w:t>The system can observe whether guidance helped.</w:t>
            </w:r>
          </w:p>
        </w:tc>
      </w:tr>
      <w:tr>
        <w:tc>
          <w:tcPr>
            <w:tcW w:type="dxa" w:w="3400"/>
          </w:tcPr>
          <w:p>
            <w:r>
              <w:t>8. Drift + growth engine</w:t>
            </w:r>
          </w:p>
        </w:tc>
        <w:tc>
          <w:tcPr>
            <w:tcW w:type="dxa" w:w="3400"/>
          </w:tcPr>
          <w:p>
            <w:r>
              <w:t>Snapshot users monthly and after major events.</w:t>
            </w:r>
          </w:p>
        </w:tc>
        <w:tc>
          <w:tcPr>
            <w:tcW w:type="dxa" w:w="3400"/>
          </w:tcPr>
          <w:p>
            <w:r>
              <w:t>Longitudinal truth exists.</w:t>
            </w:r>
          </w:p>
        </w:tc>
      </w:tr>
      <w:tr>
        <w:tc>
          <w:tcPr>
            <w:tcW w:type="dxa" w:w="3400"/>
          </w:tcPr>
          <w:p>
            <w:r>
              <w:t>9. Calibration + QA</w:t>
            </w:r>
          </w:p>
        </w:tc>
        <w:tc>
          <w:tcPr>
            <w:tcW w:type="dxa" w:w="3400"/>
          </w:tcPr>
          <w:p>
            <w:r>
              <w:t>Compare forecast versus outcome, inspect packet quality, audit consent boundaries.</w:t>
            </w:r>
          </w:p>
        </w:tc>
        <w:tc>
          <w:tcPr>
            <w:tcW w:type="dxa" w:w="3400"/>
          </w:tcPr>
          <w:p>
            <w:r>
              <w:t>The system is safe to tune instead of guess.</w:t>
            </w:r>
          </w:p>
        </w:tc>
      </w:tr>
    </w:tbl>
    <w:p>
      <w:pPr>
        <w:pStyle w:val="Heading1"/>
      </w:pPr>
      <w:r>
        <w:t>14. Final implementation notes</w:t>
      </w:r>
    </w:p>
    <w:p>
      <w:pPr>
        <w:ind w:left="255" w:hanging="181"/>
      </w:pPr>
      <w:r>
        <w:rPr>
          <w:b/>
        </w:rPr>
        <w:t xml:space="preserve">• </w:t>
      </w:r>
      <w:r>
        <w:t>Do not let these layers overwrite the workbook score engine; they surround it, explain it, and improve forecasts around it.</w:t>
      </w:r>
    </w:p>
    <w:p>
      <w:pPr>
        <w:ind w:left="255" w:hanging="181"/>
      </w:pPr>
      <w:r>
        <w:rPr>
          <w:b/>
        </w:rPr>
        <w:t xml:space="preserve">• </w:t>
      </w:r>
      <w:r>
        <w:t>Do not store critical truth in opaque blobs when canonical fields or events should exist.</w:t>
      </w:r>
    </w:p>
    <w:p>
      <w:pPr>
        <w:ind w:left="255" w:hanging="181"/>
      </w:pPr>
      <w:r>
        <w:rPr>
          <w:b/>
        </w:rPr>
        <w:t xml:space="preserve">• </w:t>
      </w:r>
      <w:r>
        <w:t>Do not store only narrative AI text. Every major AI output needs structured JSON and version metadata.</w:t>
      </w:r>
    </w:p>
    <w:p>
      <w:pPr>
        <w:ind w:left="255" w:hanging="181"/>
      </w:pPr>
      <w:r>
        <w:rPr>
          <w:b/>
        </w:rPr>
        <w:t xml:space="preserve">• </w:t>
      </w:r>
      <w:r>
        <w:t>Do not let fast-state emotion spikes mutate slow identity traits without evidence-band and review rules.</w:t>
      </w:r>
    </w:p>
    <w:p>
      <w:pPr>
        <w:ind w:left="255" w:hanging="181"/>
      </w:pPr>
      <w:r>
        <w:rPr>
          <w:b/>
        </w:rPr>
        <w:t xml:space="preserve">• </w:t>
      </w:r>
      <w:r>
        <w:t>Do build internal packet viewers, event browsers, insight inspectors, and forecast inspectors. Debugging this blind would be a circus with Wi‑Fi.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55D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