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Genesis OS / Relationship Scores</w:t>
        <w:br/>
      </w:r>
      <w:r>
        <w:rPr>
          <w:b/>
          <w:color w:val="444444"/>
          <w:sz w:val="34"/>
        </w:rPr>
        <w:t>Non-Scoring Requirements Extract</w:t>
        <w:br/>
      </w:r>
      <w:r>
        <w:rPr>
          <w:i/>
          <w:color w:val="5A5A5A"/>
          <w:sz w:val="21"/>
        </w:rPr>
        <w:t>What the original Master Engineering Blueprint still contains that developers should keep, even though its scoring system is outdated</w:t>
      </w:r>
    </w:p>
    <w:p>
      <w:pPr>
        <w:jc w:val="center"/>
      </w:pPr>
      <w:r>
        <w:rPr>
          <w:color w:val="464646"/>
          <w:sz w:val="20"/>
        </w:rPr>
        <w:t>Purpose: isolate the reusable product, data, workflow, runtime, and implementation requirements from the older blueprint while excluding superseded scoring logic.</w:t>
        <w:br/>
      </w:r>
    </w:p>
    <w:tbl>
      <w:tblPr>
        <w:tblW w:type="auto" w:w="0"/>
        <w:jc w:val="center"/>
        <w:tblLayout w:type="fixed"/>
        <w:tblLook w:firstColumn="1" w:firstRow="1" w:lastColumn="0" w:lastRow="0" w:noHBand="0" w:noVBand="1" w:val="04A0"/>
      </w:tblPr>
      <w:tblGrid>
        <w:gridCol w:w="9792"/>
      </w:tblGrid>
      <w:tr>
        <w:tc>
          <w:tcPr>
            <w:tcW w:type="dxa" w:w="10080"/>
            <w:shd w:fill="EAF2F8"/>
            <w:tcMar>
              <w:top w:w="120" w:type="dxa"/>
              <w:start w:w="120" w:type="dxa"/>
              <w:bottom w:w="120" w:type="dxa"/>
              <w:end w:w="120" w:type="dxa"/>
            </w:tcMar>
          </w:tcPr>
          <w:p>
            <w:pPr>
              <w:jc w:val="left"/>
            </w:pPr>
            <w:r>
              <w:rPr>
                <w:b/>
                <w:color w:val="1F4E79"/>
              </w:rPr>
              <w:t>Keep this:</w:t>
            </w:r>
            <w:r>
              <w:t xml:space="preserve"> RS Codes, onboarding flow, lifecycle states, identity/access design, consent fields, Sanctuary modules, messaging telemetry, coin economy rules, couple mode, Symphonic Match, AI jobs, event labels, database objects, API groups, and build phases. </w:t>
            </w:r>
            <w:r>
              <w:rPr>
                <w:b/>
                <w:color w:val="990000"/>
              </w:rPr>
              <w:t>Do not use this doc for score formulas, score weights, or old compatibility math.</w:t>
            </w:r>
          </w:p>
        </w:tc>
      </w:tr>
    </w:tbl>
    <w:p/>
    <w:p>
      <w:pPr>
        <w:pStyle w:val="Heading1"/>
      </w:pPr>
      <w:r>
        <w:rPr>
          <w:color w:val="1F4E79"/>
          <w:sz w:val="30"/>
        </w:rPr>
        <w:t>1. Executive Keep/Discard Summary</w:t>
      </w:r>
    </w:p>
    <w:tbl>
      <w:tblPr>
        <w:tblStyle w:val="TableGrid"/>
        <w:tblW w:type="auto" w:w="0"/>
        <w:jc w:val="center"/>
        <w:tblLayout w:type="fixed"/>
        <w:tblLook w:firstColumn="1" w:firstRow="1" w:lastColumn="0" w:lastRow="0" w:noHBand="0" w:noVBand="1" w:val="04A0"/>
      </w:tblPr>
      <w:tblGrid>
        <w:gridCol w:w="2880"/>
        <w:gridCol w:w="2880"/>
        <w:gridCol w:w="3888"/>
      </w:tblGrid>
      <w:tr>
        <w:tc>
          <w:tcPr>
            <w:tcW w:type="dxa" w:w="3360"/>
            <w:vAlign w:val="center"/>
            <w:tcMar>
              <w:top w:w="80" w:type="dxa"/>
              <w:start w:w="100" w:type="dxa"/>
              <w:bottom w:w="80" w:type="dxa"/>
              <w:end w:w="100" w:type="dxa"/>
            </w:tcMar>
            <w:shd w:fill="1F4E79"/>
          </w:tcPr>
          <w:p>
            <w:pPr>
              <w:spacing w:before="40" w:after="40" w:line="264" w:lineRule="auto"/>
              <w:jc w:val="center"/>
            </w:pPr>
            <w:r>
              <w:rPr>
                <w:b/>
                <w:color w:val="FFFFFF"/>
                <w:sz w:val="19"/>
              </w:rPr>
              <w:t>Blueprint Area</w:t>
            </w:r>
          </w:p>
        </w:tc>
        <w:tc>
          <w:tcPr>
            <w:tcW w:type="dxa" w:w="3360"/>
            <w:vAlign w:val="center"/>
            <w:tcMar>
              <w:top w:w="80" w:type="dxa"/>
              <w:start w:w="100" w:type="dxa"/>
              <w:bottom w:w="80" w:type="dxa"/>
              <w:end w:w="100" w:type="dxa"/>
            </w:tcMar>
            <w:shd w:fill="1F4E79"/>
          </w:tcPr>
          <w:p>
            <w:pPr>
              <w:spacing w:before="40" w:after="40" w:line="264" w:lineRule="auto"/>
              <w:jc w:val="center"/>
            </w:pPr>
            <w:r>
              <w:rPr>
                <w:b/>
                <w:color w:val="FFFFFF"/>
                <w:sz w:val="19"/>
              </w:rPr>
              <w:t>Status</w:t>
            </w:r>
          </w:p>
        </w:tc>
        <w:tc>
          <w:tcPr>
            <w:tcW w:type="dxa" w:w="3360"/>
            <w:vAlign w:val="center"/>
            <w:tcMar>
              <w:top w:w="80" w:type="dxa"/>
              <w:start w:w="100" w:type="dxa"/>
              <w:bottom w:w="80" w:type="dxa"/>
              <w:end w:w="100" w:type="dxa"/>
            </w:tcMar>
            <w:shd w:fill="1F4E79"/>
          </w:tcPr>
          <w:p>
            <w:pPr>
              <w:spacing w:before="40" w:after="40" w:line="264" w:lineRule="auto"/>
              <w:jc w:val="center"/>
            </w:pPr>
            <w:r>
              <w:rPr>
                <w:b/>
                <w:color w:val="FFFFFF"/>
                <w:sz w:val="19"/>
              </w:rPr>
              <w:t>Developer Use</w:t>
            </w:r>
          </w:p>
        </w:tc>
      </w:tr>
      <w:tr>
        <w:tc>
          <w:tcPr>
            <w:tcW w:type="dxa" w:w="2880"/>
            <w:vAlign w:val="center"/>
            <w:tcMar>
              <w:top w:w="80" w:type="dxa"/>
              <w:start w:w="100" w:type="dxa"/>
              <w:bottom w:w="80" w:type="dxa"/>
              <w:end w:w="100" w:type="dxa"/>
            </w:tcMar>
          </w:tcPr>
          <w:p>
            <w:pPr>
              <w:spacing w:before="40" w:after="40" w:line="264" w:lineRule="auto"/>
            </w:pPr>
            <w:r>
              <w:rPr>
                <w:sz w:val="18"/>
              </w:rPr>
              <w:t>Scoring formulas, weights, old 60-question score math</w:t>
            </w:r>
          </w:p>
        </w:tc>
        <w:tc>
          <w:tcPr>
            <w:tcW w:type="dxa" w:w="2880"/>
            <w:vAlign w:val="center"/>
            <w:tcMar>
              <w:top w:w="80" w:type="dxa"/>
              <w:start w:w="100" w:type="dxa"/>
              <w:bottom w:w="80" w:type="dxa"/>
              <w:end w:w="100" w:type="dxa"/>
            </w:tcMar>
          </w:tcPr>
          <w:p>
            <w:pPr>
              <w:spacing w:before="40" w:after="40" w:line="264" w:lineRule="auto"/>
            </w:pPr>
            <w:r>
              <w:rPr>
                <w:sz w:val="18"/>
              </w:rPr>
              <w:t>Discard / superseded</w:t>
            </w:r>
          </w:p>
        </w:tc>
        <w:tc>
          <w:tcPr>
            <w:tcW w:type="dxa" w:w="3888"/>
            <w:vAlign w:val="center"/>
            <w:tcMar>
              <w:top w:w="80" w:type="dxa"/>
              <w:start w:w="100" w:type="dxa"/>
              <w:bottom w:w="80" w:type="dxa"/>
              <w:end w:w="100" w:type="dxa"/>
            </w:tcMar>
          </w:tcPr>
          <w:p>
            <w:pPr>
              <w:spacing w:before="40" w:after="40" w:line="264" w:lineRule="auto"/>
            </w:pPr>
            <w:r>
              <w:rPr>
                <w:sz w:val="18"/>
              </w:rPr>
              <w:t>Use workbook-aligned blueprint and workbook only</w:t>
            </w:r>
          </w:p>
        </w:tc>
      </w:tr>
      <w:tr>
        <w:tc>
          <w:tcPr>
            <w:tcW w:type="dxa" w:w="2880"/>
            <w:vAlign w:val="center"/>
            <w:tcMar>
              <w:top w:w="80" w:type="dxa"/>
              <w:start w:w="100" w:type="dxa"/>
              <w:bottom w:w="80" w:type="dxa"/>
              <w:end w:w="100" w:type="dxa"/>
            </w:tcMar>
          </w:tcPr>
          <w:p>
            <w:pPr>
              <w:spacing w:before="40" w:after="40" w:line="264" w:lineRule="auto"/>
            </w:pPr>
            <w:r>
              <w:rPr>
                <w:sz w:val="18"/>
              </w:rPr>
              <w:t>RS Codes, profile architecture, access tiers</w:t>
            </w:r>
          </w:p>
        </w:tc>
        <w:tc>
          <w:tcPr>
            <w:tcW w:type="dxa" w:w="2880"/>
            <w:vAlign w:val="center"/>
            <w:tcMar>
              <w:top w:w="80" w:type="dxa"/>
              <w:start w:w="100" w:type="dxa"/>
              <w:bottom w:w="80" w:type="dxa"/>
              <w:end w:w="100" w:type="dxa"/>
            </w:tcMar>
          </w:tcPr>
          <w:p>
            <w:pPr>
              <w:spacing w:before="40" w:after="40" w:line="264" w:lineRule="auto"/>
            </w:pPr>
            <w:r>
              <w:rPr>
                <w:sz w:val="18"/>
              </w:rPr>
              <w:t>Keep</w:t>
            </w:r>
          </w:p>
        </w:tc>
        <w:tc>
          <w:tcPr>
            <w:tcW w:type="dxa" w:w="3888"/>
            <w:vAlign w:val="center"/>
            <w:tcMar>
              <w:top w:w="80" w:type="dxa"/>
              <w:start w:w="100" w:type="dxa"/>
              <w:bottom w:w="80" w:type="dxa"/>
              <w:end w:w="100" w:type="dxa"/>
            </w:tcMar>
          </w:tcPr>
          <w:p>
            <w:pPr>
              <w:spacing w:before="40" w:after="40" w:line="264" w:lineRule="auto"/>
            </w:pPr>
            <w:r>
              <w:rPr>
                <w:sz w:val="18"/>
              </w:rPr>
              <w:t>Identity model and product UX</w:t>
            </w:r>
          </w:p>
        </w:tc>
      </w:tr>
      <w:tr>
        <w:tc>
          <w:tcPr>
            <w:tcW w:type="dxa" w:w="2880"/>
            <w:vAlign w:val="center"/>
            <w:tcMar>
              <w:top w:w="80" w:type="dxa"/>
              <w:start w:w="100" w:type="dxa"/>
              <w:bottom w:w="80" w:type="dxa"/>
              <w:end w:w="100" w:type="dxa"/>
            </w:tcMar>
          </w:tcPr>
          <w:p>
            <w:pPr>
              <w:spacing w:before="40" w:after="40" w:line="264" w:lineRule="auto"/>
            </w:pPr>
            <w:r>
              <w:rPr>
                <w:sz w:val="18"/>
              </w:rPr>
              <w:t>User flow, lifecycle states, Ghost Mode, relationship states</w:t>
            </w:r>
          </w:p>
        </w:tc>
        <w:tc>
          <w:tcPr>
            <w:tcW w:type="dxa" w:w="2880"/>
            <w:vAlign w:val="center"/>
            <w:tcMar>
              <w:top w:w="80" w:type="dxa"/>
              <w:start w:w="100" w:type="dxa"/>
              <w:bottom w:w="80" w:type="dxa"/>
              <w:end w:w="100" w:type="dxa"/>
            </w:tcMar>
          </w:tcPr>
          <w:p>
            <w:pPr>
              <w:spacing w:before="40" w:after="40" w:line="264" w:lineRule="auto"/>
            </w:pPr>
            <w:r>
              <w:rPr>
                <w:sz w:val="18"/>
              </w:rPr>
              <w:t>Keep</w:t>
            </w:r>
          </w:p>
        </w:tc>
        <w:tc>
          <w:tcPr>
            <w:tcW w:type="dxa" w:w="3888"/>
            <w:vAlign w:val="center"/>
            <w:tcMar>
              <w:top w:w="80" w:type="dxa"/>
              <w:start w:w="100" w:type="dxa"/>
              <w:bottom w:w="80" w:type="dxa"/>
              <w:end w:w="100" w:type="dxa"/>
            </w:tcMar>
          </w:tcPr>
          <w:p>
            <w:pPr>
              <w:spacing w:before="40" w:after="40" w:line="264" w:lineRule="auto"/>
            </w:pPr>
            <w:r>
              <w:rPr>
                <w:sz w:val="18"/>
              </w:rPr>
              <w:t>State machine and routing logic</w:t>
            </w:r>
          </w:p>
        </w:tc>
      </w:tr>
      <w:tr>
        <w:tc>
          <w:tcPr>
            <w:tcW w:type="dxa" w:w="2880"/>
            <w:vAlign w:val="center"/>
            <w:tcMar>
              <w:top w:w="80" w:type="dxa"/>
              <w:start w:w="100" w:type="dxa"/>
              <w:bottom w:w="80" w:type="dxa"/>
              <w:end w:w="100" w:type="dxa"/>
            </w:tcMar>
          </w:tcPr>
          <w:p>
            <w:pPr>
              <w:spacing w:before="40" w:after="40" w:line="264" w:lineRule="auto"/>
            </w:pPr>
            <w:r>
              <w:rPr>
                <w:sz w:val="18"/>
              </w:rPr>
              <w:t>Sanctuary modules and intervention logic</w:t>
            </w:r>
          </w:p>
        </w:tc>
        <w:tc>
          <w:tcPr>
            <w:tcW w:type="dxa" w:w="2880"/>
            <w:vAlign w:val="center"/>
            <w:tcMar>
              <w:top w:w="80" w:type="dxa"/>
              <w:start w:w="100" w:type="dxa"/>
              <w:bottom w:w="80" w:type="dxa"/>
              <w:end w:w="100" w:type="dxa"/>
            </w:tcMar>
          </w:tcPr>
          <w:p>
            <w:pPr>
              <w:spacing w:before="40" w:after="40" w:line="264" w:lineRule="auto"/>
            </w:pPr>
            <w:r>
              <w:rPr>
                <w:sz w:val="18"/>
              </w:rPr>
              <w:t>Keep</w:t>
            </w:r>
          </w:p>
        </w:tc>
        <w:tc>
          <w:tcPr>
            <w:tcW w:type="dxa" w:w="3888"/>
            <w:vAlign w:val="center"/>
            <w:tcMar>
              <w:top w:w="80" w:type="dxa"/>
              <w:start w:w="100" w:type="dxa"/>
              <w:bottom w:w="80" w:type="dxa"/>
              <w:end w:w="100" w:type="dxa"/>
            </w:tcMar>
          </w:tcPr>
          <w:p>
            <w:pPr>
              <w:spacing w:before="40" w:after="40" w:line="264" w:lineRule="auto"/>
            </w:pPr>
            <w:r>
              <w:rPr>
                <w:sz w:val="18"/>
              </w:rPr>
              <w:t>Feature scope and logging design</w:t>
            </w:r>
          </w:p>
        </w:tc>
      </w:tr>
      <w:tr>
        <w:tc>
          <w:tcPr>
            <w:tcW w:type="dxa" w:w="2880"/>
            <w:vAlign w:val="center"/>
            <w:tcMar>
              <w:top w:w="80" w:type="dxa"/>
              <w:start w:w="100" w:type="dxa"/>
              <w:bottom w:w="80" w:type="dxa"/>
              <w:end w:w="100" w:type="dxa"/>
            </w:tcMar>
          </w:tcPr>
          <w:p>
            <w:pPr>
              <w:spacing w:before="40" w:after="40" w:line="264" w:lineRule="auto"/>
            </w:pPr>
            <w:r>
              <w:rPr>
                <w:sz w:val="18"/>
              </w:rPr>
              <w:t>Messaging, Knock, conversation metadata</w:t>
            </w:r>
          </w:p>
        </w:tc>
        <w:tc>
          <w:tcPr>
            <w:tcW w:type="dxa" w:w="2880"/>
            <w:vAlign w:val="center"/>
            <w:tcMar>
              <w:top w:w="80" w:type="dxa"/>
              <w:start w:w="100" w:type="dxa"/>
              <w:bottom w:w="80" w:type="dxa"/>
              <w:end w:w="100" w:type="dxa"/>
            </w:tcMar>
          </w:tcPr>
          <w:p>
            <w:pPr>
              <w:spacing w:before="40" w:after="40" w:line="264" w:lineRule="auto"/>
            </w:pPr>
            <w:r>
              <w:rPr>
                <w:sz w:val="18"/>
              </w:rPr>
              <w:t>Keep</w:t>
            </w:r>
          </w:p>
        </w:tc>
        <w:tc>
          <w:tcPr>
            <w:tcW w:type="dxa" w:w="3888"/>
            <w:vAlign w:val="center"/>
            <w:tcMar>
              <w:top w:w="80" w:type="dxa"/>
              <w:start w:w="100" w:type="dxa"/>
              <w:bottom w:w="80" w:type="dxa"/>
              <w:end w:w="100" w:type="dxa"/>
            </w:tcMar>
          </w:tcPr>
          <w:p>
            <w:pPr>
              <w:spacing w:before="40" w:after="40" w:line="264" w:lineRule="auto"/>
            </w:pPr>
            <w:r>
              <w:rPr>
                <w:sz w:val="18"/>
              </w:rPr>
              <w:t>Chat architecture and telemetry</w:t>
            </w:r>
          </w:p>
        </w:tc>
      </w:tr>
      <w:tr>
        <w:tc>
          <w:tcPr>
            <w:tcW w:type="dxa" w:w="2880"/>
            <w:vAlign w:val="center"/>
            <w:tcMar>
              <w:top w:w="80" w:type="dxa"/>
              <w:start w:w="100" w:type="dxa"/>
              <w:bottom w:w="80" w:type="dxa"/>
              <w:end w:w="100" w:type="dxa"/>
            </w:tcMar>
          </w:tcPr>
          <w:p>
            <w:pPr>
              <w:spacing w:before="40" w:after="40" w:line="264" w:lineRule="auto"/>
            </w:pPr>
            <w:r>
              <w:rPr>
                <w:sz w:val="18"/>
              </w:rPr>
              <w:t>Coin economy, badges, scoreboard principles</w:t>
            </w:r>
          </w:p>
        </w:tc>
        <w:tc>
          <w:tcPr>
            <w:tcW w:type="dxa" w:w="2880"/>
            <w:vAlign w:val="center"/>
            <w:tcMar>
              <w:top w:w="80" w:type="dxa"/>
              <w:start w:w="100" w:type="dxa"/>
              <w:bottom w:w="80" w:type="dxa"/>
              <w:end w:w="100" w:type="dxa"/>
            </w:tcMar>
          </w:tcPr>
          <w:p>
            <w:pPr>
              <w:spacing w:before="40" w:after="40" w:line="264" w:lineRule="auto"/>
            </w:pPr>
            <w:r>
              <w:rPr>
                <w:sz w:val="18"/>
              </w:rPr>
              <w:t>Keep</w:t>
            </w:r>
          </w:p>
        </w:tc>
        <w:tc>
          <w:tcPr>
            <w:tcW w:type="dxa" w:w="3888"/>
            <w:vAlign w:val="center"/>
            <w:tcMar>
              <w:top w:w="80" w:type="dxa"/>
              <w:start w:w="100" w:type="dxa"/>
              <w:bottom w:w="80" w:type="dxa"/>
              <w:end w:w="100" w:type="dxa"/>
            </w:tcMar>
          </w:tcPr>
          <w:p>
            <w:pPr>
              <w:spacing w:before="40" w:after="40" w:line="264" w:lineRule="auto"/>
            </w:pPr>
            <w:r>
              <w:rPr>
                <w:sz w:val="18"/>
              </w:rPr>
              <w:t>Gamification rules without score manipulation</w:t>
            </w:r>
          </w:p>
        </w:tc>
      </w:tr>
      <w:tr>
        <w:tc>
          <w:tcPr>
            <w:tcW w:type="dxa" w:w="2880"/>
            <w:vAlign w:val="center"/>
            <w:tcMar>
              <w:top w:w="80" w:type="dxa"/>
              <w:start w:w="100" w:type="dxa"/>
              <w:bottom w:w="80" w:type="dxa"/>
              <w:end w:w="100" w:type="dxa"/>
            </w:tcMar>
          </w:tcPr>
          <w:p>
            <w:pPr>
              <w:spacing w:before="40" w:after="40" w:line="264" w:lineRule="auto"/>
            </w:pPr>
            <w:r>
              <w:rPr>
                <w:sz w:val="18"/>
              </w:rPr>
              <w:t>Couple mode and Symphonic Match inputs</w:t>
            </w:r>
          </w:p>
        </w:tc>
        <w:tc>
          <w:tcPr>
            <w:tcW w:type="dxa" w:w="2880"/>
            <w:vAlign w:val="center"/>
            <w:tcMar>
              <w:top w:w="80" w:type="dxa"/>
              <w:start w:w="100" w:type="dxa"/>
              <w:bottom w:w="80" w:type="dxa"/>
              <w:end w:w="100" w:type="dxa"/>
            </w:tcMar>
          </w:tcPr>
          <w:p>
            <w:pPr>
              <w:spacing w:before="40" w:after="40" w:line="264" w:lineRule="auto"/>
            </w:pPr>
            <w:r>
              <w:rPr>
                <w:sz w:val="18"/>
              </w:rPr>
              <w:t>Keep</w:t>
            </w:r>
          </w:p>
        </w:tc>
        <w:tc>
          <w:tcPr>
            <w:tcW w:type="dxa" w:w="3888"/>
            <w:vAlign w:val="center"/>
            <w:tcMar>
              <w:top w:w="80" w:type="dxa"/>
              <w:start w:w="100" w:type="dxa"/>
              <w:bottom w:w="80" w:type="dxa"/>
              <w:end w:w="100" w:type="dxa"/>
            </w:tcMar>
          </w:tcPr>
          <w:p>
            <w:pPr>
              <w:spacing w:before="40" w:after="40" w:line="264" w:lineRule="auto"/>
            </w:pPr>
            <w:r>
              <w:rPr>
                <w:sz w:val="18"/>
              </w:rPr>
              <w:t>Relationship-mode features and downstream services</w:t>
            </w:r>
          </w:p>
        </w:tc>
      </w:tr>
      <w:tr>
        <w:tc>
          <w:tcPr>
            <w:tcW w:type="dxa" w:w="2880"/>
            <w:vAlign w:val="center"/>
            <w:tcMar>
              <w:top w:w="80" w:type="dxa"/>
              <w:start w:w="100" w:type="dxa"/>
              <w:bottom w:w="80" w:type="dxa"/>
              <w:end w:w="100" w:type="dxa"/>
            </w:tcMar>
          </w:tcPr>
          <w:p>
            <w:pPr>
              <w:spacing w:before="40" w:after="40" w:line="264" w:lineRule="auto"/>
            </w:pPr>
            <w:r>
              <w:rPr>
                <w:sz w:val="18"/>
              </w:rPr>
              <w:t>Database tables and API group map</w:t>
            </w:r>
          </w:p>
        </w:tc>
        <w:tc>
          <w:tcPr>
            <w:tcW w:type="dxa" w:w="2880"/>
            <w:vAlign w:val="center"/>
            <w:tcMar>
              <w:top w:w="80" w:type="dxa"/>
              <w:start w:w="100" w:type="dxa"/>
              <w:bottom w:w="80" w:type="dxa"/>
              <w:end w:w="100" w:type="dxa"/>
            </w:tcMar>
          </w:tcPr>
          <w:p>
            <w:pPr>
              <w:spacing w:before="40" w:after="40" w:line="264" w:lineRule="auto"/>
            </w:pPr>
            <w:r>
              <w:rPr>
                <w:sz w:val="18"/>
              </w:rPr>
              <w:t>Keep with workbook alignment</w:t>
            </w:r>
          </w:p>
        </w:tc>
        <w:tc>
          <w:tcPr>
            <w:tcW w:type="dxa" w:w="3888"/>
            <w:vAlign w:val="center"/>
            <w:tcMar>
              <w:top w:w="80" w:type="dxa"/>
              <w:start w:w="100" w:type="dxa"/>
              <w:bottom w:w="80" w:type="dxa"/>
              <w:end w:w="100" w:type="dxa"/>
            </w:tcMar>
          </w:tcPr>
          <w:p>
            <w:pPr>
              <w:spacing w:before="40" w:after="40" w:line="264" w:lineRule="auto"/>
            </w:pPr>
            <w:r>
              <w:rPr>
                <w:sz w:val="18"/>
              </w:rPr>
              <w:t>Backend build order and ownership</w:t>
            </w:r>
          </w:p>
        </w:tc>
      </w:tr>
    </w:tbl>
    <w:p/>
    <w:p>
      <w:pPr>
        <w:pStyle w:val="Heading1"/>
      </w:pPr>
      <w:r>
        <w:rPr>
          <w:color w:val="1F4E79"/>
          <w:sz w:val="30"/>
        </w:rPr>
        <w:t>2. Identity, Access, and RS Code Requirements</w:t>
      </w:r>
    </w:p>
    <w:p>
      <w:r>
        <w:t>The original blueprint still provides strong identity architecture. These parts are reusable and should remain in the master implementation package.</w:t>
      </w:r>
    </w:p>
    <w:tbl>
      <w:tblPr>
        <w:tblStyle w:val="TableGrid"/>
        <w:tblW w:type="auto" w:w="0"/>
        <w:jc w:val="center"/>
        <w:tblLayout w:type="fixed"/>
        <w:tblLook w:firstColumn="1" w:firstRow="1" w:lastColumn="0" w:lastRow="0" w:noHBand="0" w:noVBand="1" w:val="04A0"/>
      </w:tblPr>
      <w:tblGrid>
        <w:gridCol w:w="2160"/>
        <w:gridCol w:w="2880"/>
        <w:gridCol w:w="3168"/>
        <w:gridCol w:w="1872"/>
      </w:tblGrid>
      <w:tr>
        <w:tc>
          <w:tcPr>
            <w:tcW w:type="dxa" w:w="2520"/>
            <w:vAlign w:val="center"/>
            <w:tcMar>
              <w:top w:w="80" w:type="dxa"/>
              <w:start w:w="100" w:type="dxa"/>
              <w:bottom w:w="80" w:type="dxa"/>
              <w:end w:w="100" w:type="dxa"/>
            </w:tcMar>
            <w:shd w:fill="1F4E79"/>
          </w:tcPr>
          <w:p>
            <w:pPr>
              <w:spacing w:before="40" w:after="40" w:line="264" w:lineRule="auto"/>
              <w:jc w:val="center"/>
            </w:pPr>
            <w:r>
              <w:rPr>
                <w:b/>
                <w:color w:val="FFFFFF"/>
                <w:sz w:val="19"/>
              </w:rPr>
              <w:t>Item</w:t>
            </w:r>
          </w:p>
        </w:tc>
        <w:tc>
          <w:tcPr>
            <w:tcW w:type="dxa" w:w="2520"/>
            <w:vAlign w:val="center"/>
            <w:tcMar>
              <w:top w:w="80" w:type="dxa"/>
              <w:start w:w="100" w:type="dxa"/>
              <w:bottom w:w="80" w:type="dxa"/>
              <w:end w:w="100" w:type="dxa"/>
            </w:tcMar>
            <w:shd w:fill="1F4E79"/>
          </w:tcPr>
          <w:p>
            <w:pPr>
              <w:spacing w:before="40" w:after="40" w:line="264" w:lineRule="auto"/>
              <w:jc w:val="center"/>
            </w:pPr>
            <w:r>
              <w:rPr>
                <w:b/>
                <w:color w:val="FFFFFF"/>
                <w:sz w:val="19"/>
              </w:rPr>
              <w:t>Definition</w:t>
            </w:r>
          </w:p>
        </w:tc>
        <w:tc>
          <w:tcPr>
            <w:tcW w:type="dxa" w:w="2520"/>
            <w:vAlign w:val="center"/>
            <w:tcMar>
              <w:top w:w="80" w:type="dxa"/>
              <w:start w:w="100" w:type="dxa"/>
              <w:bottom w:w="80" w:type="dxa"/>
              <w:end w:w="100" w:type="dxa"/>
            </w:tcMar>
            <w:shd w:fill="1F4E79"/>
          </w:tcPr>
          <w:p>
            <w:pPr>
              <w:spacing w:before="40" w:after="40" w:line="264" w:lineRule="auto"/>
              <w:jc w:val="center"/>
            </w:pPr>
            <w:r>
              <w:rPr>
                <w:b/>
                <w:color w:val="FFFFFF"/>
                <w:sz w:val="19"/>
              </w:rPr>
              <w:t>Implementation Use</w:t>
            </w:r>
          </w:p>
        </w:tc>
        <w:tc>
          <w:tcPr>
            <w:tcW w:type="dxa" w:w="2520"/>
            <w:vAlign w:val="center"/>
            <w:tcMar>
              <w:top w:w="80" w:type="dxa"/>
              <w:start w:w="100" w:type="dxa"/>
              <w:bottom w:w="80" w:type="dxa"/>
              <w:end w:w="100" w:type="dxa"/>
            </w:tcMar>
            <w:shd w:fill="1F4E79"/>
          </w:tcPr>
          <w:p>
            <w:pPr>
              <w:spacing w:before="40" w:after="40" w:line="264" w:lineRule="auto"/>
              <w:jc w:val="center"/>
            </w:pPr>
            <w:r>
              <w:rPr>
                <w:b/>
                <w:color w:val="FFFFFF"/>
                <w:sz w:val="19"/>
              </w:rPr>
              <w:t>Keep?</w:t>
            </w:r>
          </w:p>
        </w:tc>
      </w:tr>
      <w:tr>
        <w:tc>
          <w:tcPr>
            <w:tcW w:type="dxa" w:w="2160"/>
            <w:vAlign w:val="center"/>
            <w:tcMar>
              <w:top w:w="80" w:type="dxa"/>
              <w:start w:w="100" w:type="dxa"/>
              <w:bottom w:w="80" w:type="dxa"/>
              <w:end w:w="100" w:type="dxa"/>
            </w:tcMar>
          </w:tcPr>
          <w:p>
            <w:pPr>
              <w:spacing w:before="40" w:after="40" w:line="264" w:lineRule="auto"/>
            </w:pPr>
            <w:r>
              <w:rPr>
                <w:sz w:val="18"/>
              </w:rPr>
              <w:t>Default RS Code</w:t>
            </w:r>
          </w:p>
        </w:tc>
        <w:tc>
          <w:tcPr>
            <w:tcW w:type="dxa" w:w="2880"/>
            <w:vAlign w:val="center"/>
            <w:tcMar>
              <w:top w:w="80" w:type="dxa"/>
              <w:start w:w="100" w:type="dxa"/>
              <w:bottom w:w="80" w:type="dxa"/>
              <w:end w:w="100" w:type="dxa"/>
            </w:tcMar>
          </w:tcPr>
          <w:p>
            <w:pPr>
              <w:spacing w:before="40" w:after="40" w:line="264" w:lineRule="auto"/>
            </w:pPr>
            <w:r>
              <w:rPr>
                <w:sz w:val="18"/>
              </w:rPr>
              <w:t>Random six-character searchable identity assigned at onboarding</w:t>
            </w:r>
          </w:p>
        </w:tc>
        <w:tc>
          <w:tcPr>
            <w:tcW w:type="dxa" w:w="3168"/>
            <w:vAlign w:val="center"/>
            <w:tcMar>
              <w:top w:w="80" w:type="dxa"/>
              <w:start w:w="100" w:type="dxa"/>
              <w:bottom w:w="80" w:type="dxa"/>
              <w:end w:w="100" w:type="dxa"/>
            </w:tcMar>
          </w:tcPr>
          <w:p>
            <w:pPr>
              <w:spacing w:before="40" w:after="40" w:line="264" w:lineRule="auto"/>
            </w:pPr>
            <w:r>
              <w:rPr>
                <w:sz w:val="18"/>
              </w:rPr>
              <w:t>Primary discoverability handle before vanity/customization</w:t>
            </w:r>
          </w:p>
        </w:tc>
        <w:tc>
          <w:tcPr>
            <w:tcW w:type="dxa" w:w="1872"/>
            <w:vAlign w:val="center"/>
            <w:tcMar>
              <w:top w:w="80" w:type="dxa"/>
              <w:start w:w="100" w:type="dxa"/>
              <w:bottom w:w="80" w:type="dxa"/>
              <w:end w:w="100" w:type="dxa"/>
            </w:tcMar>
          </w:tcPr>
          <w:p>
            <w:pPr>
              <w:spacing w:before="40" w:after="40" w:line="264" w:lineRule="auto"/>
            </w:pPr>
            <w:r>
              <w:rPr>
                <w:sz w:val="18"/>
              </w:rPr>
              <w:t>Yes</w:t>
            </w:r>
          </w:p>
        </w:tc>
      </w:tr>
      <w:tr>
        <w:tc>
          <w:tcPr>
            <w:tcW w:type="dxa" w:w="2160"/>
            <w:vAlign w:val="center"/>
            <w:tcMar>
              <w:top w:w="80" w:type="dxa"/>
              <w:start w:w="100" w:type="dxa"/>
              <w:bottom w:w="80" w:type="dxa"/>
              <w:end w:w="100" w:type="dxa"/>
            </w:tcMar>
          </w:tcPr>
          <w:p>
            <w:pPr>
              <w:spacing w:before="40" w:after="40" w:line="264" w:lineRule="auto"/>
            </w:pPr>
            <w:r>
              <w:rPr>
                <w:sz w:val="18"/>
              </w:rPr>
              <w:t>Earned custom code</w:t>
            </w:r>
          </w:p>
        </w:tc>
        <w:tc>
          <w:tcPr>
            <w:tcW w:type="dxa" w:w="2880"/>
            <w:vAlign w:val="center"/>
            <w:tcMar>
              <w:top w:w="80" w:type="dxa"/>
              <w:start w:w="100" w:type="dxa"/>
              <w:bottom w:w="80" w:type="dxa"/>
              <w:end w:w="100" w:type="dxa"/>
            </w:tcMar>
          </w:tcPr>
          <w:p>
            <w:pPr>
              <w:spacing w:before="40" w:after="40" w:line="264" w:lineRule="auto"/>
            </w:pPr>
            <w:r>
              <w:rPr>
                <w:sz w:val="18"/>
              </w:rPr>
              <w:t>User-selected six-character code unlocked by milestones or data depth</w:t>
            </w:r>
          </w:p>
        </w:tc>
        <w:tc>
          <w:tcPr>
            <w:tcW w:type="dxa" w:w="3168"/>
            <w:vAlign w:val="center"/>
            <w:tcMar>
              <w:top w:w="80" w:type="dxa"/>
              <w:start w:w="100" w:type="dxa"/>
              <w:bottom w:w="80" w:type="dxa"/>
              <w:end w:w="100" w:type="dxa"/>
            </w:tcMar>
          </w:tcPr>
          <w:p>
            <w:pPr>
              <w:spacing w:before="40" w:after="40" w:line="264" w:lineRule="auto"/>
            </w:pPr>
            <w:r>
              <w:rPr>
                <w:sz w:val="18"/>
              </w:rPr>
              <w:t>Milestone reward and identity upgrade path</w:t>
            </w:r>
          </w:p>
        </w:tc>
        <w:tc>
          <w:tcPr>
            <w:tcW w:type="dxa" w:w="1872"/>
            <w:vAlign w:val="center"/>
            <w:tcMar>
              <w:top w:w="80" w:type="dxa"/>
              <w:start w:w="100" w:type="dxa"/>
              <w:bottom w:w="80" w:type="dxa"/>
              <w:end w:w="100" w:type="dxa"/>
            </w:tcMar>
          </w:tcPr>
          <w:p>
            <w:pPr>
              <w:spacing w:before="40" w:after="40" w:line="264" w:lineRule="auto"/>
            </w:pPr>
            <w:r>
              <w:rPr>
                <w:sz w:val="18"/>
              </w:rPr>
              <w:t>Yes</w:t>
            </w:r>
          </w:p>
        </w:tc>
      </w:tr>
      <w:tr>
        <w:tc>
          <w:tcPr>
            <w:tcW w:type="dxa" w:w="2160"/>
            <w:vAlign w:val="center"/>
            <w:tcMar>
              <w:top w:w="80" w:type="dxa"/>
              <w:start w:w="100" w:type="dxa"/>
              <w:bottom w:w="80" w:type="dxa"/>
              <w:end w:w="100" w:type="dxa"/>
            </w:tcMar>
          </w:tcPr>
          <w:p>
            <w:pPr>
              <w:spacing w:before="40" w:after="40" w:line="264" w:lineRule="auto"/>
            </w:pPr>
            <w:r>
              <w:rPr>
                <w:sz w:val="18"/>
              </w:rPr>
              <w:t>Vanity code</w:t>
            </w:r>
          </w:p>
        </w:tc>
        <w:tc>
          <w:tcPr>
            <w:tcW w:type="dxa" w:w="2880"/>
            <w:vAlign w:val="center"/>
            <w:tcMar>
              <w:top w:w="80" w:type="dxa"/>
              <w:start w:w="100" w:type="dxa"/>
              <w:bottom w:w="80" w:type="dxa"/>
              <w:end w:w="100" w:type="dxa"/>
            </w:tcMar>
          </w:tcPr>
          <w:p>
            <w:pPr>
              <w:spacing w:before="40" w:after="40" w:line="264" w:lineRule="auto"/>
            </w:pPr>
            <w:r>
              <w:rPr>
                <w:sz w:val="18"/>
              </w:rPr>
              <w:t>Premium rare code bought with coins; cosmetic only</w:t>
            </w:r>
          </w:p>
        </w:tc>
        <w:tc>
          <w:tcPr>
            <w:tcW w:type="dxa" w:w="3168"/>
            <w:vAlign w:val="center"/>
            <w:tcMar>
              <w:top w:w="80" w:type="dxa"/>
              <w:start w:w="100" w:type="dxa"/>
              <w:bottom w:w="80" w:type="dxa"/>
              <w:end w:w="100" w:type="dxa"/>
            </w:tcMar>
          </w:tcPr>
          <w:p>
            <w:pPr>
              <w:spacing w:before="40" w:after="40" w:line="264" w:lineRule="auto"/>
            </w:pPr>
            <w:r>
              <w:rPr>
                <w:sz w:val="18"/>
              </w:rPr>
              <w:t>Monetized cosmetic identity layer</w:t>
            </w:r>
          </w:p>
        </w:tc>
        <w:tc>
          <w:tcPr>
            <w:tcW w:type="dxa" w:w="1872"/>
            <w:vAlign w:val="center"/>
            <w:tcMar>
              <w:top w:w="80" w:type="dxa"/>
              <w:start w:w="100" w:type="dxa"/>
              <w:bottom w:w="80" w:type="dxa"/>
              <w:end w:w="100" w:type="dxa"/>
            </w:tcMar>
          </w:tcPr>
          <w:p>
            <w:pPr>
              <w:spacing w:before="40" w:after="40" w:line="264" w:lineRule="auto"/>
            </w:pPr>
            <w:r>
              <w:rPr>
                <w:sz w:val="18"/>
              </w:rPr>
              <w:t>Yes</w:t>
            </w:r>
          </w:p>
        </w:tc>
      </w:tr>
      <w:tr>
        <w:tc>
          <w:tcPr>
            <w:tcW w:type="dxa" w:w="2160"/>
            <w:vAlign w:val="center"/>
            <w:tcMar>
              <w:top w:w="80" w:type="dxa"/>
              <w:start w:w="100" w:type="dxa"/>
              <w:bottom w:w="80" w:type="dxa"/>
              <w:end w:w="100" w:type="dxa"/>
            </w:tcMar>
          </w:tcPr>
          <w:p>
            <w:pPr>
              <w:spacing w:before="40" w:after="40" w:line="264" w:lineRule="auto"/>
            </w:pPr>
            <w:r>
              <w:rPr>
                <w:sz w:val="18"/>
              </w:rPr>
              <w:t>Couple handle</w:t>
            </w:r>
          </w:p>
        </w:tc>
        <w:tc>
          <w:tcPr>
            <w:tcW w:type="dxa" w:w="2880"/>
            <w:vAlign w:val="center"/>
            <w:tcMar>
              <w:top w:w="80" w:type="dxa"/>
              <w:start w:w="100" w:type="dxa"/>
              <w:bottom w:w="80" w:type="dxa"/>
              <w:end w:w="100" w:type="dxa"/>
            </w:tcMar>
          </w:tcPr>
          <w:p>
            <w:pPr>
              <w:spacing w:before="40" w:after="40" w:line="264" w:lineRule="auto"/>
            </w:pPr>
            <w:r>
              <w:rPr>
                <w:sz w:val="18"/>
              </w:rPr>
              <w:t>Public identity for confirmed relationship mode</w:t>
            </w:r>
          </w:p>
        </w:tc>
        <w:tc>
          <w:tcPr>
            <w:tcW w:type="dxa" w:w="3168"/>
            <w:vAlign w:val="center"/>
            <w:tcMar>
              <w:top w:w="80" w:type="dxa"/>
              <w:start w:w="100" w:type="dxa"/>
              <w:bottom w:w="80" w:type="dxa"/>
              <w:end w:w="100" w:type="dxa"/>
            </w:tcMar>
          </w:tcPr>
          <w:p>
            <w:pPr>
              <w:spacing w:before="40" w:after="40" w:line="264" w:lineRule="auto"/>
            </w:pPr>
            <w:r>
              <w:rPr>
                <w:sz w:val="18"/>
              </w:rPr>
              <w:t>Shared pair identity and social display object</w:t>
            </w:r>
          </w:p>
        </w:tc>
        <w:tc>
          <w:tcPr>
            <w:tcW w:type="dxa" w:w="1872"/>
            <w:vAlign w:val="center"/>
            <w:tcMar>
              <w:top w:w="80" w:type="dxa"/>
              <w:start w:w="100" w:type="dxa"/>
              <w:bottom w:w="80" w:type="dxa"/>
              <w:end w:w="100" w:type="dxa"/>
            </w:tcMar>
          </w:tcPr>
          <w:p>
            <w:pPr>
              <w:spacing w:before="40" w:after="40" w:line="264" w:lineRule="auto"/>
            </w:pPr>
            <w:r>
              <w:rPr>
                <w:sz w:val="18"/>
              </w:rPr>
              <w:t>Yes</w:t>
            </w:r>
          </w:p>
        </w:tc>
      </w:tr>
      <w:tr>
        <w:tc>
          <w:tcPr>
            <w:tcW w:type="dxa" w:w="2160"/>
            <w:vAlign w:val="center"/>
            <w:tcMar>
              <w:top w:w="80" w:type="dxa"/>
              <w:start w:w="100" w:type="dxa"/>
              <w:bottom w:w="80" w:type="dxa"/>
              <w:end w:w="100" w:type="dxa"/>
            </w:tcMar>
          </w:tcPr>
          <w:p>
            <w:pPr>
              <w:spacing w:before="40" w:after="40" w:line="264" w:lineRule="auto"/>
            </w:pPr>
            <w:r>
              <w:rPr>
                <w:sz w:val="18"/>
              </w:rPr>
              <w:t>Dating status selector</w:t>
            </w:r>
          </w:p>
        </w:tc>
        <w:tc>
          <w:tcPr>
            <w:tcW w:type="dxa" w:w="2880"/>
            <w:vAlign w:val="center"/>
            <w:tcMar>
              <w:top w:w="80" w:type="dxa"/>
              <w:start w:w="100" w:type="dxa"/>
              <w:bottom w:w="80" w:type="dxa"/>
              <w:end w:w="100" w:type="dxa"/>
            </w:tcMar>
          </w:tcPr>
          <w:p>
            <w:pPr>
              <w:spacing w:before="40" w:after="40" w:line="264" w:lineRule="auto"/>
            </w:pPr>
            <w:r>
              <w:rPr>
                <w:sz w:val="18"/>
              </w:rPr>
              <w:t>Talking / Friends / Dating / Maybe long term / Marriage</w:t>
            </w:r>
          </w:p>
        </w:tc>
        <w:tc>
          <w:tcPr>
            <w:tcW w:type="dxa" w:w="3168"/>
            <w:vAlign w:val="center"/>
            <w:tcMar>
              <w:top w:w="80" w:type="dxa"/>
              <w:start w:w="100" w:type="dxa"/>
              <w:bottom w:w="80" w:type="dxa"/>
              <w:end w:w="100" w:type="dxa"/>
            </w:tcMar>
          </w:tcPr>
          <w:p>
            <w:pPr>
              <w:spacing w:before="40" w:after="40" w:line="264" w:lineRule="auto"/>
            </w:pPr>
            <w:r>
              <w:rPr>
                <w:sz w:val="18"/>
              </w:rPr>
              <w:t>Search filters, product segmentation, match context</w:t>
            </w:r>
          </w:p>
        </w:tc>
        <w:tc>
          <w:tcPr>
            <w:tcW w:type="dxa" w:w="1872"/>
            <w:vAlign w:val="center"/>
            <w:tcMar>
              <w:top w:w="80" w:type="dxa"/>
              <w:start w:w="100" w:type="dxa"/>
              <w:bottom w:w="80" w:type="dxa"/>
              <w:end w:w="100" w:type="dxa"/>
            </w:tcMar>
          </w:tcPr>
          <w:p>
            <w:pPr>
              <w:spacing w:before="40" w:after="40" w:line="264" w:lineRule="auto"/>
            </w:pPr>
            <w:r>
              <w:rPr>
                <w:sz w:val="18"/>
              </w:rPr>
              <w:t>Yes</w:t>
            </w:r>
          </w:p>
        </w:tc>
      </w:tr>
      <w:tr>
        <w:tc>
          <w:tcPr>
            <w:tcW w:type="dxa" w:w="2160"/>
            <w:vAlign w:val="center"/>
            <w:tcMar>
              <w:top w:w="80" w:type="dxa"/>
              <w:start w:w="100" w:type="dxa"/>
              <w:bottom w:w="80" w:type="dxa"/>
              <w:end w:w="100" w:type="dxa"/>
            </w:tcMar>
          </w:tcPr>
          <w:p>
            <w:pPr>
              <w:spacing w:before="40" w:after="40" w:line="264" w:lineRule="auto"/>
            </w:pPr>
            <w:r>
              <w:rPr>
                <w:sz w:val="18"/>
              </w:rPr>
              <w:t>Consent fields</w:t>
            </w:r>
          </w:p>
        </w:tc>
        <w:tc>
          <w:tcPr>
            <w:tcW w:type="dxa" w:w="2880"/>
            <w:vAlign w:val="center"/>
            <w:tcMar>
              <w:top w:w="80" w:type="dxa"/>
              <w:start w:w="100" w:type="dxa"/>
              <w:bottom w:w="80" w:type="dxa"/>
              <w:end w:w="100" w:type="dxa"/>
            </w:tcMar>
          </w:tcPr>
          <w:p>
            <w:pPr>
              <w:spacing w:before="40" w:after="40" w:line="264" w:lineRule="auto"/>
            </w:pPr>
            <w:r>
              <w:rPr>
                <w:sz w:val="18"/>
              </w:rPr>
              <w:t>AI consent, chat-analysis consent, Sanctuary visibility, Ghost Mode flag</w:t>
            </w:r>
          </w:p>
        </w:tc>
        <w:tc>
          <w:tcPr>
            <w:tcW w:type="dxa" w:w="3168"/>
            <w:vAlign w:val="center"/>
            <w:tcMar>
              <w:top w:w="80" w:type="dxa"/>
              <w:start w:w="100" w:type="dxa"/>
              <w:bottom w:w="80" w:type="dxa"/>
              <w:end w:w="100" w:type="dxa"/>
            </w:tcMar>
          </w:tcPr>
          <w:p>
            <w:pPr>
              <w:spacing w:before="40" w:after="40" w:line="264" w:lineRule="auto"/>
            </w:pPr>
            <w:r>
              <w:rPr>
                <w:sz w:val="18"/>
              </w:rPr>
              <w:t>Privacy routing and service access control</w:t>
            </w:r>
          </w:p>
        </w:tc>
        <w:tc>
          <w:tcPr>
            <w:tcW w:type="dxa" w:w="1872"/>
            <w:vAlign w:val="center"/>
            <w:tcMar>
              <w:top w:w="80" w:type="dxa"/>
              <w:start w:w="100" w:type="dxa"/>
              <w:bottom w:w="80" w:type="dxa"/>
              <w:end w:w="100" w:type="dxa"/>
            </w:tcMar>
          </w:tcPr>
          <w:p>
            <w:pPr>
              <w:spacing w:before="40" w:after="40" w:line="264" w:lineRule="auto"/>
            </w:pPr>
            <w:r>
              <w:rPr>
                <w:sz w:val="18"/>
              </w:rPr>
              <w:t>Yes</w:t>
            </w:r>
          </w:p>
        </w:tc>
      </w:tr>
    </w:tbl>
    <w:p>
      <w:r>
        <w:t>Recommended retained profile core fields: user_id, rs_code, username, account_state, relationship_state, date_of_birth, gender, location, search_radius, visibility settings, dating_status, ai_consent, chat_analysis_consent, sanctuary_visibility, ghost_mode_flag, plus workbook-aligned output fields such as archetype/shadow/polarity results.</w:t>
      </w:r>
    </w:p>
    <w:p>
      <w:pPr>
        <w:pStyle w:val="Heading1"/>
      </w:pPr>
      <w:r>
        <w:rPr>
          <w:color w:val="1F4E79"/>
          <w:sz w:val="30"/>
        </w:rPr>
        <w:t>3. User Flow and Lifecycle State Machine</w:t>
      </w:r>
    </w:p>
    <w:tbl>
      <w:tblPr>
        <w:tblStyle w:val="TableGrid"/>
        <w:tblW w:type="auto" w:w="0"/>
        <w:jc w:val="center"/>
        <w:tblLayout w:type="fixed"/>
        <w:tblLook w:firstColumn="1" w:firstRow="1" w:lastColumn="0" w:lastRow="0" w:noHBand="0" w:noVBand="1" w:val="04A0"/>
      </w:tblPr>
      <w:tblGrid>
        <w:gridCol w:w="2304"/>
        <w:gridCol w:w="2880"/>
        <w:gridCol w:w="3312"/>
        <w:gridCol w:w="1728"/>
      </w:tblGrid>
      <w:tr>
        <w:tc>
          <w:tcPr>
            <w:tcW w:type="dxa" w:w="2520"/>
            <w:vAlign w:val="center"/>
            <w:tcMar>
              <w:top w:w="80" w:type="dxa"/>
              <w:start w:w="100" w:type="dxa"/>
              <w:bottom w:w="80" w:type="dxa"/>
              <w:end w:w="100" w:type="dxa"/>
            </w:tcMar>
            <w:shd w:fill="1F4E79"/>
          </w:tcPr>
          <w:p>
            <w:pPr>
              <w:spacing w:before="40" w:after="40" w:line="264" w:lineRule="auto"/>
              <w:jc w:val="center"/>
            </w:pPr>
            <w:r>
              <w:rPr>
                <w:b/>
                <w:color w:val="FFFFFF"/>
                <w:sz w:val="19"/>
              </w:rPr>
              <w:t>State</w:t>
            </w:r>
          </w:p>
        </w:tc>
        <w:tc>
          <w:tcPr>
            <w:tcW w:type="dxa" w:w="2520"/>
            <w:vAlign w:val="center"/>
            <w:tcMar>
              <w:top w:w="80" w:type="dxa"/>
              <w:start w:w="100" w:type="dxa"/>
              <w:bottom w:w="80" w:type="dxa"/>
              <w:end w:w="100" w:type="dxa"/>
            </w:tcMar>
            <w:shd w:fill="1F4E79"/>
          </w:tcPr>
          <w:p>
            <w:pPr>
              <w:spacing w:before="40" w:after="40" w:line="264" w:lineRule="auto"/>
              <w:jc w:val="center"/>
            </w:pPr>
            <w:r>
              <w:rPr>
                <w:b/>
                <w:color w:val="FFFFFF"/>
                <w:sz w:val="19"/>
              </w:rPr>
              <w:t>Meaning</w:t>
            </w:r>
          </w:p>
        </w:tc>
        <w:tc>
          <w:tcPr>
            <w:tcW w:type="dxa" w:w="2520"/>
            <w:vAlign w:val="center"/>
            <w:tcMar>
              <w:top w:w="80" w:type="dxa"/>
              <w:start w:w="100" w:type="dxa"/>
              <w:bottom w:w="80" w:type="dxa"/>
              <w:end w:w="100" w:type="dxa"/>
            </w:tcMar>
            <w:shd w:fill="1F4E79"/>
          </w:tcPr>
          <w:p>
            <w:pPr>
              <w:spacing w:before="40" w:after="40" w:line="264" w:lineRule="auto"/>
              <w:jc w:val="center"/>
            </w:pPr>
            <w:r>
              <w:rPr>
                <w:b/>
                <w:color w:val="FFFFFF"/>
                <w:sz w:val="19"/>
              </w:rPr>
              <w:t>System Behavior</w:t>
            </w:r>
          </w:p>
        </w:tc>
        <w:tc>
          <w:tcPr>
            <w:tcW w:type="dxa" w:w="2520"/>
            <w:vAlign w:val="center"/>
            <w:tcMar>
              <w:top w:w="80" w:type="dxa"/>
              <w:start w:w="100" w:type="dxa"/>
              <w:bottom w:w="80" w:type="dxa"/>
              <w:end w:w="100" w:type="dxa"/>
            </w:tcMar>
            <w:shd w:fill="1F4E79"/>
          </w:tcPr>
          <w:p>
            <w:pPr>
              <w:spacing w:before="40" w:after="40" w:line="264" w:lineRule="auto"/>
              <w:jc w:val="center"/>
            </w:pPr>
            <w:r>
              <w:rPr>
                <w:b/>
                <w:color w:val="FFFFFF"/>
                <w:sz w:val="19"/>
              </w:rPr>
              <w:t>Keep?</w:t>
            </w:r>
          </w:p>
        </w:tc>
      </w:tr>
      <w:tr>
        <w:tc>
          <w:tcPr>
            <w:tcW w:type="dxa" w:w="2304"/>
            <w:vAlign w:val="center"/>
            <w:tcMar>
              <w:top w:w="80" w:type="dxa"/>
              <w:start w:w="100" w:type="dxa"/>
              <w:bottom w:w="80" w:type="dxa"/>
              <w:end w:w="100" w:type="dxa"/>
            </w:tcMar>
          </w:tcPr>
          <w:p>
            <w:pPr>
              <w:spacing w:before="40" w:after="40" w:line="264" w:lineRule="auto"/>
            </w:pPr>
            <w:r>
              <w:rPr>
                <w:sz w:val="18"/>
              </w:rPr>
              <w:t>assessment_incomplete</w:t>
            </w:r>
          </w:p>
        </w:tc>
        <w:tc>
          <w:tcPr>
            <w:tcW w:type="dxa" w:w="2880"/>
            <w:vAlign w:val="center"/>
            <w:tcMar>
              <w:top w:w="80" w:type="dxa"/>
              <w:start w:w="100" w:type="dxa"/>
              <w:bottom w:w="80" w:type="dxa"/>
              <w:end w:w="100" w:type="dxa"/>
            </w:tcMar>
          </w:tcPr>
          <w:p>
            <w:pPr>
              <w:spacing w:before="40" w:after="40" w:line="264" w:lineRule="auto"/>
            </w:pPr>
            <w:r>
              <w:rPr>
                <w:sz w:val="18"/>
              </w:rPr>
              <w:t>Onboarding started, assessment not finished</w:t>
            </w:r>
          </w:p>
        </w:tc>
        <w:tc>
          <w:tcPr>
            <w:tcW w:type="dxa" w:w="3312"/>
            <w:vAlign w:val="center"/>
            <w:tcMar>
              <w:top w:w="80" w:type="dxa"/>
              <w:start w:w="100" w:type="dxa"/>
              <w:bottom w:w="80" w:type="dxa"/>
              <w:end w:w="100" w:type="dxa"/>
            </w:tcMar>
          </w:tcPr>
          <w:p>
            <w:pPr>
              <w:spacing w:before="40" w:after="40" w:line="264" w:lineRule="auto"/>
            </w:pPr>
            <w:r>
              <w:rPr>
                <w:sz w:val="18"/>
              </w:rPr>
              <w:t>Do not surface in match pool; save progress</w:t>
            </w:r>
          </w:p>
        </w:tc>
        <w:tc>
          <w:tcPr>
            <w:tcW w:type="dxa" w:w="1728"/>
            <w:vAlign w:val="center"/>
            <w:tcMar>
              <w:top w:w="80" w:type="dxa"/>
              <w:start w:w="100" w:type="dxa"/>
              <w:bottom w:w="80" w:type="dxa"/>
              <w:end w:w="100" w:type="dxa"/>
            </w:tcMar>
          </w:tcPr>
          <w:p>
            <w:pPr>
              <w:spacing w:before="40" w:after="40" w:line="264" w:lineRule="auto"/>
            </w:pPr>
            <w:r>
              <w:rPr>
                <w:sz w:val="18"/>
              </w:rPr>
              <w:t>Yes</w:t>
            </w:r>
          </w:p>
        </w:tc>
      </w:tr>
      <w:tr>
        <w:tc>
          <w:tcPr>
            <w:tcW w:type="dxa" w:w="2304"/>
            <w:vAlign w:val="center"/>
            <w:tcMar>
              <w:top w:w="80" w:type="dxa"/>
              <w:start w:w="100" w:type="dxa"/>
              <w:bottom w:w="80" w:type="dxa"/>
              <w:end w:w="100" w:type="dxa"/>
            </w:tcMar>
          </w:tcPr>
          <w:p>
            <w:pPr>
              <w:spacing w:before="40" w:after="40" w:line="264" w:lineRule="auto"/>
            </w:pPr>
            <w:r>
              <w:rPr>
                <w:sz w:val="18"/>
              </w:rPr>
              <w:t>eligible_in_pool</w:t>
            </w:r>
          </w:p>
        </w:tc>
        <w:tc>
          <w:tcPr>
            <w:tcW w:type="dxa" w:w="2880"/>
            <w:vAlign w:val="center"/>
            <w:tcMar>
              <w:top w:w="80" w:type="dxa"/>
              <w:start w:w="100" w:type="dxa"/>
              <w:bottom w:w="80" w:type="dxa"/>
              <w:end w:w="100" w:type="dxa"/>
            </w:tcMar>
          </w:tcPr>
          <w:p>
            <w:pPr>
              <w:spacing w:before="40" w:after="40" w:line="264" w:lineRule="auto"/>
            </w:pPr>
            <w:r>
              <w:rPr>
                <w:sz w:val="18"/>
              </w:rPr>
              <w:t>Assessment complete and active</w:t>
            </w:r>
          </w:p>
        </w:tc>
        <w:tc>
          <w:tcPr>
            <w:tcW w:type="dxa" w:w="3312"/>
            <w:vAlign w:val="center"/>
            <w:tcMar>
              <w:top w:w="80" w:type="dxa"/>
              <w:start w:w="100" w:type="dxa"/>
              <w:bottom w:w="80" w:type="dxa"/>
              <w:end w:w="100" w:type="dxa"/>
            </w:tcMar>
          </w:tcPr>
          <w:p>
            <w:pPr>
              <w:spacing w:before="40" w:after="40" w:line="264" w:lineRule="auto"/>
            </w:pPr>
            <w:r>
              <w:rPr>
                <w:sz w:val="18"/>
              </w:rPr>
              <w:t>Compute candidate scores and ranking</w:t>
            </w:r>
          </w:p>
        </w:tc>
        <w:tc>
          <w:tcPr>
            <w:tcW w:type="dxa" w:w="1728"/>
            <w:vAlign w:val="center"/>
            <w:tcMar>
              <w:top w:w="80" w:type="dxa"/>
              <w:start w:w="100" w:type="dxa"/>
              <w:bottom w:w="80" w:type="dxa"/>
              <w:end w:w="100" w:type="dxa"/>
            </w:tcMar>
          </w:tcPr>
          <w:p>
            <w:pPr>
              <w:spacing w:before="40" w:after="40" w:line="264" w:lineRule="auto"/>
            </w:pPr>
            <w:r>
              <w:rPr>
                <w:sz w:val="18"/>
              </w:rPr>
              <w:t>Yes</w:t>
            </w:r>
          </w:p>
        </w:tc>
      </w:tr>
      <w:tr>
        <w:tc>
          <w:tcPr>
            <w:tcW w:type="dxa" w:w="2304"/>
            <w:vAlign w:val="center"/>
            <w:tcMar>
              <w:top w:w="80" w:type="dxa"/>
              <w:start w:w="100" w:type="dxa"/>
              <w:bottom w:w="80" w:type="dxa"/>
              <w:end w:w="100" w:type="dxa"/>
            </w:tcMar>
          </w:tcPr>
          <w:p>
            <w:pPr>
              <w:spacing w:before="40" w:after="40" w:line="264" w:lineRule="auto"/>
            </w:pPr>
            <w:r>
              <w:rPr>
                <w:sz w:val="18"/>
              </w:rPr>
              <w:t>knock_pending</w:t>
            </w:r>
          </w:p>
        </w:tc>
        <w:tc>
          <w:tcPr>
            <w:tcW w:type="dxa" w:w="2880"/>
            <w:vAlign w:val="center"/>
            <w:tcMar>
              <w:top w:w="80" w:type="dxa"/>
              <w:start w:w="100" w:type="dxa"/>
              <w:bottom w:w="80" w:type="dxa"/>
              <w:end w:w="100" w:type="dxa"/>
            </w:tcMar>
          </w:tcPr>
          <w:p>
            <w:pPr>
              <w:spacing w:before="40" w:after="40" w:line="264" w:lineRule="auto"/>
            </w:pPr>
            <w:r>
              <w:rPr>
                <w:sz w:val="18"/>
              </w:rPr>
              <w:t>Sub-threshold access request in progress</w:t>
            </w:r>
          </w:p>
        </w:tc>
        <w:tc>
          <w:tcPr>
            <w:tcW w:type="dxa" w:w="3312"/>
            <w:vAlign w:val="center"/>
            <w:tcMar>
              <w:top w:w="80" w:type="dxa"/>
              <w:start w:w="100" w:type="dxa"/>
              <w:bottom w:w="80" w:type="dxa"/>
              <w:end w:w="100" w:type="dxa"/>
            </w:tcMar>
          </w:tcPr>
          <w:p>
            <w:pPr>
              <w:spacing w:before="40" w:after="40" w:line="264" w:lineRule="auto"/>
            </w:pPr>
            <w:r>
              <w:rPr>
                <w:sz w:val="18"/>
              </w:rPr>
              <w:t>Await accept/decline; log outcome</w:t>
            </w:r>
          </w:p>
        </w:tc>
        <w:tc>
          <w:tcPr>
            <w:tcW w:type="dxa" w:w="1728"/>
            <w:vAlign w:val="center"/>
            <w:tcMar>
              <w:top w:w="80" w:type="dxa"/>
              <w:start w:w="100" w:type="dxa"/>
              <w:bottom w:w="80" w:type="dxa"/>
              <w:end w:w="100" w:type="dxa"/>
            </w:tcMar>
          </w:tcPr>
          <w:p>
            <w:pPr>
              <w:spacing w:before="40" w:after="40" w:line="264" w:lineRule="auto"/>
            </w:pPr>
            <w:r>
              <w:rPr>
                <w:sz w:val="18"/>
              </w:rPr>
              <w:t>Yes</w:t>
            </w:r>
          </w:p>
        </w:tc>
      </w:tr>
      <w:tr>
        <w:tc>
          <w:tcPr>
            <w:tcW w:type="dxa" w:w="2304"/>
            <w:vAlign w:val="center"/>
            <w:tcMar>
              <w:top w:w="80" w:type="dxa"/>
              <w:start w:w="100" w:type="dxa"/>
              <w:bottom w:w="80" w:type="dxa"/>
              <w:end w:w="100" w:type="dxa"/>
            </w:tcMar>
          </w:tcPr>
          <w:p>
            <w:pPr>
              <w:spacing w:before="40" w:after="40" w:line="264" w:lineRule="auto"/>
            </w:pPr>
            <w:r>
              <w:rPr>
                <w:sz w:val="18"/>
              </w:rPr>
              <w:t>conversation_active</w:t>
            </w:r>
          </w:p>
        </w:tc>
        <w:tc>
          <w:tcPr>
            <w:tcW w:type="dxa" w:w="2880"/>
            <w:vAlign w:val="center"/>
            <w:tcMar>
              <w:top w:w="80" w:type="dxa"/>
              <w:start w:w="100" w:type="dxa"/>
              <w:bottom w:w="80" w:type="dxa"/>
              <w:end w:w="100" w:type="dxa"/>
            </w:tcMar>
          </w:tcPr>
          <w:p>
            <w:pPr>
              <w:spacing w:before="40" w:after="40" w:line="264" w:lineRule="auto"/>
            </w:pPr>
            <w:r>
              <w:rPr>
                <w:sz w:val="18"/>
              </w:rPr>
              <w:t>Two users are communicating</w:t>
            </w:r>
          </w:p>
        </w:tc>
        <w:tc>
          <w:tcPr>
            <w:tcW w:type="dxa" w:w="3312"/>
            <w:vAlign w:val="center"/>
            <w:tcMar>
              <w:top w:w="80" w:type="dxa"/>
              <w:start w:w="100" w:type="dxa"/>
              <w:bottom w:w="80" w:type="dxa"/>
              <w:end w:w="100" w:type="dxa"/>
            </w:tcMar>
          </w:tcPr>
          <w:p>
            <w:pPr>
              <w:spacing w:before="40" w:after="40" w:line="264" w:lineRule="auto"/>
            </w:pPr>
            <w:r>
              <w:rPr>
                <w:sz w:val="18"/>
              </w:rPr>
              <w:t>Capture message metadata and consented AI insights</w:t>
            </w:r>
          </w:p>
        </w:tc>
        <w:tc>
          <w:tcPr>
            <w:tcW w:type="dxa" w:w="1728"/>
            <w:vAlign w:val="center"/>
            <w:tcMar>
              <w:top w:w="80" w:type="dxa"/>
              <w:start w:w="100" w:type="dxa"/>
              <w:bottom w:w="80" w:type="dxa"/>
              <w:end w:w="100" w:type="dxa"/>
            </w:tcMar>
          </w:tcPr>
          <w:p>
            <w:pPr>
              <w:spacing w:before="40" w:after="40" w:line="264" w:lineRule="auto"/>
            </w:pPr>
            <w:r>
              <w:rPr>
                <w:sz w:val="18"/>
              </w:rPr>
              <w:t>Yes</w:t>
            </w:r>
          </w:p>
        </w:tc>
      </w:tr>
      <w:tr>
        <w:tc>
          <w:tcPr>
            <w:tcW w:type="dxa" w:w="2304"/>
            <w:vAlign w:val="center"/>
            <w:tcMar>
              <w:top w:w="80" w:type="dxa"/>
              <w:start w:w="100" w:type="dxa"/>
              <w:bottom w:w="80" w:type="dxa"/>
              <w:end w:w="100" w:type="dxa"/>
            </w:tcMar>
          </w:tcPr>
          <w:p>
            <w:pPr>
              <w:spacing w:before="40" w:after="40" w:line="264" w:lineRule="auto"/>
            </w:pPr>
            <w:r>
              <w:rPr>
                <w:sz w:val="18"/>
              </w:rPr>
              <w:t>in_relationship</w:t>
            </w:r>
          </w:p>
        </w:tc>
        <w:tc>
          <w:tcPr>
            <w:tcW w:type="dxa" w:w="2880"/>
            <w:vAlign w:val="center"/>
            <w:tcMar>
              <w:top w:w="80" w:type="dxa"/>
              <w:start w:w="100" w:type="dxa"/>
              <w:bottom w:w="80" w:type="dxa"/>
              <w:end w:w="100" w:type="dxa"/>
            </w:tcMar>
          </w:tcPr>
          <w:p>
            <w:pPr>
              <w:spacing w:before="40" w:after="40" w:line="264" w:lineRule="auto"/>
            </w:pPr>
            <w:r>
              <w:rPr>
                <w:sz w:val="18"/>
              </w:rPr>
              <w:t>Users confirm relationship mode</w:t>
            </w:r>
          </w:p>
        </w:tc>
        <w:tc>
          <w:tcPr>
            <w:tcW w:type="dxa" w:w="3312"/>
            <w:vAlign w:val="center"/>
            <w:tcMar>
              <w:top w:w="80" w:type="dxa"/>
              <w:start w:w="100" w:type="dxa"/>
              <w:bottom w:w="80" w:type="dxa"/>
              <w:end w:w="100" w:type="dxa"/>
            </w:tcMar>
          </w:tcPr>
          <w:p>
            <w:pPr>
              <w:spacing w:before="40" w:after="40" w:line="264" w:lineRule="auto"/>
            </w:pPr>
            <w:r>
              <w:rPr>
                <w:sz w:val="18"/>
              </w:rPr>
              <w:t>Create relationship container and couple tools</w:t>
            </w:r>
          </w:p>
        </w:tc>
        <w:tc>
          <w:tcPr>
            <w:tcW w:type="dxa" w:w="1728"/>
            <w:vAlign w:val="center"/>
            <w:tcMar>
              <w:top w:w="80" w:type="dxa"/>
              <w:start w:w="100" w:type="dxa"/>
              <w:bottom w:w="80" w:type="dxa"/>
              <w:end w:w="100" w:type="dxa"/>
            </w:tcMar>
          </w:tcPr>
          <w:p>
            <w:pPr>
              <w:spacing w:before="40" w:after="40" w:line="264" w:lineRule="auto"/>
            </w:pPr>
            <w:r>
              <w:rPr>
                <w:sz w:val="18"/>
              </w:rPr>
              <w:t>Yes</w:t>
            </w:r>
          </w:p>
        </w:tc>
      </w:tr>
      <w:tr>
        <w:tc>
          <w:tcPr>
            <w:tcW w:type="dxa" w:w="2304"/>
            <w:vAlign w:val="center"/>
            <w:tcMar>
              <w:top w:w="80" w:type="dxa"/>
              <w:start w:w="100" w:type="dxa"/>
              <w:bottom w:w="80" w:type="dxa"/>
              <w:end w:w="100" w:type="dxa"/>
            </w:tcMar>
          </w:tcPr>
          <w:p>
            <w:pPr>
              <w:spacing w:before="40" w:after="40" w:line="264" w:lineRule="auto"/>
            </w:pPr>
            <w:r>
              <w:rPr>
                <w:sz w:val="18"/>
              </w:rPr>
              <w:t>post_breakup_recovery</w:t>
            </w:r>
          </w:p>
        </w:tc>
        <w:tc>
          <w:tcPr>
            <w:tcW w:type="dxa" w:w="2880"/>
            <w:vAlign w:val="center"/>
            <w:tcMar>
              <w:top w:w="80" w:type="dxa"/>
              <w:start w:w="100" w:type="dxa"/>
              <w:bottom w:w="80" w:type="dxa"/>
              <w:end w:w="100" w:type="dxa"/>
            </w:tcMar>
          </w:tcPr>
          <w:p>
            <w:pPr>
              <w:spacing w:before="40" w:after="40" w:line="264" w:lineRule="auto"/>
            </w:pPr>
            <w:r>
              <w:rPr>
                <w:sz w:val="18"/>
              </w:rPr>
              <w:t>Relationship ended</w:t>
            </w:r>
          </w:p>
        </w:tc>
        <w:tc>
          <w:tcPr>
            <w:tcW w:type="dxa" w:w="3312"/>
            <w:vAlign w:val="center"/>
            <w:tcMar>
              <w:top w:w="80" w:type="dxa"/>
              <w:start w:w="100" w:type="dxa"/>
              <w:bottom w:w="80" w:type="dxa"/>
              <w:end w:w="100" w:type="dxa"/>
            </w:tcMar>
          </w:tcPr>
          <w:p>
            <w:pPr>
              <w:spacing w:before="40" w:after="40" w:line="264" w:lineRule="auto"/>
            </w:pPr>
            <w:r>
              <w:rPr>
                <w:sz w:val="18"/>
              </w:rPr>
              <w:t>Activate recovery / Sanctuary logic / optional Ghost Mode</w:t>
            </w:r>
          </w:p>
        </w:tc>
        <w:tc>
          <w:tcPr>
            <w:tcW w:type="dxa" w:w="1728"/>
            <w:vAlign w:val="center"/>
            <w:tcMar>
              <w:top w:w="80" w:type="dxa"/>
              <w:start w:w="100" w:type="dxa"/>
              <w:bottom w:w="80" w:type="dxa"/>
              <w:end w:w="100" w:type="dxa"/>
            </w:tcMar>
          </w:tcPr>
          <w:p>
            <w:pPr>
              <w:spacing w:before="40" w:after="40" w:line="264" w:lineRule="auto"/>
            </w:pPr>
            <w:r>
              <w:rPr>
                <w:sz w:val="18"/>
              </w:rPr>
              <w:t>Yes</w:t>
            </w:r>
          </w:p>
        </w:tc>
      </w:tr>
      <w:tr>
        <w:tc>
          <w:tcPr>
            <w:tcW w:type="dxa" w:w="2304"/>
            <w:vAlign w:val="center"/>
            <w:tcMar>
              <w:top w:w="80" w:type="dxa"/>
              <w:start w:w="100" w:type="dxa"/>
              <w:bottom w:w="80" w:type="dxa"/>
              <w:end w:w="100" w:type="dxa"/>
            </w:tcMar>
          </w:tcPr>
          <w:p>
            <w:pPr>
              <w:spacing w:before="40" w:after="40" w:line="264" w:lineRule="auto"/>
            </w:pPr>
            <w:r>
              <w:rPr>
                <w:sz w:val="18"/>
              </w:rPr>
              <w:t>ghost_mode</w:t>
            </w:r>
          </w:p>
        </w:tc>
        <w:tc>
          <w:tcPr>
            <w:tcW w:type="dxa" w:w="2880"/>
            <w:vAlign w:val="center"/>
            <w:tcMar>
              <w:top w:w="80" w:type="dxa"/>
              <w:start w:w="100" w:type="dxa"/>
              <w:bottom w:w="80" w:type="dxa"/>
              <w:end w:w="100" w:type="dxa"/>
            </w:tcMar>
          </w:tcPr>
          <w:p>
            <w:pPr>
              <w:spacing w:before="40" w:after="40" w:line="264" w:lineRule="auto"/>
            </w:pPr>
            <w:r>
              <w:rPr>
                <w:sz w:val="18"/>
              </w:rPr>
              <w:t>Hidden from matching</w:t>
            </w:r>
          </w:p>
        </w:tc>
        <w:tc>
          <w:tcPr>
            <w:tcW w:type="dxa" w:w="3312"/>
            <w:vAlign w:val="center"/>
            <w:tcMar>
              <w:top w:w="80" w:type="dxa"/>
              <w:start w:w="100" w:type="dxa"/>
              <w:bottom w:w="80" w:type="dxa"/>
              <w:end w:w="100" w:type="dxa"/>
            </w:tcMar>
          </w:tcPr>
          <w:p>
            <w:pPr>
              <w:spacing w:before="40" w:after="40" w:line="264" w:lineRule="auto"/>
            </w:pPr>
            <w:r>
              <w:rPr>
                <w:sz w:val="18"/>
              </w:rPr>
              <w:t>Keep Sanctuary and archive features active without surfacing to pool</w:t>
            </w:r>
          </w:p>
        </w:tc>
        <w:tc>
          <w:tcPr>
            <w:tcW w:type="dxa" w:w="1728"/>
            <w:vAlign w:val="center"/>
            <w:tcMar>
              <w:top w:w="80" w:type="dxa"/>
              <w:start w:w="100" w:type="dxa"/>
              <w:bottom w:w="80" w:type="dxa"/>
              <w:end w:w="100" w:type="dxa"/>
            </w:tcMar>
          </w:tcPr>
          <w:p>
            <w:pPr>
              <w:spacing w:before="40" w:after="40" w:line="264" w:lineRule="auto"/>
            </w:pPr>
            <w:r>
              <w:rPr>
                <w:sz w:val="18"/>
              </w:rPr>
              <w:t>Yes</w:t>
            </w:r>
          </w:p>
        </w:tc>
      </w:tr>
    </w:tbl>
    <w:p>
      <w:r>
        <w:t>Primary reusable journey: account creation → RS Code assignment → status, preferences, privacy, and consent capture → assessment completion → personal blueprint outputs → curated matches → Knock or chat → relationship mode → longitudinal logging and interventions.</w:t>
      </w:r>
    </w:p>
    <w:p>
      <w:pPr>
        <w:pStyle w:val="Heading1"/>
      </w:pPr>
      <w:r>
        <w:rPr>
          <w:color w:val="1F4E79"/>
          <w:sz w:val="30"/>
        </w:rPr>
        <w:t>4. Assessment Intake Data the Old Blueprint Still Correctly Requires</w:t>
      </w:r>
    </w:p>
    <w:p>
      <w:r>
        <w:t>Even though the old score math is obsolete, the intake architecture is still useful. The blueprint correctly describes what each answer row should store and what meta-labels the system needs.</w:t>
      </w:r>
    </w:p>
    <w:tbl>
      <w:tblPr>
        <w:tblStyle w:val="TableGrid"/>
        <w:tblW w:type="auto" w:w="0"/>
        <w:jc w:val="center"/>
        <w:tblLayout w:type="fixed"/>
        <w:tblLook w:firstColumn="1" w:firstRow="1" w:lastColumn="0" w:lastRow="0" w:noHBand="0" w:noVBand="1" w:val="04A0"/>
      </w:tblPr>
      <w:tblGrid>
        <w:gridCol w:w="2880"/>
        <w:gridCol w:w="4752"/>
        <w:gridCol w:w="1872"/>
      </w:tblGrid>
      <w:tr>
        <w:tc>
          <w:tcPr>
            <w:tcW w:type="dxa" w:w="3360"/>
            <w:vAlign w:val="center"/>
            <w:tcMar>
              <w:top w:w="80" w:type="dxa"/>
              <w:start w:w="100" w:type="dxa"/>
              <w:bottom w:w="80" w:type="dxa"/>
              <w:end w:w="100" w:type="dxa"/>
            </w:tcMar>
            <w:shd w:fill="1F4E79"/>
          </w:tcPr>
          <w:p>
            <w:pPr>
              <w:spacing w:before="40" w:after="40" w:line="264" w:lineRule="auto"/>
              <w:jc w:val="center"/>
            </w:pPr>
            <w:r>
              <w:rPr>
                <w:b/>
                <w:color w:val="FFFFFF"/>
                <w:sz w:val="19"/>
              </w:rPr>
              <w:t>Answer-bank field</w:t>
            </w:r>
          </w:p>
        </w:tc>
        <w:tc>
          <w:tcPr>
            <w:tcW w:type="dxa" w:w="3360"/>
            <w:vAlign w:val="center"/>
            <w:tcMar>
              <w:top w:w="80" w:type="dxa"/>
              <w:start w:w="100" w:type="dxa"/>
              <w:bottom w:w="80" w:type="dxa"/>
              <w:end w:w="100" w:type="dxa"/>
            </w:tcMar>
            <w:shd w:fill="1F4E79"/>
          </w:tcPr>
          <w:p>
            <w:pPr>
              <w:spacing w:before="40" w:after="40" w:line="264" w:lineRule="auto"/>
              <w:jc w:val="center"/>
            </w:pPr>
            <w:r>
              <w:rPr>
                <w:b/>
                <w:color w:val="FFFFFF"/>
                <w:sz w:val="19"/>
              </w:rPr>
              <w:t>Purpose</w:t>
            </w:r>
          </w:p>
        </w:tc>
        <w:tc>
          <w:tcPr>
            <w:tcW w:type="dxa" w:w="3360"/>
            <w:vAlign w:val="center"/>
            <w:tcMar>
              <w:top w:w="80" w:type="dxa"/>
              <w:start w:w="100" w:type="dxa"/>
              <w:bottom w:w="80" w:type="dxa"/>
              <w:end w:w="100" w:type="dxa"/>
            </w:tcMar>
            <w:shd w:fill="1F4E79"/>
          </w:tcPr>
          <w:p>
            <w:pPr>
              <w:spacing w:before="40" w:after="40" w:line="264" w:lineRule="auto"/>
              <w:jc w:val="center"/>
            </w:pPr>
            <w:r>
              <w:rPr>
                <w:b/>
                <w:color w:val="FFFFFF"/>
                <w:sz w:val="19"/>
              </w:rPr>
              <w:t>Keep?</w:t>
            </w:r>
          </w:p>
        </w:tc>
      </w:tr>
      <w:tr>
        <w:tc>
          <w:tcPr>
            <w:tcW w:type="dxa" w:w="2880"/>
            <w:vAlign w:val="center"/>
            <w:tcMar>
              <w:top w:w="80" w:type="dxa"/>
              <w:start w:w="100" w:type="dxa"/>
              <w:bottom w:w="80" w:type="dxa"/>
              <w:end w:w="100" w:type="dxa"/>
            </w:tcMar>
          </w:tcPr>
          <w:p>
            <w:pPr>
              <w:spacing w:before="40" w:after="40" w:line="264" w:lineRule="auto"/>
            </w:pPr>
            <w:r>
              <w:rPr>
                <w:sz w:val="18"/>
              </w:rPr>
              <w:t>question_number / question_id</w:t>
            </w:r>
          </w:p>
        </w:tc>
        <w:tc>
          <w:tcPr>
            <w:tcW w:type="dxa" w:w="4752"/>
            <w:vAlign w:val="center"/>
            <w:tcMar>
              <w:top w:w="80" w:type="dxa"/>
              <w:start w:w="100" w:type="dxa"/>
              <w:bottom w:w="80" w:type="dxa"/>
              <w:end w:w="100" w:type="dxa"/>
            </w:tcMar>
          </w:tcPr>
          <w:p>
            <w:pPr>
              <w:spacing w:before="40" w:after="40" w:line="264" w:lineRule="auto"/>
            </w:pPr>
            <w:r>
              <w:rPr>
                <w:sz w:val="18"/>
              </w:rPr>
              <w:t>Stable linkage between rendered question, answer choice, analytics, and future migrations</w:t>
            </w:r>
          </w:p>
        </w:tc>
        <w:tc>
          <w:tcPr>
            <w:tcW w:type="dxa" w:w="1872"/>
            <w:vAlign w:val="center"/>
            <w:tcMar>
              <w:top w:w="80" w:type="dxa"/>
              <w:start w:w="100" w:type="dxa"/>
              <w:bottom w:w="80" w:type="dxa"/>
              <w:end w:w="100" w:type="dxa"/>
            </w:tcMar>
          </w:tcPr>
          <w:p>
            <w:pPr>
              <w:spacing w:before="40" w:after="40" w:line="264" w:lineRule="auto"/>
            </w:pPr>
            <w:r>
              <w:rPr>
                <w:sz w:val="18"/>
              </w:rPr>
              <w:t>Yes</w:t>
            </w:r>
          </w:p>
        </w:tc>
      </w:tr>
      <w:tr>
        <w:tc>
          <w:tcPr>
            <w:tcW w:type="dxa" w:w="2880"/>
            <w:vAlign w:val="center"/>
            <w:tcMar>
              <w:top w:w="80" w:type="dxa"/>
              <w:start w:w="100" w:type="dxa"/>
              <w:bottom w:w="80" w:type="dxa"/>
              <w:end w:w="100" w:type="dxa"/>
            </w:tcMar>
          </w:tcPr>
          <w:p>
            <w:pPr>
              <w:spacing w:before="40" w:after="40" w:line="264" w:lineRule="auto"/>
            </w:pPr>
            <w:r>
              <w:rPr>
                <w:sz w:val="18"/>
              </w:rPr>
              <w:t>answer_option_id / version_snapshot</w:t>
            </w:r>
          </w:p>
        </w:tc>
        <w:tc>
          <w:tcPr>
            <w:tcW w:type="dxa" w:w="4752"/>
            <w:vAlign w:val="center"/>
            <w:tcMar>
              <w:top w:w="80" w:type="dxa"/>
              <w:start w:w="100" w:type="dxa"/>
              <w:bottom w:w="80" w:type="dxa"/>
              <w:end w:w="100" w:type="dxa"/>
            </w:tcMar>
          </w:tcPr>
          <w:p>
            <w:pPr>
              <w:spacing w:before="40" w:after="40" w:line="264" w:lineRule="auto"/>
            </w:pPr>
            <w:r>
              <w:rPr>
                <w:sz w:val="18"/>
              </w:rPr>
              <w:t>Versioned answer rows so historical results stay auditable after edits</w:t>
            </w:r>
          </w:p>
        </w:tc>
        <w:tc>
          <w:tcPr>
            <w:tcW w:type="dxa" w:w="1872"/>
            <w:vAlign w:val="center"/>
            <w:tcMar>
              <w:top w:w="80" w:type="dxa"/>
              <w:start w:w="100" w:type="dxa"/>
              <w:bottom w:w="80" w:type="dxa"/>
              <w:end w:w="100" w:type="dxa"/>
            </w:tcMar>
          </w:tcPr>
          <w:p>
            <w:pPr>
              <w:spacing w:before="40" w:after="40" w:line="264" w:lineRule="auto"/>
            </w:pPr>
            <w:r>
              <w:rPr>
                <w:sz w:val="18"/>
              </w:rPr>
              <w:t>Yes</w:t>
            </w:r>
          </w:p>
        </w:tc>
      </w:tr>
      <w:tr>
        <w:tc>
          <w:tcPr>
            <w:tcW w:type="dxa" w:w="2880"/>
            <w:vAlign w:val="center"/>
            <w:tcMar>
              <w:top w:w="80" w:type="dxa"/>
              <w:start w:w="100" w:type="dxa"/>
              <w:bottom w:w="80" w:type="dxa"/>
              <w:end w:w="100" w:type="dxa"/>
            </w:tcMar>
          </w:tcPr>
          <w:p>
            <w:pPr>
              <w:spacing w:before="40" w:after="40" w:line="264" w:lineRule="auto"/>
            </w:pPr>
            <w:r>
              <w:rPr>
                <w:sz w:val="18"/>
              </w:rPr>
              <w:t>answer_text</w:t>
            </w:r>
          </w:p>
        </w:tc>
        <w:tc>
          <w:tcPr>
            <w:tcW w:type="dxa" w:w="4752"/>
            <w:vAlign w:val="center"/>
            <w:tcMar>
              <w:top w:w="80" w:type="dxa"/>
              <w:start w:w="100" w:type="dxa"/>
              <w:bottom w:w="80" w:type="dxa"/>
              <w:end w:w="100" w:type="dxa"/>
            </w:tcMar>
          </w:tcPr>
          <w:p>
            <w:pPr>
              <w:spacing w:before="40" w:after="40" w:line="264" w:lineRule="auto"/>
            </w:pPr>
            <w:r>
              <w:rPr>
                <w:sz w:val="18"/>
              </w:rPr>
              <w:t>Human-facing option text</w:t>
            </w:r>
          </w:p>
        </w:tc>
        <w:tc>
          <w:tcPr>
            <w:tcW w:type="dxa" w:w="1872"/>
            <w:vAlign w:val="center"/>
            <w:tcMar>
              <w:top w:w="80" w:type="dxa"/>
              <w:start w:w="100" w:type="dxa"/>
              <w:bottom w:w="80" w:type="dxa"/>
              <w:end w:w="100" w:type="dxa"/>
            </w:tcMar>
          </w:tcPr>
          <w:p>
            <w:pPr>
              <w:spacing w:before="40" w:after="40" w:line="264" w:lineRule="auto"/>
            </w:pPr>
            <w:r>
              <w:rPr>
                <w:sz w:val="18"/>
              </w:rPr>
              <w:t>Yes</w:t>
            </w:r>
          </w:p>
        </w:tc>
      </w:tr>
      <w:tr>
        <w:tc>
          <w:tcPr>
            <w:tcW w:type="dxa" w:w="2880"/>
            <w:vAlign w:val="center"/>
            <w:tcMar>
              <w:top w:w="80" w:type="dxa"/>
              <w:start w:w="100" w:type="dxa"/>
              <w:bottom w:w="80" w:type="dxa"/>
              <w:end w:w="100" w:type="dxa"/>
            </w:tcMar>
          </w:tcPr>
          <w:p>
            <w:pPr>
              <w:spacing w:before="40" w:after="40" w:line="264" w:lineRule="auto"/>
            </w:pPr>
            <w:r>
              <w:rPr>
                <w:sz w:val="18"/>
              </w:rPr>
              <w:t>score_weight / compatibility_weight</w:t>
            </w:r>
          </w:p>
        </w:tc>
        <w:tc>
          <w:tcPr>
            <w:tcW w:type="dxa" w:w="4752"/>
            <w:vAlign w:val="center"/>
            <w:tcMar>
              <w:top w:w="80" w:type="dxa"/>
              <w:start w:w="100" w:type="dxa"/>
              <w:bottom w:w="80" w:type="dxa"/>
              <w:end w:w="100" w:type="dxa"/>
            </w:tcMar>
          </w:tcPr>
          <w:p>
            <w:pPr>
              <w:spacing w:before="40" w:after="40" w:line="264" w:lineRule="auto"/>
            </w:pPr>
            <w:r>
              <w:rPr>
                <w:sz w:val="18"/>
              </w:rPr>
              <w:t>Keep conceptually, but values must come from workbook not old blueprint</w:t>
            </w:r>
          </w:p>
        </w:tc>
        <w:tc>
          <w:tcPr>
            <w:tcW w:type="dxa" w:w="1872"/>
            <w:vAlign w:val="center"/>
            <w:tcMar>
              <w:top w:w="80" w:type="dxa"/>
              <w:start w:w="100" w:type="dxa"/>
              <w:bottom w:w="80" w:type="dxa"/>
              <w:end w:w="100" w:type="dxa"/>
            </w:tcMar>
          </w:tcPr>
          <w:p>
            <w:pPr>
              <w:spacing w:before="40" w:after="40" w:line="264" w:lineRule="auto"/>
            </w:pPr>
            <w:r>
              <w:rPr>
                <w:sz w:val="18"/>
              </w:rPr>
              <w:t>Yes, workbook-governed</w:t>
            </w:r>
          </w:p>
        </w:tc>
      </w:tr>
      <w:tr>
        <w:tc>
          <w:tcPr>
            <w:tcW w:type="dxa" w:w="2880"/>
            <w:vAlign w:val="center"/>
            <w:tcMar>
              <w:top w:w="80" w:type="dxa"/>
              <w:start w:w="100" w:type="dxa"/>
              <w:bottom w:w="80" w:type="dxa"/>
              <w:end w:w="100" w:type="dxa"/>
            </w:tcMar>
          </w:tcPr>
          <w:p>
            <w:pPr>
              <w:spacing w:before="40" w:after="40" w:line="264" w:lineRule="auto"/>
            </w:pPr>
            <w:r>
              <w:rPr>
                <w:sz w:val="18"/>
              </w:rPr>
              <w:t>archetype mapping / shadow mapping</w:t>
            </w:r>
          </w:p>
        </w:tc>
        <w:tc>
          <w:tcPr>
            <w:tcW w:type="dxa" w:w="4752"/>
            <w:vAlign w:val="center"/>
            <w:tcMar>
              <w:top w:w="80" w:type="dxa"/>
              <w:start w:w="100" w:type="dxa"/>
              <w:bottom w:w="80" w:type="dxa"/>
              <w:end w:w="100" w:type="dxa"/>
            </w:tcMar>
          </w:tcPr>
          <w:p>
            <w:pPr>
              <w:spacing w:before="40" w:after="40" w:line="264" w:lineRule="auto"/>
            </w:pPr>
            <w:r>
              <w:rPr>
                <w:sz w:val="18"/>
              </w:rPr>
              <w:t>Signal routing from answer rows into identity and risk engines</w:t>
            </w:r>
          </w:p>
        </w:tc>
        <w:tc>
          <w:tcPr>
            <w:tcW w:type="dxa" w:w="1872"/>
            <w:vAlign w:val="center"/>
            <w:tcMar>
              <w:top w:w="80" w:type="dxa"/>
              <w:start w:w="100" w:type="dxa"/>
              <w:bottom w:w="80" w:type="dxa"/>
              <w:end w:w="100" w:type="dxa"/>
            </w:tcMar>
          </w:tcPr>
          <w:p>
            <w:pPr>
              <w:spacing w:before="40" w:after="40" w:line="264" w:lineRule="auto"/>
            </w:pPr>
            <w:r>
              <w:rPr>
                <w:sz w:val="18"/>
              </w:rPr>
              <w:t>Yes</w:t>
            </w:r>
          </w:p>
        </w:tc>
      </w:tr>
      <w:tr>
        <w:tc>
          <w:tcPr>
            <w:tcW w:type="dxa" w:w="2880"/>
            <w:vAlign w:val="center"/>
            <w:tcMar>
              <w:top w:w="80" w:type="dxa"/>
              <w:start w:w="100" w:type="dxa"/>
              <w:bottom w:w="80" w:type="dxa"/>
              <w:end w:w="100" w:type="dxa"/>
            </w:tcMar>
          </w:tcPr>
          <w:p>
            <w:pPr>
              <w:spacing w:before="40" w:after="40" w:line="264" w:lineRule="auto"/>
            </w:pPr>
            <w:r>
              <w:rPr>
                <w:sz w:val="18"/>
              </w:rPr>
              <w:t>polarity_tag / energy_type_tag</w:t>
            </w:r>
          </w:p>
        </w:tc>
        <w:tc>
          <w:tcPr>
            <w:tcW w:type="dxa" w:w="4752"/>
            <w:vAlign w:val="center"/>
            <w:tcMar>
              <w:top w:w="80" w:type="dxa"/>
              <w:start w:w="100" w:type="dxa"/>
              <w:bottom w:w="80" w:type="dxa"/>
              <w:end w:w="100" w:type="dxa"/>
            </w:tcMar>
          </w:tcPr>
          <w:p>
            <w:pPr>
              <w:spacing w:before="40" w:after="40" w:line="264" w:lineRule="auto"/>
            </w:pPr>
            <w:r>
              <w:rPr>
                <w:sz w:val="18"/>
              </w:rPr>
              <w:t>Chemistry and atmosphere labeling</w:t>
            </w:r>
          </w:p>
        </w:tc>
        <w:tc>
          <w:tcPr>
            <w:tcW w:type="dxa" w:w="1872"/>
            <w:vAlign w:val="center"/>
            <w:tcMar>
              <w:top w:w="80" w:type="dxa"/>
              <w:start w:w="100" w:type="dxa"/>
              <w:bottom w:w="80" w:type="dxa"/>
              <w:end w:w="100" w:type="dxa"/>
            </w:tcMar>
          </w:tcPr>
          <w:p>
            <w:pPr>
              <w:spacing w:before="40" w:after="40" w:line="264" w:lineRule="auto"/>
            </w:pPr>
            <w:r>
              <w:rPr>
                <w:sz w:val="18"/>
              </w:rPr>
              <w:t>Yes</w:t>
            </w:r>
          </w:p>
        </w:tc>
      </w:tr>
      <w:tr>
        <w:tc>
          <w:tcPr>
            <w:tcW w:type="dxa" w:w="2880"/>
            <w:vAlign w:val="center"/>
            <w:tcMar>
              <w:top w:w="80" w:type="dxa"/>
              <w:start w:w="100" w:type="dxa"/>
              <w:bottom w:w="80" w:type="dxa"/>
              <w:end w:w="100" w:type="dxa"/>
            </w:tcMar>
          </w:tcPr>
          <w:p>
            <w:pPr>
              <w:spacing w:before="40" w:after="40" w:line="264" w:lineRule="auto"/>
            </w:pPr>
            <w:r>
              <w:rPr>
                <w:sz w:val="18"/>
              </w:rPr>
              <w:t>emotion_family / emotion_cell</w:t>
            </w:r>
          </w:p>
        </w:tc>
        <w:tc>
          <w:tcPr>
            <w:tcW w:type="dxa" w:w="4752"/>
            <w:vAlign w:val="center"/>
            <w:tcMar>
              <w:top w:w="80" w:type="dxa"/>
              <w:start w:w="100" w:type="dxa"/>
              <w:bottom w:w="80" w:type="dxa"/>
              <w:end w:w="100" w:type="dxa"/>
            </w:tcMar>
          </w:tcPr>
          <w:p>
            <w:pPr>
              <w:spacing w:before="40" w:after="40" w:line="264" w:lineRule="auto"/>
            </w:pPr>
            <w:r>
              <w:rPr>
                <w:sz w:val="18"/>
              </w:rPr>
              <w:t>Emotion-Genome and Sanctuary routing</w:t>
            </w:r>
          </w:p>
        </w:tc>
        <w:tc>
          <w:tcPr>
            <w:tcW w:type="dxa" w:w="1872"/>
            <w:vAlign w:val="center"/>
            <w:tcMar>
              <w:top w:w="80" w:type="dxa"/>
              <w:start w:w="100" w:type="dxa"/>
              <w:bottom w:w="80" w:type="dxa"/>
              <w:end w:w="100" w:type="dxa"/>
            </w:tcMar>
          </w:tcPr>
          <w:p>
            <w:pPr>
              <w:spacing w:before="40" w:after="40" w:line="264" w:lineRule="auto"/>
            </w:pPr>
            <w:r>
              <w:rPr>
                <w:sz w:val="18"/>
              </w:rPr>
              <w:t>Yes</w:t>
            </w:r>
          </w:p>
        </w:tc>
      </w:tr>
      <w:tr>
        <w:tc>
          <w:tcPr>
            <w:tcW w:type="dxa" w:w="2880"/>
            <w:vAlign w:val="center"/>
            <w:tcMar>
              <w:top w:w="80" w:type="dxa"/>
              <w:start w:w="100" w:type="dxa"/>
              <w:bottom w:w="80" w:type="dxa"/>
              <w:end w:w="100" w:type="dxa"/>
            </w:tcMar>
          </w:tcPr>
          <w:p>
            <w:pPr>
              <w:spacing w:before="40" w:after="40" w:line="264" w:lineRule="auto"/>
            </w:pPr>
            <w:r>
              <w:rPr>
                <w:sz w:val="18"/>
              </w:rPr>
              <w:t>cluster_tag</w:t>
            </w:r>
          </w:p>
        </w:tc>
        <w:tc>
          <w:tcPr>
            <w:tcW w:type="dxa" w:w="4752"/>
            <w:vAlign w:val="center"/>
            <w:tcMar>
              <w:top w:w="80" w:type="dxa"/>
              <w:start w:w="100" w:type="dxa"/>
              <w:bottom w:w="80" w:type="dxa"/>
              <w:end w:w="100" w:type="dxa"/>
            </w:tcMar>
          </w:tcPr>
          <w:p>
            <w:pPr>
              <w:spacing w:before="40" w:after="40" w:line="264" w:lineRule="auto"/>
            </w:pPr>
            <w:r>
              <w:rPr>
                <w:sz w:val="18"/>
              </w:rPr>
              <w:t>Contradiction and reflection cluster triggers</w:t>
            </w:r>
          </w:p>
        </w:tc>
        <w:tc>
          <w:tcPr>
            <w:tcW w:type="dxa" w:w="1872"/>
            <w:vAlign w:val="center"/>
            <w:tcMar>
              <w:top w:w="80" w:type="dxa"/>
              <w:start w:w="100" w:type="dxa"/>
              <w:bottom w:w="80" w:type="dxa"/>
              <w:end w:w="100" w:type="dxa"/>
            </w:tcMar>
          </w:tcPr>
          <w:p>
            <w:pPr>
              <w:spacing w:before="40" w:after="40" w:line="264" w:lineRule="auto"/>
            </w:pPr>
            <w:r>
              <w:rPr>
                <w:sz w:val="18"/>
              </w:rPr>
              <w:t>Yes</w:t>
            </w:r>
          </w:p>
        </w:tc>
      </w:tr>
      <w:tr>
        <w:tc>
          <w:tcPr>
            <w:tcW w:type="dxa" w:w="2880"/>
            <w:vAlign w:val="center"/>
            <w:tcMar>
              <w:top w:w="80" w:type="dxa"/>
              <w:start w:w="100" w:type="dxa"/>
              <w:bottom w:w="80" w:type="dxa"/>
              <w:end w:w="100" w:type="dxa"/>
            </w:tcMar>
          </w:tcPr>
          <w:p>
            <w:pPr>
              <w:spacing w:before="40" w:after="40" w:line="264" w:lineRule="auto"/>
            </w:pPr>
            <w:r>
              <w:rPr>
                <w:sz w:val="18"/>
              </w:rPr>
              <w:t>integrity_flag</w:t>
            </w:r>
          </w:p>
        </w:tc>
        <w:tc>
          <w:tcPr>
            <w:tcW w:type="dxa" w:w="4752"/>
            <w:vAlign w:val="center"/>
            <w:tcMar>
              <w:top w:w="80" w:type="dxa"/>
              <w:start w:w="100" w:type="dxa"/>
              <w:bottom w:w="80" w:type="dxa"/>
              <w:end w:w="100" w:type="dxa"/>
            </w:tcMar>
          </w:tcPr>
          <w:p>
            <w:pPr>
              <w:spacing w:before="40" w:after="40" w:line="264" w:lineRule="auto"/>
            </w:pPr>
            <w:r>
              <w:rPr>
                <w:sz w:val="18"/>
              </w:rPr>
              <w:t>Reliability or hard-warning routing</w:t>
            </w:r>
          </w:p>
        </w:tc>
        <w:tc>
          <w:tcPr>
            <w:tcW w:type="dxa" w:w="1872"/>
            <w:vAlign w:val="center"/>
            <w:tcMar>
              <w:top w:w="80" w:type="dxa"/>
              <w:start w:w="100" w:type="dxa"/>
              <w:bottom w:w="80" w:type="dxa"/>
              <w:end w:w="100" w:type="dxa"/>
            </w:tcMar>
          </w:tcPr>
          <w:p>
            <w:pPr>
              <w:spacing w:before="40" w:after="40" w:line="264" w:lineRule="auto"/>
            </w:pPr>
            <w:r>
              <w:rPr>
                <w:sz w:val="18"/>
              </w:rPr>
              <w:t>Yes</w:t>
            </w:r>
          </w:p>
        </w:tc>
      </w:tr>
      <w:tr>
        <w:tc>
          <w:tcPr>
            <w:tcW w:type="dxa" w:w="2880"/>
            <w:vAlign w:val="center"/>
            <w:tcMar>
              <w:top w:w="80" w:type="dxa"/>
              <w:start w:w="100" w:type="dxa"/>
              <w:bottom w:w="80" w:type="dxa"/>
              <w:end w:w="100" w:type="dxa"/>
            </w:tcMar>
          </w:tcPr>
          <w:p>
            <w:pPr>
              <w:spacing w:before="40" w:after="40" w:line="264" w:lineRule="auto"/>
            </w:pPr>
            <w:r>
              <w:rPr>
                <w:sz w:val="18"/>
              </w:rPr>
              <w:t>drift_relevance / forecast_relevance</w:t>
            </w:r>
          </w:p>
        </w:tc>
        <w:tc>
          <w:tcPr>
            <w:tcW w:type="dxa" w:w="4752"/>
            <w:vAlign w:val="center"/>
            <w:tcMar>
              <w:top w:w="80" w:type="dxa"/>
              <w:start w:w="100" w:type="dxa"/>
              <w:bottom w:w="80" w:type="dxa"/>
              <w:end w:w="100" w:type="dxa"/>
            </w:tcMar>
          </w:tcPr>
          <w:p>
            <w:pPr>
              <w:spacing w:before="40" w:after="40" w:line="264" w:lineRule="auto"/>
            </w:pPr>
            <w:r>
              <w:rPr>
                <w:sz w:val="18"/>
              </w:rPr>
              <w:t>Later longitudinal and forecasting weight hooks</w:t>
            </w:r>
          </w:p>
        </w:tc>
        <w:tc>
          <w:tcPr>
            <w:tcW w:type="dxa" w:w="1872"/>
            <w:vAlign w:val="center"/>
            <w:tcMar>
              <w:top w:w="80" w:type="dxa"/>
              <w:start w:w="100" w:type="dxa"/>
              <w:bottom w:w="80" w:type="dxa"/>
              <w:end w:w="100" w:type="dxa"/>
            </w:tcMar>
          </w:tcPr>
          <w:p>
            <w:pPr>
              <w:spacing w:before="40" w:after="40" w:line="264" w:lineRule="auto"/>
            </w:pPr>
            <w:r>
              <w:rPr>
                <w:sz w:val="18"/>
              </w:rPr>
              <w:t>Yes</w:t>
            </w:r>
          </w:p>
        </w:tc>
      </w:tr>
    </w:tbl>
    <w:p>
      <w:pPr>
        <w:pStyle w:val="Heading1"/>
      </w:pPr>
      <w:r>
        <w:rPr>
          <w:color w:val="1F4E79"/>
          <w:sz w:val="30"/>
        </w:rPr>
        <w:t>5. Multi-Lens Identity Data Worth Keeping</w:t>
      </w:r>
    </w:p>
    <w:p>
      <w:r>
        <w:t>The old blueprint contains valid system taxonomy that is still useful for product and database structure. The archetype and shadow names should stay as controlled vocabularies unless you intentionally rebrand them.</w:t>
      </w:r>
    </w:p>
    <w:tbl>
      <w:tblPr>
        <w:tblStyle w:val="TableGrid"/>
        <w:tblW w:type="auto" w:w="0"/>
        <w:jc w:val="center"/>
        <w:tblLayout w:type="fixed"/>
        <w:tblLook w:firstColumn="1" w:firstRow="1" w:lastColumn="0" w:lastRow="0" w:noHBand="0" w:noVBand="1" w:val="04A0"/>
      </w:tblPr>
      <w:tblGrid>
        <w:gridCol w:w="2592"/>
        <w:gridCol w:w="5616"/>
        <w:gridCol w:w="1440"/>
      </w:tblGrid>
      <w:tr>
        <w:tc>
          <w:tcPr>
            <w:tcW w:type="dxa" w:w="3360"/>
            <w:vAlign w:val="center"/>
            <w:tcMar>
              <w:top w:w="80" w:type="dxa"/>
              <w:start w:w="100" w:type="dxa"/>
              <w:bottom w:w="80" w:type="dxa"/>
              <w:end w:w="100" w:type="dxa"/>
            </w:tcMar>
            <w:shd w:fill="1F4E79"/>
          </w:tcPr>
          <w:p>
            <w:pPr>
              <w:spacing w:before="40" w:after="40" w:line="264" w:lineRule="auto"/>
              <w:jc w:val="center"/>
            </w:pPr>
            <w:r>
              <w:rPr>
                <w:b/>
                <w:color w:val="FFFFFF"/>
                <w:sz w:val="19"/>
              </w:rPr>
              <w:t>System</w:t>
            </w:r>
          </w:p>
        </w:tc>
        <w:tc>
          <w:tcPr>
            <w:tcW w:type="dxa" w:w="3360"/>
            <w:vAlign w:val="center"/>
            <w:tcMar>
              <w:top w:w="80" w:type="dxa"/>
              <w:start w:w="100" w:type="dxa"/>
              <w:bottom w:w="80" w:type="dxa"/>
              <w:end w:w="100" w:type="dxa"/>
            </w:tcMar>
            <w:shd w:fill="1F4E79"/>
          </w:tcPr>
          <w:p>
            <w:pPr>
              <w:spacing w:before="40" w:after="40" w:line="264" w:lineRule="auto"/>
              <w:jc w:val="center"/>
            </w:pPr>
            <w:r>
              <w:rPr>
                <w:b/>
                <w:color w:val="FFFFFF"/>
                <w:sz w:val="19"/>
              </w:rPr>
              <w:t>What the old blueprint gives you</w:t>
            </w:r>
          </w:p>
        </w:tc>
        <w:tc>
          <w:tcPr>
            <w:tcW w:type="dxa" w:w="3360"/>
            <w:vAlign w:val="center"/>
            <w:tcMar>
              <w:top w:w="80" w:type="dxa"/>
              <w:start w:w="100" w:type="dxa"/>
              <w:bottom w:w="80" w:type="dxa"/>
              <w:end w:w="100" w:type="dxa"/>
            </w:tcMar>
            <w:shd w:fill="1F4E79"/>
          </w:tcPr>
          <w:p>
            <w:pPr>
              <w:spacing w:before="40" w:after="40" w:line="264" w:lineRule="auto"/>
              <w:jc w:val="center"/>
            </w:pPr>
            <w:r>
              <w:rPr>
                <w:b/>
                <w:color w:val="FFFFFF"/>
                <w:sz w:val="19"/>
              </w:rPr>
              <w:t>Keep?</w:t>
            </w:r>
          </w:p>
        </w:tc>
      </w:tr>
      <w:tr>
        <w:tc>
          <w:tcPr>
            <w:tcW w:type="dxa" w:w="2592"/>
            <w:vAlign w:val="center"/>
            <w:tcMar>
              <w:top w:w="80" w:type="dxa"/>
              <w:start w:w="100" w:type="dxa"/>
              <w:bottom w:w="80" w:type="dxa"/>
              <w:end w:w="100" w:type="dxa"/>
            </w:tcMar>
          </w:tcPr>
          <w:p>
            <w:pPr>
              <w:spacing w:before="40" w:after="40" w:line="264" w:lineRule="auto"/>
            </w:pPr>
            <w:r>
              <w:rPr>
                <w:sz w:val="18"/>
              </w:rPr>
              <w:t>Archetypes</w:t>
            </w:r>
          </w:p>
        </w:tc>
        <w:tc>
          <w:tcPr>
            <w:tcW w:type="dxa" w:w="5616"/>
            <w:vAlign w:val="center"/>
            <w:tcMar>
              <w:top w:w="80" w:type="dxa"/>
              <w:start w:w="100" w:type="dxa"/>
              <w:bottom w:w="80" w:type="dxa"/>
              <w:end w:w="100" w:type="dxa"/>
            </w:tcMar>
          </w:tcPr>
          <w:p>
            <w:pPr>
              <w:spacing w:before="40" w:after="40" w:line="264" w:lineRule="auto"/>
            </w:pPr>
            <w:r>
              <w:rPr>
                <w:sz w:val="18"/>
              </w:rPr>
              <w:t>10-archetype library with operational meanings for profile outputs, pair logic, and explanations</w:t>
            </w:r>
          </w:p>
        </w:tc>
        <w:tc>
          <w:tcPr>
            <w:tcW w:type="dxa" w:w="1440"/>
            <w:vAlign w:val="center"/>
            <w:tcMar>
              <w:top w:w="80" w:type="dxa"/>
              <w:start w:w="100" w:type="dxa"/>
              <w:bottom w:w="80" w:type="dxa"/>
              <w:end w:w="100" w:type="dxa"/>
            </w:tcMar>
          </w:tcPr>
          <w:p>
            <w:pPr>
              <w:spacing w:before="40" w:after="40" w:line="264" w:lineRule="auto"/>
            </w:pPr>
            <w:r>
              <w:rPr>
                <w:sz w:val="18"/>
              </w:rPr>
              <w:t>Yes</w:t>
            </w:r>
          </w:p>
        </w:tc>
      </w:tr>
      <w:tr>
        <w:tc>
          <w:tcPr>
            <w:tcW w:type="dxa" w:w="2592"/>
            <w:vAlign w:val="center"/>
            <w:tcMar>
              <w:top w:w="80" w:type="dxa"/>
              <w:start w:w="100" w:type="dxa"/>
              <w:bottom w:w="80" w:type="dxa"/>
              <w:end w:w="100" w:type="dxa"/>
            </w:tcMar>
          </w:tcPr>
          <w:p>
            <w:pPr>
              <w:spacing w:before="40" w:after="40" w:line="264" w:lineRule="auto"/>
            </w:pPr>
            <w:r>
              <w:rPr>
                <w:sz w:val="18"/>
              </w:rPr>
              <w:t>Shadow types</w:t>
            </w:r>
          </w:p>
        </w:tc>
        <w:tc>
          <w:tcPr>
            <w:tcW w:type="dxa" w:w="5616"/>
            <w:vAlign w:val="center"/>
            <w:tcMar>
              <w:top w:w="80" w:type="dxa"/>
              <w:start w:w="100" w:type="dxa"/>
              <w:bottom w:w="80" w:type="dxa"/>
              <w:end w:w="100" w:type="dxa"/>
            </w:tcMar>
          </w:tcPr>
          <w:p>
            <w:pPr>
              <w:spacing w:before="40" w:after="40" w:line="264" w:lineRule="auto"/>
            </w:pPr>
            <w:r>
              <w:rPr>
                <w:sz w:val="18"/>
              </w:rPr>
              <w:t>Manipulator, Stonewaller, Love Bomber, Chameleon, Scorekeeper, Self-Saboteur</w:t>
            </w:r>
          </w:p>
        </w:tc>
        <w:tc>
          <w:tcPr>
            <w:tcW w:type="dxa" w:w="1440"/>
            <w:vAlign w:val="center"/>
            <w:tcMar>
              <w:top w:w="80" w:type="dxa"/>
              <w:start w:w="100" w:type="dxa"/>
              <w:bottom w:w="80" w:type="dxa"/>
              <w:end w:w="100" w:type="dxa"/>
            </w:tcMar>
          </w:tcPr>
          <w:p>
            <w:pPr>
              <w:spacing w:before="40" w:after="40" w:line="264" w:lineRule="auto"/>
            </w:pPr>
            <w:r>
              <w:rPr>
                <w:sz w:val="18"/>
              </w:rPr>
              <w:t>Yes</w:t>
            </w:r>
          </w:p>
        </w:tc>
      </w:tr>
      <w:tr>
        <w:tc>
          <w:tcPr>
            <w:tcW w:type="dxa" w:w="2592"/>
            <w:vAlign w:val="center"/>
            <w:tcMar>
              <w:top w:w="80" w:type="dxa"/>
              <w:start w:w="100" w:type="dxa"/>
              <w:bottom w:w="80" w:type="dxa"/>
              <w:end w:w="100" w:type="dxa"/>
            </w:tcMar>
          </w:tcPr>
          <w:p>
            <w:pPr>
              <w:spacing w:before="40" w:after="40" w:line="264" w:lineRule="auto"/>
            </w:pPr>
            <w:r>
              <w:rPr>
                <w:sz w:val="18"/>
              </w:rPr>
              <w:t>Polarity layer</w:t>
            </w:r>
          </w:p>
        </w:tc>
        <w:tc>
          <w:tcPr>
            <w:tcW w:type="dxa" w:w="5616"/>
            <w:vAlign w:val="center"/>
            <w:tcMar>
              <w:top w:w="80" w:type="dxa"/>
              <w:start w:w="100" w:type="dxa"/>
              <w:bottom w:w="80" w:type="dxa"/>
              <w:end w:w="100" w:type="dxa"/>
            </w:tcMar>
          </w:tcPr>
          <w:p>
            <w:pPr>
              <w:spacing w:before="40" w:after="40" w:line="264" w:lineRule="auto"/>
            </w:pPr>
            <w:r>
              <w:rPr>
                <w:sz w:val="18"/>
              </w:rPr>
              <w:t>Relational energy model; do not keep old masculine/feminine-only simplification as final logic, but keep as product-language context</w:t>
            </w:r>
          </w:p>
        </w:tc>
        <w:tc>
          <w:tcPr>
            <w:tcW w:type="dxa" w:w="1440"/>
            <w:vAlign w:val="center"/>
            <w:tcMar>
              <w:top w:w="80" w:type="dxa"/>
              <w:start w:w="100" w:type="dxa"/>
              <w:bottom w:w="80" w:type="dxa"/>
              <w:end w:w="100" w:type="dxa"/>
            </w:tcMar>
          </w:tcPr>
          <w:p>
            <w:pPr>
              <w:spacing w:before="40" w:after="40" w:line="264" w:lineRule="auto"/>
            </w:pPr>
            <w:r>
              <w:rPr>
                <w:sz w:val="18"/>
              </w:rPr>
              <w:t>Keep concept, replace math with workbook</w:t>
            </w:r>
          </w:p>
        </w:tc>
      </w:tr>
      <w:tr>
        <w:tc>
          <w:tcPr>
            <w:tcW w:type="dxa" w:w="2592"/>
            <w:vAlign w:val="center"/>
            <w:tcMar>
              <w:top w:w="80" w:type="dxa"/>
              <w:start w:w="100" w:type="dxa"/>
              <w:bottom w:w="80" w:type="dxa"/>
              <w:end w:w="100" w:type="dxa"/>
            </w:tcMar>
          </w:tcPr>
          <w:p>
            <w:pPr>
              <w:spacing w:before="40" w:after="40" w:line="264" w:lineRule="auto"/>
            </w:pPr>
            <w:r>
              <w:rPr>
                <w:sz w:val="18"/>
              </w:rPr>
              <w:t>Energy types</w:t>
            </w:r>
          </w:p>
        </w:tc>
        <w:tc>
          <w:tcPr>
            <w:tcW w:type="dxa" w:w="5616"/>
            <w:vAlign w:val="center"/>
            <w:tcMar>
              <w:top w:w="80" w:type="dxa"/>
              <w:start w:w="100" w:type="dxa"/>
              <w:bottom w:w="80" w:type="dxa"/>
              <w:end w:w="100" w:type="dxa"/>
            </w:tcMar>
          </w:tcPr>
          <w:p>
            <w:pPr>
              <w:spacing w:before="40" w:after="40" w:line="264" w:lineRule="auto"/>
            </w:pPr>
            <w:r>
              <w:rPr>
                <w:sz w:val="18"/>
              </w:rPr>
              <w:t>Stabilizer, Igniter, Amplifier, Harmonizer, Challenger, Wanderer</w:t>
            </w:r>
          </w:p>
        </w:tc>
        <w:tc>
          <w:tcPr>
            <w:tcW w:type="dxa" w:w="1440"/>
            <w:vAlign w:val="center"/>
            <w:tcMar>
              <w:top w:w="80" w:type="dxa"/>
              <w:start w:w="100" w:type="dxa"/>
              <w:bottom w:w="80" w:type="dxa"/>
              <w:end w:w="100" w:type="dxa"/>
            </w:tcMar>
          </w:tcPr>
          <w:p>
            <w:pPr>
              <w:spacing w:before="40" w:after="40" w:line="264" w:lineRule="auto"/>
            </w:pPr>
            <w:r>
              <w:rPr>
                <w:sz w:val="18"/>
              </w:rPr>
              <w:t>Yes</w:t>
            </w:r>
          </w:p>
        </w:tc>
      </w:tr>
      <w:tr>
        <w:tc>
          <w:tcPr>
            <w:tcW w:type="dxa" w:w="2592"/>
            <w:vAlign w:val="center"/>
            <w:tcMar>
              <w:top w:w="80" w:type="dxa"/>
              <w:start w:w="100" w:type="dxa"/>
              <w:bottom w:w="80" w:type="dxa"/>
              <w:end w:w="100" w:type="dxa"/>
            </w:tcMar>
          </w:tcPr>
          <w:p>
            <w:pPr>
              <w:spacing w:before="40" w:after="40" w:line="264" w:lineRule="auto"/>
            </w:pPr>
            <w:r>
              <w:rPr>
                <w:sz w:val="18"/>
              </w:rPr>
              <w:t>Attachment / communication / grief labels</w:t>
            </w:r>
          </w:p>
        </w:tc>
        <w:tc>
          <w:tcPr>
            <w:tcW w:type="dxa" w:w="5616"/>
            <w:vAlign w:val="center"/>
            <w:tcMar>
              <w:top w:w="80" w:type="dxa"/>
              <w:start w:w="100" w:type="dxa"/>
              <w:bottom w:w="80" w:type="dxa"/>
              <w:end w:w="100" w:type="dxa"/>
            </w:tcMar>
          </w:tcPr>
          <w:p>
            <w:pPr>
              <w:spacing w:before="40" w:after="40" w:line="264" w:lineRule="auto"/>
            </w:pPr>
            <w:r>
              <w:rPr>
                <w:sz w:val="18"/>
              </w:rPr>
              <w:t>Taxonomy seed for event tagging and AI interpretation</w:t>
            </w:r>
          </w:p>
        </w:tc>
        <w:tc>
          <w:tcPr>
            <w:tcW w:type="dxa" w:w="1440"/>
            <w:vAlign w:val="center"/>
            <w:tcMar>
              <w:top w:w="80" w:type="dxa"/>
              <w:start w:w="100" w:type="dxa"/>
              <w:bottom w:w="80" w:type="dxa"/>
              <w:end w:w="100" w:type="dxa"/>
            </w:tcMar>
          </w:tcPr>
          <w:p>
            <w:pPr>
              <w:spacing w:before="40" w:after="40" w:line="264" w:lineRule="auto"/>
            </w:pPr>
            <w:r>
              <w:rPr>
                <w:sz w:val="18"/>
              </w:rPr>
              <w:t>Yes</w:t>
            </w:r>
          </w:p>
        </w:tc>
      </w:tr>
    </w:tbl>
    <w:p>
      <w:pPr>
        <w:pStyle w:val="Heading1"/>
      </w:pPr>
      <w:r>
        <w:rPr>
          <w:color w:val="1F4E79"/>
          <w:sz w:val="30"/>
        </w:rPr>
        <w:t>6. Sanctuary, Intervention, and Recovery Modules</w:t>
      </w:r>
    </w:p>
    <w:tbl>
      <w:tblPr>
        <w:tblStyle w:val="TableGrid"/>
        <w:tblW w:type="auto" w:w="0"/>
        <w:jc w:val="center"/>
        <w:tblLayout w:type="fixed"/>
        <w:tblLook w:firstColumn="1" w:firstRow="1" w:lastColumn="0" w:lastRow="0" w:noHBand="0" w:noVBand="1" w:val="04A0"/>
      </w:tblPr>
      <w:tblGrid>
        <w:gridCol w:w="2880"/>
        <w:gridCol w:w="5616"/>
        <w:gridCol w:w="1440"/>
      </w:tblGrid>
      <w:tr>
        <w:tc>
          <w:tcPr>
            <w:tcW w:type="dxa" w:w="3360"/>
            <w:vAlign w:val="center"/>
            <w:tcMar>
              <w:top w:w="80" w:type="dxa"/>
              <w:start w:w="100" w:type="dxa"/>
              <w:bottom w:w="80" w:type="dxa"/>
              <w:end w:w="100" w:type="dxa"/>
            </w:tcMar>
            <w:shd w:fill="1F4E79"/>
          </w:tcPr>
          <w:p>
            <w:pPr>
              <w:spacing w:before="40" w:after="40" w:line="264" w:lineRule="auto"/>
              <w:jc w:val="center"/>
            </w:pPr>
            <w:r>
              <w:rPr>
                <w:b/>
                <w:color w:val="FFFFFF"/>
                <w:sz w:val="19"/>
              </w:rPr>
              <w:t>Module</w:t>
            </w:r>
          </w:p>
        </w:tc>
        <w:tc>
          <w:tcPr>
            <w:tcW w:type="dxa" w:w="3360"/>
            <w:vAlign w:val="center"/>
            <w:tcMar>
              <w:top w:w="80" w:type="dxa"/>
              <w:start w:w="100" w:type="dxa"/>
              <w:bottom w:w="80" w:type="dxa"/>
              <w:end w:w="100" w:type="dxa"/>
            </w:tcMar>
            <w:shd w:fill="1F4E79"/>
          </w:tcPr>
          <w:p>
            <w:pPr>
              <w:spacing w:before="40" w:after="40" w:line="264" w:lineRule="auto"/>
              <w:jc w:val="center"/>
            </w:pPr>
            <w:r>
              <w:rPr>
                <w:b/>
                <w:color w:val="FFFFFF"/>
                <w:sz w:val="19"/>
              </w:rPr>
              <w:t>Why it matters technically</w:t>
            </w:r>
          </w:p>
        </w:tc>
        <w:tc>
          <w:tcPr>
            <w:tcW w:type="dxa" w:w="3360"/>
            <w:vAlign w:val="center"/>
            <w:tcMar>
              <w:top w:w="80" w:type="dxa"/>
              <w:start w:w="100" w:type="dxa"/>
              <w:bottom w:w="80" w:type="dxa"/>
              <w:end w:w="100" w:type="dxa"/>
            </w:tcMar>
            <w:shd w:fill="1F4E79"/>
          </w:tcPr>
          <w:p>
            <w:pPr>
              <w:spacing w:before="40" w:after="40" w:line="264" w:lineRule="auto"/>
              <w:jc w:val="center"/>
            </w:pPr>
            <w:r>
              <w:rPr>
                <w:b/>
                <w:color w:val="FFFFFF"/>
                <w:sz w:val="19"/>
              </w:rPr>
              <w:t>Keep?</w:t>
            </w:r>
          </w:p>
        </w:tc>
      </w:tr>
      <w:tr>
        <w:tc>
          <w:tcPr>
            <w:tcW w:type="dxa" w:w="2880"/>
            <w:vAlign w:val="center"/>
            <w:tcMar>
              <w:top w:w="80" w:type="dxa"/>
              <w:start w:w="100" w:type="dxa"/>
              <w:bottom w:w="80" w:type="dxa"/>
              <w:end w:w="100" w:type="dxa"/>
            </w:tcMar>
          </w:tcPr>
          <w:p>
            <w:pPr>
              <w:spacing w:before="40" w:after="40" w:line="264" w:lineRule="auto"/>
            </w:pPr>
            <w:r>
              <w:rPr>
                <w:sz w:val="18"/>
              </w:rPr>
              <w:t>Stillness Mode</w:t>
            </w:r>
          </w:p>
        </w:tc>
        <w:tc>
          <w:tcPr>
            <w:tcW w:type="dxa" w:w="5616"/>
            <w:vAlign w:val="center"/>
            <w:tcMar>
              <w:top w:w="80" w:type="dxa"/>
              <w:start w:w="100" w:type="dxa"/>
              <w:bottom w:w="80" w:type="dxa"/>
              <w:end w:w="100" w:type="dxa"/>
            </w:tcMar>
          </w:tcPr>
          <w:p>
            <w:pPr>
              <w:spacing w:before="40" w:after="40" w:line="264" w:lineRule="auto"/>
            </w:pPr>
            <w:r>
              <w:rPr>
                <w:sz w:val="18"/>
              </w:rPr>
              <w:t>Low-friction regulation session with before/after state logging</w:t>
            </w:r>
          </w:p>
        </w:tc>
        <w:tc>
          <w:tcPr>
            <w:tcW w:type="dxa" w:w="1440"/>
            <w:vAlign w:val="center"/>
            <w:tcMar>
              <w:top w:w="80" w:type="dxa"/>
              <w:start w:w="100" w:type="dxa"/>
              <w:bottom w:w="80" w:type="dxa"/>
              <w:end w:w="100" w:type="dxa"/>
            </w:tcMar>
          </w:tcPr>
          <w:p>
            <w:pPr>
              <w:spacing w:before="40" w:after="40" w:line="264" w:lineRule="auto"/>
            </w:pPr>
            <w:r>
              <w:rPr>
                <w:sz w:val="18"/>
              </w:rPr>
              <w:t>Yes</w:t>
            </w:r>
          </w:p>
        </w:tc>
      </w:tr>
      <w:tr>
        <w:tc>
          <w:tcPr>
            <w:tcW w:type="dxa" w:w="2880"/>
            <w:vAlign w:val="center"/>
            <w:tcMar>
              <w:top w:w="80" w:type="dxa"/>
              <w:start w:w="100" w:type="dxa"/>
              <w:bottom w:w="80" w:type="dxa"/>
              <w:end w:w="100" w:type="dxa"/>
            </w:tcMar>
          </w:tcPr>
          <w:p>
            <w:pPr>
              <w:spacing w:before="40" w:after="40" w:line="264" w:lineRule="auto"/>
            </w:pPr>
            <w:r>
              <w:rPr>
                <w:sz w:val="18"/>
              </w:rPr>
              <w:t>Emotional Mirror</w:t>
            </w:r>
          </w:p>
        </w:tc>
        <w:tc>
          <w:tcPr>
            <w:tcW w:type="dxa" w:w="5616"/>
            <w:vAlign w:val="center"/>
            <w:tcMar>
              <w:top w:w="80" w:type="dxa"/>
              <w:start w:w="100" w:type="dxa"/>
              <w:bottom w:w="80" w:type="dxa"/>
              <w:end w:w="100" w:type="dxa"/>
            </w:tcMar>
          </w:tcPr>
          <w:p>
            <w:pPr>
              <w:spacing w:before="40" w:after="40" w:line="264" w:lineRule="auto"/>
            </w:pPr>
            <w:r>
              <w:rPr>
                <w:sz w:val="18"/>
              </w:rPr>
              <w:t>Prompt/reflection surface driven by emotional state and AI interpretation</w:t>
            </w:r>
          </w:p>
        </w:tc>
        <w:tc>
          <w:tcPr>
            <w:tcW w:type="dxa" w:w="1440"/>
            <w:vAlign w:val="center"/>
            <w:tcMar>
              <w:top w:w="80" w:type="dxa"/>
              <w:start w:w="100" w:type="dxa"/>
              <w:bottom w:w="80" w:type="dxa"/>
              <w:end w:w="100" w:type="dxa"/>
            </w:tcMar>
          </w:tcPr>
          <w:p>
            <w:pPr>
              <w:spacing w:before="40" w:after="40" w:line="264" w:lineRule="auto"/>
            </w:pPr>
            <w:r>
              <w:rPr>
                <w:sz w:val="18"/>
              </w:rPr>
              <w:t>Yes</w:t>
            </w:r>
          </w:p>
        </w:tc>
      </w:tr>
      <w:tr>
        <w:tc>
          <w:tcPr>
            <w:tcW w:type="dxa" w:w="2880"/>
            <w:vAlign w:val="center"/>
            <w:tcMar>
              <w:top w:w="80" w:type="dxa"/>
              <w:start w:w="100" w:type="dxa"/>
              <w:bottom w:w="80" w:type="dxa"/>
              <w:end w:w="100" w:type="dxa"/>
            </w:tcMar>
          </w:tcPr>
          <w:p>
            <w:pPr>
              <w:spacing w:before="40" w:after="40" w:line="264" w:lineRule="auto"/>
            </w:pPr>
            <w:r>
              <w:rPr>
                <w:sz w:val="18"/>
              </w:rPr>
              <w:t>Whisper Window</w:t>
            </w:r>
          </w:p>
        </w:tc>
        <w:tc>
          <w:tcPr>
            <w:tcW w:type="dxa" w:w="5616"/>
            <w:vAlign w:val="center"/>
            <w:tcMar>
              <w:top w:w="80" w:type="dxa"/>
              <w:start w:w="100" w:type="dxa"/>
              <w:bottom w:w="80" w:type="dxa"/>
              <w:end w:w="100" w:type="dxa"/>
            </w:tcMar>
          </w:tcPr>
          <w:p>
            <w:pPr>
              <w:spacing w:before="40" w:after="40" w:line="264" w:lineRule="auto"/>
            </w:pPr>
            <w:r>
              <w:rPr>
                <w:sz w:val="18"/>
              </w:rPr>
              <w:t>AI-assisted unsent-expression or emotional drafting tool</w:t>
            </w:r>
          </w:p>
        </w:tc>
        <w:tc>
          <w:tcPr>
            <w:tcW w:type="dxa" w:w="1440"/>
            <w:vAlign w:val="center"/>
            <w:tcMar>
              <w:top w:w="80" w:type="dxa"/>
              <w:start w:w="100" w:type="dxa"/>
              <w:bottom w:w="80" w:type="dxa"/>
              <w:end w:w="100" w:type="dxa"/>
            </w:tcMar>
          </w:tcPr>
          <w:p>
            <w:pPr>
              <w:spacing w:before="40" w:after="40" w:line="264" w:lineRule="auto"/>
            </w:pPr>
            <w:r>
              <w:rPr>
                <w:sz w:val="18"/>
              </w:rPr>
              <w:t>Yes</w:t>
            </w:r>
          </w:p>
        </w:tc>
      </w:tr>
      <w:tr>
        <w:tc>
          <w:tcPr>
            <w:tcW w:type="dxa" w:w="2880"/>
            <w:vAlign w:val="center"/>
            <w:tcMar>
              <w:top w:w="80" w:type="dxa"/>
              <w:start w:w="100" w:type="dxa"/>
              <w:bottom w:w="80" w:type="dxa"/>
              <w:end w:w="100" w:type="dxa"/>
            </w:tcMar>
          </w:tcPr>
          <w:p>
            <w:pPr>
              <w:spacing w:before="40" w:after="40" w:line="264" w:lineRule="auto"/>
            </w:pPr>
            <w:r>
              <w:rPr>
                <w:sz w:val="18"/>
              </w:rPr>
              <w:t>Archive of Self</w:t>
            </w:r>
          </w:p>
        </w:tc>
        <w:tc>
          <w:tcPr>
            <w:tcW w:type="dxa" w:w="5616"/>
            <w:vAlign w:val="center"/>
            <w:tcMar>
              <w:top w:w="80" w:type="dxa"/>
              <w:start w:w="100" w:type="dxa"/>
              <w:bottom w:w="80" w:type="dxa"/>
              <w:end w:w="100" w:type="dxa"/>
            </w:tcMar>
          </w:tcPr>
          <w:p>
            <w:pPr>
              <w:spacing w:before="40" w:after="40" w:line="264" w:lineRule="auto"/>
            </w:pPr>
            <w:r>
              <w:rPr>
                <w:sz w:val="18"/>
              </w:rPr>
              <w:t>Longitudinal journal/log store</w:t>
            </w:r>
          </w:p>
        </w:tc>
        <w:tc>
          <w:tcPr>
            <w:tcW w:type="dxa" w:w="1440"/>
            <w:vAlign w:val="center"/>
            <w:tcMar>
              <w:top w:w="80" w:type="dxa"/>
              <w:start w:w="100" w:type="dxa"/>
              <w:bottom w:w="80" w:type="dxa"/>
              <w:end w:w="100" w:type="dxa"/>
            </w:tcMar>
          </w:tcPr>
          <w:p>
            <w:pPr>
              <w:spacing w:before="40" w:after="40" w:line="264" w:lineRule="auto"/>
            </w:pPr>
            <w:r>
              <w:rPr>
                <w:sz w:val="18"/>
              </w:rPr>
              <w:t>Yes</w:t>
            </w:r>
          </w:p>
        </w:tc>
      </w:tr>
      <w:tr>
        <w:tc>
          <w:tcPr>
            <w:tcW w:type="dxa" w:w="2880"/>
            <w:vAlign w:val="center"/>
            <w:tcMar>
              <w:top w:w="80" w:type="dxa"/>
              <w:start w:w="100" w:type="dxa"/>
              <w:bottom w:w="80" w:type="dxa"/>
              <w:end w:w="100" w:type="dxa"/>
            </w:tcMar>
          </w:tcPr>
          <w:p>
            <w:pPr>
              <w:spacing w:before="40" w:after="40" w:line="264" w:lineRule="auto"/>
            </w:pPr>
            <w:r>
              <w:rPr>
                <w:sz w:val="18"/>
              </w:rPr>
              <w:t>Alignment Compass</w:t>
            </w:r>
          </w:p>
        </w:tc>
        <w:tc>
          <w:tcPr>
            <w:tcW w:type="dxa" w:w="5616"/>
            <w:vAlign w:val="center"/>
            <w:tcMar>
              <w:top w:w="80" w:type="dxa"/>
              <w:start w:w="100" w:type="dxa"/>
              <w:bottom w:w="80" w:type="dxa"/>
              <w:end w:w="100" w:type="dxa"/>
            </w:tcMar>
          </w:tcPr>
          <w:p>
            <w:pPr>
              <w:spacing w:before="40" w:after="40" w:line="264" w:lineRule="auto"/>
            </w:pPr>
            <w:r>
              <w:rPr>
                <w:sz w:val="18"/>
              </w:rPr>
              <w:t>State-tracking visual / quadrant model</w:t>
            </w:r>
          </w:p>
        </w:tc>
        <w:tc>
          <w:tcPr>
            <w:tcW w:type="dxa" w:w="1440"/>
            <w:vAlign w:val="center"/>
            <w:tcMar>
              <w:top w:w="80" w:type="dxa"/>
              <w:start w:w="100" w:type="dxa"/>
              <w:bottom w:w="80" w:type="dxa"/>
              <w:end w:w="100" w:type="dxa"/>
            </w:tcMar>
          </w:tcPr>
          <w:p>
            <w:pPr>
              <w:spacing w:before="40" w:after="40" w:line="264" w:lineRule="auto"/>
            </w:pPr>
            <w:r>
              <w:rPr>
                <w:sz w:val="18"/>
              </w:rPr>
              <w:t>Yes</w:t>
            </w:r>
          </w:p>
        </w:tc>
      </w:tr>
      <w:tr>
        <w:tc>
          <w:tcPr>
            <w:tcW w:type="dxa" w:w="2880"/>
            <w:vAlign w:val="center"/>
            <w:tcMar>
              <w:top w:w="80" w:type="dxa"/>
              <w:start w:w="100" w:type="dxa"/>
              <w:bottom w:w="80" w:type="dxa"/>
              <w:end w:w="100" w:type="dxa"/>
            </w:tcMar>
          </w:tcPr>
          <w:p>
            <w:pPr>
              <w:spacing w:before="40" w:after="40" w:line="264" w:lineRule="auto"/>
            </w:pPr>
            <w:r>
              <w:rPr>
                <w:sz w:val="18"/>
              </w:rPr>
              <w:t>Micro Rituals</w:t>
            </w:r>
          </w:p>
        </w:tc>
        <w:tc>
          <w:tcPr>
            <w:tcW w:type="dxa" w:w="5616"/>
            <w:vAlign w:val="center"/>
            <w:tcMar>
              <w:top w:w="80" w:type="dxa"/>
              <w:start w:w="100" w:type="dxa"/>
              <w:bottom w:w="80" w:type="dxa"/>
              <w:end w:w="100" w:type="dxa"/>
            </w:tcMar>
          </w:tcPr>
          <w:p>
            <w:pPr>
              <w:spacing w:before="40" w:after="40" w:line="264" w:lineRule="auto"/>
            </w:pPr>
            <w:r>
              <w:rPr>
                <w:sz w:val="18"/>
              </w:rPr>
              <w:t>Short interventions tied to state and drift</w:t>
            </w:r>
          </w:p>
        </w:tc>
        <w:tc>
          <w:tcPr>
            <w:tcW w:type="dxa" w:w="1440"/>
            <w:vAlign w:val="center"/>
            <w:tcMar>
              <w:top w:w="80" w:type="dxa"/>
              <w:start w:w="100" w:type="dxa"/>
              <w:bottom w:w="80" w:type="dxa"/>
              <w:end w:w="100" w:type="dxa"/>
            </w:tcMar>
          </w:tcPr>
          <w:p>
            <w:pPr>
              <w:spacing w:before="40" w:after="40" w:line="264" w:lineRule="auto"/>
            </w:pPr>
            <w:r>
              <w:rPr>
                <w:sz w:val="18"/>
              </w:rPr>
              <w:t>Yes</w:t>
            </w:r>
          </w:p>
        </w:tc>
      </w:tr>
      <w:tr>
        <w:tc>
          <w:tcPr>
            <w:tcW w:type="dxa" w:w="2880"/>
            <w:vAlign w:val="center"/>
            <w:tcMar>
              <w:top w:w="80" w:type="dxa"/>
              <w:start w:w="100" w:type="dxa"/>
              <w:bottom w:w="80" w:type="dxa"/>
              <w:end w:w="100" w:type="dxa"/>
            </w:tcMar>
          </w:tcPr>
          <w:p>
            <w:pPr>
              <w:spacing w:before="40" w:after="40" w:line="264" w:lineRule="auto"/>
            </w:pPr>
            <w:r>
              <w:rPr>
                <w:sz w:val="18"/>
              </w:rPr>
              <w:t>Truth Signal</w:t>
            </w:r>
          </w:p>
        </w:tc>
        <w:tc>
          <w:tcPr>
            <w:tcW w:type="dxa" w:w="5616"/>
            <w:vAlign w:val="center"/>
            <w:tcMar>
              <w:top w:w="80" w:type="dxa"/>
              <w:start w:w="100" w:type="dxa"/>
              <w:bottom w:w="80" w:type="dxa"/>
              <w:end w:w="100" w:type="dxa"/>
            </w:tcMar>
          </w:tcPr>
          <w:p>
            <w:pPr>
              <w:spacing w:before="40" w:after="40" w:line="264" w:lineRule="auto"/>
            </w:pPr>
            <w:r>
              <w:rPr>
                <w:sz w:val="18"/>
              </w:rPr>
              <w:t>Lightweight daily/periodic insight endpoint</w:t>
            </w:r>
          </w:p>
        </w:tc>
        <w:tc>
          <w:tcPr>
            <w:tcW w:type="dxa" w:w="1440"/>
            <w:vAlign w:val="center"/>
            <w:tcMar>
              <w:top w:w="80" w:type="dxa"/>
              <w:start w:w="100" w:type="dxa"/>
              <w:bottom w:w="80" w:type="dxa"/>
              <w:end w:w="100" w:type="dxa"/>
            </w:tcMar>
          </w:tcPr>
          <w:p>
            <w:pPr>
              <w:spacing w:before="40" w:after="40" w:line="264" w:lineRule="auto"/>
            </w:pPr>
            <w:r>
              <w:rPr>
                <w:sz w:val="18"/>
              </w:rPr>
              <w:t>Yes</w:t>
            </w:r>
          </w:p>
        </w:tc>
      </w:tr>
      <w:tr>
        <w:tc>
          <w:tcPr>
            <w:tcW w:type="dxa" w:w="2880"/>
            <w:vAlign w:val="center"/>
            <w:tcMar>
              <w:top w:w="80" w:type="dxa"/>
              <w:start w:w="100" w:type="dxa"/>
              <w:bottom w:w="80" w:type="dxa"/>
              <w:end w:w="100" w:type="dxa"/>
            </w:tcMar>
          </w:tcPr>
          <w:p>
            <w:pPr>
              <w:spacing w:before="40" w:after="40" w:line="264" w:lineRule="auto"/>
            </w:pPr>
            <w:r>
              <w:rPr>
                <w:sz w:val="18"/>
              </w:rPr>
              <w:t>Ghost Mode</w:t>
            </w:r>
          </w:p>
        </w:tc>
        <w:tc>
          <w:tcPr>
            <w:tcW w:type="dxa" w:w="5616"/>
            <w:vAlign w:val="center"/>
            <w:tcMar>
              <w:top w:w="80" w:type="dxa"/>
              <w:start w:w="100" w:type="dxa"/>
              <w:bottom w:w="80" w:type="dxa"/>
              <w:end w:w="100" w:type="dxa"/>
            </w:tcMar>
          </w:tcPr>
          <w:p>
            <w:pPr>
              <w:spacing w:before="40" w:after="40" w:line="264" w:lineRule="auto"/>
            </w:pPr>
            <w:r>
              <w:rPr>
                <w:sz w:val="18"/>
              </w:rPr>
              <w:t>Privacy-preserving self-work mode while hidden from matching</w:t>
            </w:r>
          </w:p>
        </w:tc>
        <w:tc>
          <w:tcPr>
            <w:tcW w:type="dxa" w:w="1440"/>
            <w:vAlign w:val="center"/>
            <w:tcMar>
              <w:top w:w="80" w:type="dxa"/>
              <w:start w:w="100" w:type="dxa"/>
              <w:bottom w:w="80" w:type="dxa"/>
              <w:end w:w="100" w:type="dxa"/>
            </w:tcMar>
          </w:tcPr>
          <w:p>
            <w:pPr>
              <w:spacing w:before="40" w:after="40" w:line="264" w:lineRule="auto"/>
            </w:pPr>
            <w:r>
              <w:rPr>
                <w:sz w:val="18"/>
              </w:rPr>
              <w:t>Yes</w:t>
            </w:r>
          </w:p>
        </w:tc>
      </w:tr>
      <w:tr>
        <w:tc>
          <w:tcPr>
            <w:tcW w:type="dxa" w:w="2880"/>
            <w:vAlign w:val="center"/>
            <w:tcMar>
              <w:top w:w="80" w:type="dxa"/>
              <w:start w:w="100" w:type="dxa"/>
              <w:bottom w:w="80" w:type="dxa"/>
              <w:end w:w="100" w:type="dxa"/>
            </w:tcMar>
          </w:tcPr>
          <w:p>
            <w:pPr>
              <w:spacing w:before="40" w:after="40" w:line="264" w:lineRule="auto"/>
            </w:pPr>
            <w:r>
              <w:rPr>
                <w:sz w:val="18"/>
              </w:rPr>
              <w:t>Last Light</w:t>
            </w:r>
          </w:p>
        </w:tc>
        <w:tc>
          <w:tcPr>
            <w:tcW w:type="dxa" w:w="5616"/>
            <w:vAlign w:val="center"/>
            <w:tcMar>
              <w:top w:w="80" w:type="dxa"/>
              <w:start w:w="100" w:type="dxa"/>
              <w:bottom w:w="80" w:type="dxa"/>
              <w:end w:w="100" w:type="dxa"/>
            </w:tcMar>
          </w:tcPr>
          <w:p>
            <w:pPr>
              <w:spacing w:before="40" w:after="40" w:line="264" w:lineRule="auto"/>
            </w:pPr>
            <w:r>
              <w:rPr>
                <w:sz w:val="18"/>
              </w:rPr>
              <w:t>Grief/memorial ritual module</w:t>
            </w:r>
          </w:p>
        </w:tc>
        <w:tc>
          <w:tcPr>
            <w:tcW w:type="dxa" w:w="1440"/>
            <w:vAlign w:val="center"/>
            <w:tcMar>
              <w:top w:w="80" w:type="dxa"/>
              <w:start w:w="100" w:type="dxa"/>
              <w:bottom w:w="80" w:type="dxa"/>
              <w:end w:w="100" w:type="dxa"/>
            </w:tcMar>
          </w:tcPr>
          <w:p>
            <w:pPr>
              <w:spacing w:before="40" w:after="40" w:line="264" w:lineRule="auto"/>
            </w:pPr>
            <w:r>
              <w:rPr>
                <w:sz w:val="18"/>
              </w:rPr>
              <w:t>Yes</w:t>
            </w:r>
          </w:p>
        </w:tc>
      </w:tr>
      <w:tr>
        <w:tc>
          <w:tcPr>
            <w:tcW w:type="dxa" w:w="2880"/>
            <w:vAlign w:val="center"/>
            <w:tcMar>
              <w:top w:w="80" w:type="dxa"/>
              <w:start w:w="100" w:type="dxa"/>
              <w:bottom w:w="80" w:type="dxa"/>
              <w:end w:w="100" w:type="dxa"/>
            </w:tcMar>
          </w:tcPr>
          <w:p>
            <w:pPr>
              <w:spacing w:before="40" w:after="40" w:line="264" w:lineRule="auto"/>
            </w:pPr>
            <w:r>
              <w:rPr>
                <w:sz w:val="18"/>
              </w:rPr>
              <w:t>Badge Academy</w:t>
            </w:r>
          </w:p>
        </w:tc>
        <w:tc>
          <w:tcPr>
            <w:tcW w:type="dxa" w:w="5616"/>
            <w:vAlign w:val="center"/>
            <w:tcMar>
              <w:top w:w="80" w:type="dxa"/>
              <w:start w:w="100" w:type="dxa"/>
              <w:bottom w:w="80" w:type="dxa"/>
              <w:end w:w="100" w:type="dxa"/>
            </w:tcMar>
          </w:tcPr>
          <w:p>
            <w:pPr>
              <w:spacing w:before="40" w:after="40" w:line="264" w:lineRule="auto"/>
            </w:pPr>
            <w:r>
              <w:rPr>
                <w:sz w:val="18"/>
              </w:rPr>
              <w:t>Growth curriculum / streak / progression layer</w:t>
            </w:r>
          </w:p>
        </w:tc>
        <w:tc>
          <w:tcPr>
            <w:tcW w:type="dxa" w:w="1440"/>
            <w:vAlign w:val="center"/>
            <w:tcMar>
              <w:top w:w="80" w:type="dxa"/>
              <w:start w:w="100" w:type="dxa"/>
              <w:bottom w:w="80" w:type="dxa"/>
              <w:end w:w="100" w:type="dxa"/>
            </w:tcMar>
          </w:tcPr>
          <w:p>
            <w:pPr>
              <w:spacing w:before="40" w:after="40" w:line="264" w:lineRule="auto"/>
            </w:pPr>
            <w:r>
              <w:rPr>
                <w:sz w:val="18"/>
              </w:rPr>
              <w:t>Yes</w:t>
            </w:r>
          </w:p>
        </w:tc>
      </w:tr>
      <w:tr>
        <w:tc>
          <w:tcPr>
            <w:tcW w:type="dxa" w:w="2880"/>
            <w:vAlign w:val="center"/>
            <w:tcMar>
              <w:top w:w="80" w:type="dxa"/>
              <w:start w:w="100" w:type="dxa"/>
              <w:bottom w:w="80" w:type="dxa"/>
              <w:end w:w="100" w:type="dxa"/>
            </w:tcMar>
          </w:tcPr>
          <w:p>
            <w:pPr>
              <w:spacing w:before="40" w:after="40" w:line="264" w:lineRule="auto"/>
            </w:pPr>
            <w:r>
              <w:rPr>
                <w:sz w:val="18"/>
              </w:rPr>
              <w:t>Polarity Test</w:t>
            </w:r>
          </w:p>
        </w:tc>
        <w:tc>
          <w:tcPr>
            <w:tcW w:type="dxa" w:w="5616"/>
            <w:vAlign w:val="center"/>
            <w:tcMar>
              <w:top w:w="80" w:type="dxa"/>
              <w:start w:w="100" w:type="dxa"/>
              <w:bottom w:w="80" w:type="dxa"/>
              <w:end w:w="100" w:type="dxa"/>
            </w:tcMar>
          </w:tcPr>
          <w:p>
            <w:pPr>
              <w:spacing w:before="40" w:after="40" w:line="264" w:lineRule="auto"/>
            </w:pPr>
            <w:r>
              <w:rPr>
                <w:sz w:val="18"/>
              </w:rPr>
              <w:t>Standalone chemistry/polarity feature surface</w:t>
            </w:r>
          </w:p>
        </w:tc>
        <w:tc>
          <w:tcPr>
            <w:tcW w:type="dxa" w:w="1440"/>
            <w:vAlign w:val="center"/>
            <w:tcMar>
              <w:top w:w="80" w:type="dxa"/>
              <w:start w:w="100" w:type="dxa"/>
              <w:bottom w:w="80" w:type="dxa"/>
              <w:end w:w="100" w:type="dxa"/>
            </w:tcMar>
          </w:tcPr>
          <w:p>
            <w:pPr>
              <w:spacing w:before="40" w:after="40" w:line="264" w:lineRule="auto"/>
            </w:pPr>
            <w:r>
              <w:rPr>
                <w:sz w:val="18"/>
              </w:rPr>
              <w:t>Yes</w:t>
            </w:r>
          </w:p>
        </w:tc>
      </w:tr>
    </w:tbl>
    <w:p>
      <w:r>
        <w:t>Retain the Sanctuary logging object design: session_id, user_id, module_name, timestamp, pre_state_emotion_code, post_state_emotion_code, duration, completion_state, intervention_type, optional match_context_id / relationship_id, and insight_acknowledged flag.</w:t>
      </w:r>
    </w:p>
    <w:p>
      <w:pPr>
        <w:pStyle w:val="Heading1"/>
      </w:pPr>
      <w:r>
        <w:rPr>
          <w:color w:val="1F4E79"/>
          <w:sz w:val="30"/>
        </w:rPr>
        <w:t>7. Messaging, Knock, and Conversation Telemetry</w:t>
      </w:r>
    </w:p>
    <w:p>
      <w:r>
        <w:t>The old blueprint contains useful messaging access rules and telemetry ideas, even though score thresholds themselves should be checked against the newer score contract.</w:t>
      </w:r>
    </w:p>
    <w:tbl>
      <w:tblPr>
        <w:tblStyle w:val="TableGrid"/>
        <w:tblW w:type="auto" w:w="0"/>
        <w:jc w:val="center"/>
        <w:tblLayout w:type="fixed"/>
        <w:tblLook w:firstColumn="1" w:firstRow="1" w:lastColumn="0" w:lastRow="0" w:noHBand="0" w:noVBand="1" w:val="04A0"/>
      </w:tblPr>
      <w:tblGrid>
        <w:gridCol w:w="3312"/>
        <w:gridCol w:w="5184"/>
        <w:gridCol w:w="1440"/>
      </w:tblGrid>
      <w:tr>
        <w:tc>
          <w:tcPr>
            <w:tcW w:type="dxa" w:w="3360"/>
            <w:vAlign w:val="center"/>
            <w:tcMar>
              <w:top w:w="80" w:type="dxa"/>
              <w:start w:w="100" w:type="dxa"/>
              <w:bottom w:w="80" w:type="dxa"/>
              <w:end w:w="100" w:type="dxa"/>
            </w:tcMar>
            <w:shd w:fill="1F4E79"/>
          </w:tcPr>
          <w:p>
            <w:pPr>
              <w:spacing w:before="40" w:after="40" w:line="264" w:lineRule="auto"/>
              <w:jc w:val="center"/>
            </w:pPr>
            <w:r>
              <w:rPr>
                <w:b/>
                <w:color w:val="FFFFFF"/>
                <w:sz w:val="19"/>
              </w:rPr>
              <w:t>Telemetry / rule</w:t>
            </w:r>
          </w:p>
        </w:tc>
        <w:tc>
          <w:tcPr>
            <w:tcW w:type="dxa" w:w="3360"/>
            <w:vAlign w:val="center"/>
            <w:tcMar>
              <w:top w:w="80" w:type="dxa"/>
              <w:start w:w="100" w:type="dxa"/>
              <w:bottom w:w="80" w:type="dxa"/>
              <w:end w:w="100" w:type="dxa"/>
            </w:tcMar>
            <w:shd w:fill="1F4E79"/>
          </w:tcPr>
          <w:p>
            <w:pPr>
              <w:spacing w:before="40" w:after="40" w:line="264" w:lineRule="auto"/>
              <w:jc w:val="center"/>
            </w:pPr>
            <w:r>
              <w:rPr>
                <w:b/>
                <w:color w:val="FFFFFF"/>
                <w:sz w:val="19"/>
              </w:rPr>
              <w:t>Use in implementation</w:t>
            </w:r>
          </w:p>
        </w:tc>
        <w:tc>
          <w:tcPr>
            <w:tcW w:type="dxa" w:w="3360"/>
            <w:vAlign w:val="center"/>
            <w:tcMar>
              <w:top w:w="80" w:type="dxa"/>
              <w:start w:w="100" w:type="dxa"/>
              <w:bottom w:w="80" w:type="dxa"/>
              <w:end w:w="100" w:type="dxa"/>
            </w:tcMar>
            <w:shd w:fill="1F4E79"/>
          </w:tcPr>
          <w:p>
            <w:pPr>
              <w:spacing w:before="40" w:after="40" w:line="264" w:lineRule="auto"/>
              <w:jc w:val="center"/>
            </w:pPr>
            <w:r>
              <w:rPr>
                <w:b/>
                <w:color w:val="FFFFFF"/>
                <w:sz w:val="19"/>
              </w:rPr>
              <w:t>Keep?</w:t>
            </w:r>
          </w:p>
        </w:tc>
      </w:tr>
      <w:tr>
        <w:tc>
          <w:tcPr>
            <w:tcW w:type="dxa" w:w="3312"/>
            <w:vAlign w:val="center"/>
            <w:tcMar>
              <w:top w:w="80" w:type="dxa"/>
              <w:start w:w="100" w:type="dxa"/>
              <w:bottom w:w="80" w:type="dxa"/>
              <w:end w:w="100" w:type="dxa"/>
            </w:tcMar>
          </w:tcPr>
          <w:p>
            <w:pPr>
              <w:spacing w:before="40" w:after="40" w:line="264" w:lineRule="auto"/>
            </w:pPr>
            <w:r>
              <w:rPr>
                <w:sz w:val="18"/>
              </w:rPr>
              <w:t>Knock system</w:t>
            </w:r>
          </w:p>
        </w:tc>
        <w:tc>
          <w:tcPr>
            <w:tcW w:type="dxa" w:w="5184"/>
            <w:vAlign w:val="center"/>
            <w:tcMar>
              <w:top w:w="80" w:type="dxa"/>
              <w:start w:w="100" w:type="dxa"/>
              <w:bottom w:w="80" w:type="dxa"/>
              <w:end w:w="100" w:type="dxa"/>
            </w:tcMar>
          </w:tcPr>
          <w:p>
            <w:pPr>
              <w:spacing w:before="40" w:after="40" w:line="264" w:lineRule="auto"/>
            </w:pPr>
            <w:r>
              <w:rPr>
                <w:sz w:val="18"/>
              </w:rPr>
              <w:t>Intentional request flow for restricted-access conversations</w:t>
            </w:r>
          </w:p>
        </w:tc>
        <w:tc>
          <w:tcPr>
            <w:tcW w:type="dxa" w:w="1440"/>
            <w:vAlign w:val="center"/>
            <w:tcMar>
              <w:top w:w="80" w:type="dxa"/>
              <w:start w:w="100" w:type="dxa"/>
              <w:bottom w:w="80" w:type="dxa"/>
              <w:end w:w="100" w:type="dxa"/>
            </w:tcMar>
          </w:tcPr>
          <w:p>
            <w:pPr>
              <w:spacing w:before="40" w:after="40" w:line="264" w:lineRule="auto"/>
            </w:pPr>
            <w:r>
              <w:rPr>
                <w:sz w:val="18"/>
              </w:rPr>
              <w:t>Yes</w:t>
            </w:r>
          </w:p>
        </w:tc>
      </w:tr>
      <w:tr>
        <w:tc>
          <w:tcPr>
            <w:tcW w:type="dxa" w:w="3312"/>
            <w:vAlign w:val="center"/>
            <w:tcMar>
              <w:top w:w="80" w:type="dxa"/>
              <w:start w:w="100" w:type="dxa"/>
              <w:bottom w:w="80" w:type="dxa"/>
              <w:end w:w="100" w:type="dxa"/>
            </w:tcMar>
          </w:tcPr>
          <w:p>
            <w:pPr>
              <w:spacing w:before="40" w:after="40" w:line="264" w:lineRule="auto"/>
            </w:pPr>
            <w:r>
              <w:rPr>
                <w:sz w:val="18"/>
              </w:rPr>
              <w:t>Direct message vs Knock access tiers</w:t>
            </w:r>
          </w:p>
        </w:tc>
        <w:tc>
          <w:tcPr>
            <w:tcW w:type="dxa" w:w="5184"/>
            <w:vAlign w:val="center"/>
            <w:tcMar>
              <w:top w:w="80" w:type="dxa"/>
              <w:start w:w="100" w:type="dxa"/>
              <w:bottom w:w="80" w:type="dxa"/>
              <w:end w:w="100" w:type="dxa"/>
            </w:tcMar>
          </w:tcPr>
          <w:p>
            <w:pPr>
              <w:spacing w:before="40" w:after="40" w:line="264" w:lineRule="auto"/>
            </w:pPr>
            <w:r>
              <w:rPr>
                <w:sz w:val="18"/>
              </w:rPr>
              <w:t>Access-gating concept is valid; thresholds should follow latest score contract</w:t>
            </w:r>
          </w:p>
        </w:tc>
        <w:tc>
          <w:tcPr>
            <w:tcW w:type="dxa" w:w="1440"/>
            <w:vAlign w:val="center"/>
            <w:tcMar>
              <w:top w:w="80" w:type="dxa"/>
              <w:start w:w="100" w:type="dxa"/>
              <w:bottom w:w="80" w:type="dxa"/>
              <w:end w:w="100" w:type="dxa"/>
            </w:tcMar>
          </w:tcPr>
          <w:p>
            <w:pPr>
              <w:spacing w:before="40" w:after="40" w:line="264" w:lineRule="auto"/>
            </w:pPr>
            <w:r>
              <w:rPr>
                <w:sz w:val="18"/>
              </w:rPr>
              <w:t>Yes, threshold values updated elsewhere</w:t>
            </w:r>
          </w:p>
        </w:tc>
      </w:tr>
      <w:tr>
        <w:tc>
          <w:tcPr>
            <w:tcW w:type="dxa" w:w="3312"/>
            <w:vAlign w:val="center"/>
            <w:tcMar>
              <w:top w:w="80" w:type="dxa"/>
              <w:start w:w="100" w:type="dxa"/>
              <w:bottom w:w="80" w:type="dxa"/>
              <w:end w:w="100" w:type="dxa"/>
            </w:tcMar>
          </w:tcPr>
          <w:p>
            <w:pPr>
              <w:spacing w:before="40" w:after="40" w:line="264" w:lineRule="auto"/>
            </w:pPr>
            <w:r>
              <w:rPr>
                <w:sz w:val="18"/>
              </w:rPr>
              <w:t>message_count</w:t>
            </w:r>
          </w:p>
        </w:tc>
        <w:tc>
          <w:tcPr>
            <w:tcW w:type="dxa" w:w="5184"/>
            <w:vAlign w:val="center"/>
            <w:tcMar>
              <w:top w:w="80" w:type="dxa"/>
              <w:start w:w="100" w:type="dxa"/>
              <w:bottom w:w="80" w:type="dxa"/>
              <w:end w:w="100" w:type="dxa"/>
            </w:tcMar>
          </w:tcPr>
          <w:p>
            <w:pPr>
              <w:spacing w:before="40" w:after="40" w:line="264" w:lineRule="auto"/>
            </w:pPr>
            <w:r>
              <w:rPr>
                <w:sz w:val="18"/>
              </w:rPr>
              <w:t>Conversation maturity / drift eligibility / analytics</w:t>
            </w:r>
          </w:p>
        </w:tc>
        <w:tc>
          <w:tcPr>
            <w:tcW w:type="dxa" w:w="1440"/>
            <w:vAlign w:val="center"/>
            <w:tcMar>
              <w:top w:w="80" w:type="dxa"/>
              <w:start w:w="100" w:type="dxa"/>
              <w:bottom w:w="80" w:type="dxa"/>
              <w:end w:w="100" w:type="dxa"/>
            </w:tcMar>
          </w:tcPr>
          <w:p>
            <w:pPr>
              <w:spacing w:before="40" w:after="40" w:line="264" w:lineRule="auto"/>
            </w:pPr>
            <w:r>
              <w:rPr>
                <w:sz w:val="18"/>
              </w:rPr>
              <w:t>Yes</w:t>
            </w:r>
          </w:p>
        </w:tc>
      </w:tr>
      <w:tr>
        <w:tc>
          <w:tcPr>
            <w:tcW w:type="dxa" w:w="3312"/>
            <w:vAlign w:val="center"/>
            <w:tcMar>
              <w:top w:w="80" w:type="dxa"/>
              <w:start w:w="100" w:type="dxa"/>
              <w:bottom w:w="80" w:type="dxa"/>
              <w:end w:w="100" w:type="dxa"/>
            </w:tcMar>
          </w:tcPr>
          <w:p>
            <w:pPr>
              <w:spacing w:before="40" w:after="40" w:line="264" w:lineRule="auto"/>
            </w:pPr>
            <w:r>
              <w:rPr>
                <w:sz w:val="18"/>
              </w:rPr>
              <w:t>initiation_balance</w:t>
            </w:r>
          </w:p>
        </w:tc>
        <w:tc>
          <w:tcPr>
            <w:tcW w:type="dxa" w:w="5184"/>
            <w:vAlign w:val="center"/>
            <w:tcMar>
              <w:top w:w="80" w:type="dxa"/>
              <w:start w:w="100" w:type="dxa"/>
              <w:bottom w:w="80" w:type="dxa"/>
              <w:end w:w="100" w:type="dxa"/>
            </w:tcMar>
          </w:tcPr>
          <w:p>
            <w:pPr>
              <w:spacing w:before="40" w:after="40" w:line="264" w:lineRule="auto"/>
            </w:pPr>
            <w:r>
              <w:rPr>
                <w:sz w:val="18"/>
              </w:rPr>
              <w:t>Who starts conversations; chemistry and imbalance analytics</w:t>
            </w:r>
          </w:p>
        </w:tc>
        <w:tc>
          <w:tcPr>
            <w:tcW w:type="dxa" w:w="1440"/>
            <w:vAlign w:val="center"/>
            <w:tcMar>
              <w:top w:w="80" w:type="dxa"/>
              <w:start w:w="100" w:type="dxa"/>
              <w:bottom w:w="80" w:type="dxa"/>
              <w:end w:w="100" w:type="dxa"/>
            </w:tcMar>
          </w:tcPr>
          <w:p>
            <w:pPr>
              <w:spacing w:before="40" w:after="40" w:line="264" w:lineRule="auto"/>
            </w:pPr>
            <w:r>
              <w:rPr>
                <w:sz w:val="18"/>
              </w:rPr>
              <w:t>Yes</w:t>
            </w:r>
          </w:p>
        </w:tc>
      </w:tr>
      <w:tr>
        <w:tc>
          <w:tcPr>
            <w:tcW w:type="dxa" w:w="3312"/>
            <w:vAlign w:val="center"/>
            <w:tcMar>
              <w:top w:w="80" w:type="dxa"/>
              <w:start w:w="100" w:type="dxa"/>
              <w:bottom w:w="80" w:type="dxa"/>
              <w:end w:w="100" w:type="dxa"/>
            </w:tcMar>
          </w:tcPr>
          <w:p>
            <w:pPr>
              <w:spacing w:before="40" w:after="40" w:line="264" w:lineRule="auto"/>
            </w:pPr>
            <w:r>
              <w:rPr>
                <w:sz w:val="18"/>
              </w:rPr>
              <w:t>average_response_time</w:t>
            </w:r>
          </w:p>
        </w:tc>
        <w:tc>
          <w:tcPr>
            <w:tcW w:type="dxa" w:w="5184"/>
            <w:vAlign w:val="center"/>
            <w:tcMar>
              <w:top w:w="80" w:type="dxa"/>
              <w:start w:w="100" w:type="dxa"/>
              <w:bottom w:w="80" w:type="dxa"/>
              <w:end w:w="100" w:type="dxa"/>
            </w:tcMar>
          </w:tcPr>
          <w:p>
            <w:pPr>
              <w:spacing w:before="40" w:after="40" w:line="264" w:lineRule="auto"/>
            </w:pPr>
            <w:r>
              <w:rPr>
                <w:sz w:val="18"/>
              </w:rPr>
              <w:t>Cadence and engagement signal</w:t>
            </w:r>
          </w:p>
        </w:tc>
        <w:tc>
          <w:tcPr>
            <w:tcW w:type="dxa" w:w="1440"/>
            <w:vAlign w:val="center"/>
            <w:tcMar>
              <w:top w:w="80" w:type="dxa"/>
              <w:start w:w="100" w:type="dxa"/>
              <w:bottom w:w="80" w:type="dxa"/>
              <w:end w:w="100" w:type="dxa"/>
            </w:tcMar>
          </w:tcPr>
          <w:p>
            <w:pPr>
              <w:spacing w:before="40" w:after="40" w:line="264" w:lineRule="auto"/>
            </w:pPr>
            <w:r>
              <w:rPr>
                <w:sz w:val="18"/>
              </w:rPr>
              <w:t>Yes</w:t>
            </w:r>
          </w:p>
        </w:tc>
      </w:tr>
      <w:tr>
        <w:tc>
          <w:tcPr>
            <w:tcW w:type="dxa" w:w="3312"/>
            <w:vAlign w:val="center"/>
            <w:tcMar>
              <w:top w:w="80" w:type="dxa"/>
              <w:start w:w="100" w:type="dxa"/>
              <w:bottom w:w="80" w:type="dxa"/>
              <w:end w:w="100" w:type="dxa"/>
            </w:tcMar>
          </w:tcPr>
          <w:p>
            <w:pPr>
              <w:spacing w:before="40" w:after="40" w:line="264" w:lineRule="auto"/>
            </w:pPr>
            <w:r>
              <w:rPr>
                <w:sz w:val="18"/>
              </w:rPr>
              <w:t>conversation_days</w:t>
            </w:r>
          </w:p>
        </w:tc>
        <w:tc>
          <w:tcPr>
            <w:tcW w:type="dxa" w:w="5184"/>
            <w:vAlign w:val="center"/>
            <w:tcMar>
              <w:top w:w="80" w:type="dxa"/>
              <w:start w:w="100" w:type="dxa"/>
              <w:bottom w:w="80" w:type="dxa"/>
              <w:end w:w="100" w:type="dxa"/>
            </w:tcMar>
          </w:tcPr>
          <w:p>
            <w:pPr>
              <w:spacing w:before="40" w:after="40" w:line="264" w:lineRule="auto"/>
            </w:pPr>
            <w:r>
              <w:rPr>
                <w:sz w:val="18"/>
              </w:rPr>
              <w:t>Longitudinal maturity and drift trigger</w:t>
            </w:r>
          </w:p>
        </w:tc>
        <w:tc>
          <w:tcPr>
            <w:tcW w:type="dxa" w:w="1440"/>
            <w:vAlign w:val="center"/>
            <w:tcMar>
              <w:top w:w="80" w:type="dxa"/>
              <w:start w:w="100" w:type="dxa"/>
              <w:bottom w:w="80" w:type="dxa"/>
              <w:end w:w="100" w:type="dxa"/>
            </w:tcMar>
          </w:tcPr>
          <w:p>
            <w:pPr>
              <w:spacing w:before="40" w:after="40" w:line="264" w:lineRule="auto"/>
            </w:pPr>
            <w:r>
              <w:rPr>
                <w:sz w:val="18"/>
              </w:rPr>
              <w:t>Yes</w:t>
            </w:r>
          </w:p>
        </w:tc>
      </w:tr>
      <w:tr>
        <w:tc>
          <w:tcPr>
            <w:tcW w:type="dxa" w:w="3312"/>
            <w:vAlign w:val="center"/>
            <w:tcMar>
              <w:top w:w="80" w:type="dxa"/>
              <w:start w:w="100" w:type="dxa"/>
              <w:bottom w:w="80" w:type="dxa"/>
              <w:end w:w="100" w:type="dxa"/>
            </w:tcMar>
          </w:tcPr>
          <w:p>
            <w:pPr>
              <w:spacing w:before="40" w:after="40" w:line="264" w:lineRule="auto"/>
            </w:pPr>
            <w:r>
              <w:rPr>
                <w:sz w:val="18"/>
              </w:rPr>
              <w:t>repair_attempt_count / conflict_event_count</w:t>
            </w:r>
          </w:p>
        </w:tc>
        <w:tc>
          <w:tcPr>
            <w:tcW w:type="dxa" w:w="5184"/>
            <w:vAlign w:val="center"/>
            <w:tcMar>
              <w:top w:w="80" w:type="dxa"/>
              <w:start w:w="100" w:type="dxa"/>
              <w:bottom w:w="80" w:type="dxa"/>
              <w:end w:w="100" w:type="dxa"/>
            </w:tcMar>
          </w:tcPr>
          <w:p>
            <w:pPr>
              <w:spacing w:before="40" w:after="40" w:line="264" w:lineRule="auto"/>
            </w:pPr>
            <w:r>
              <w:rPr>
                <w:sz w:val="18"/>
              </w:rPr>
              <w:t>Conflict and repair tracking</w:t>
            </w:r>
          </w:p>
        </w:tc>
        <w:tc>
          <w:tcPr>
            <w:tcW w:type="dxa" w:w="1440"/>
            <w:vAlign w:val="center"/>
            <w:tcMar>
              <w:top w:w="80" w:type="dxa"/>
              <w:start w:w="100" w:type="dxa"/>
              <w:bottom w:w="80" w:type="dxa"/>
              <w:end w:w="100" w:type="dxa"/>
            </w:tcMar>
          </w:tcPr>
          <w:p>
            <w:pPr>
              <w:spacing w:before="40" w:after="40" w:line="264" w:lineRule="auto"/>
            </w:pPr>
            <w:r>
              <w:rPr>
                <w:sz w:val="18"/>
              </w:rPr>
              <w:t>Yes</w:t>
            </w:r>
          </w:p>
        </w:tc>
      </w:tr>
      <w:tr>
        <w:tc>
          <w:tcPr>
            <w:tcW w:type="dxa" w:w="3312"/>
            <w:vAlign w:val="center"/>
            <w:tcMar>
              <w:top w:w="80" w:type="dxa"/>
              <w:start w:w="100" w:type="dxa"/>
              <w:bottom w:w="80" w:type="dxa"/>
              <w:end w:w="100" w:type="dxa"/>
            </w:tcMar>
          </w:tcPr>
          <w:p>
            <w:pPr>
              <w:spacing w:before="40" w:after="40" w:line="264" w:lineRule="auto"/>
            </w:pPr>
            <w:r>
              <w:rPr>
                <w:sz w:val="18"/>
              </w:rPr>
              <w:t>silence_gap_count</w:t>
            </w:r>
          </w:p>
        </w:tc>
        <w:tc>
          <w:tcPr>
            <w:tcW w:type="dxa" w:w="5184"/>
            <w:vAlign w:val="center"/>
            <w:tcMar>
              <w:top w:w="80" w:type="dxa"/>
              <w:start w:w="100" w:type="dxa"/>
              <w:bottom w:w="80" w:type="dxa"/>
              <w:end w:w="100" w:type="dxa"/>
            </w:tcMar>
          </w:tcPr>
          <w:p>
            <w:pPr>
              <w:spacing w:before="40" w:after="40" w:line="264" w:lineRule="auto"/>
            </w:pPr>
            <w:r>
              <w:rPr>
                <w:sz w:val="18"/>
              </w:rPr>
              <w:t>Withdrawal/avoidance telemetry</w:t>
            </w:r>
          </w:p>
        </w:tc>
        <w:tc>
          <w:tcPr>
            <w:tcW w:type="dxa" w:w="1440"/>
            <w:vAlign w:val="center"/>
            <w:tcMar>
              <w:top w:w="80" w:type="dxa"/>
              <w:start w:w="100" w:type="dxa"/>
              <w:bottom w:w="80" w:type="dxa"/>
              <w:end w:w="100" w:type="dxa"/>
            </w:tcMar>
          </w:tcPr>
          <w:p>
            <w:pPr>
              <w:spacing w:before="40" w:after="40" w:line="264" w:lineRule="auto"/>
            </w:pPr>
            <w:r>
              <w:rPr>
                <w:sz w:val="18"/>
              </w:rPr>
              <w:t>Yes</w:t>
            </w:r>
          </w:p>
        </w:tc>
      </w:tr>
      <w:tr>
        <w:tc>
          <w:tcPr>
            <w:tcW w:type="dxa" w:w="3312"/>
            <w:vAlign w:val="center"/>
            <w:tcMar>
              <w:top w:w="80" w:type="dxa"/>
              <w:start w:w="100" w:type="dxa"/>
              <w:bottom w:w="80" w:type="dxa"/>
              <w:end w:w="100" w:type="dxa"/>
            </w:tcMar>
          </w:tcPr>
          <w:p>
            <w:pPr>
              <w:spacing w:before="40" w:after="40" w:line="264" w:lineRule="auto"/>
            </w:pPr>
            <w:r>
              <w:rPr>
                <w:sz w:val="18"/>
              </w:rPr>
              <w:t>positive_affect_events / reassurance_events / withdrawal_events</w:t>
            </w:r>
          </w:p>
        </w:tc>
        <w:tc>
          <w:tcPr>
            <w:tcW w:type="dxa" w:w="5184"/>
            <w:vAlign w:val="center"/>
            <w:tcMar>
              <w:top w:w="80" w:type="dxa"/>
              <w:start w:w="100" w:type="dxa"/>
              <w:bottom w:w="80" w:type="dxa"/>
              <w:end w:w="100" w:type="dxa"/>
            </w:tcMar>
          </w:tcPr>
          <w:p>
            <w:pPr>
              <w:spacing w:before="40" w:after="40" w:line="264" w:lineRule="auto"/>
            </w:pPr>
            <w:r>
              <w:rPr>
                <w:sz w:val="18"/>
              </w:rPr>
              <w:t>Structured event tags for AI + drift + forecast</w:t>
            </w:r>
          </w:p>
        </w:tc>
        <w:tc>
          <w:tcPr>
            <w:tcW w:type="dxa" w:w="1440"/>
            <w:vAlign w:val="center"/>
            <w:tcMar>
              <w:top w:w="80" w:type="dxa"/>
              <w:start w:w="100" w:type="dxa"/>
              <w:bottom w:w="80" w:type="dxa"/>
              <w:end w:w="100" w:type="dxa"/>
            </w:tcMar>
          </w:tcPr>
          <w:p>
            <w:pPr>
              <w:spacing w:before="40" w:after="40" w:line="264" w:lineRule="auto"/>
            </w:pPr>
            <w:r>
              <w:rPr>
                <w:sz w:val="18"/>
              </w:rPr>
              <w:t>Yes</w:t>
            </w:r>
          </w:p>
        </w:tc>
      </w:tr>
      <w:tr>
        <w:tc>
          <w:tcPr>
            <w:tcW w:type="dxa" w:w="3312"/>
            <w:vAlign w:val="center"/>
            <w:tcMar>
              <w:top w:w="80" w:type="dxa"/>
              <w:start w:w="100" w:type="dxa"/>
              <w:bottom w:w="80" w:type="dxa"/>
              <w:end w:w="100" w:type="dxa"/>
            </w:tcMar>
          </w:tcPr>
          <w:p>
            <w:pPr>
              <w:spacing w:before="40" w:after="40" w:line="264" w:lineRule="auto"/>
            </w:pPr>
            <w:r>
              <w:rPr>
                <w:sz w:val="18"/>
              </w:rPr>
              <w:t>30_day_milestone_flag / relationship_formation_flag</w:t>
            </w:r>
          </w:p>
        </w:tc>
        <w:tc>
          <w:tcPr>
            <w:tcW w:type="dxa" w:w="5184"/>
            <w:vAlign w:val="center"/>
            <w:tcMar>
              <w:top w:w="80" w:type="dxa"/>
              <w:start w:w="100" w:type="dxa"/>
              <w:bottom w:w="80" w:type="dxa"/>
              <w:end w:w="100" w:type="dxa"/>
            </w:tcMar>
          </w:tcPr>
          <w:p>
            <w:pPr>
              <w:spacing w:before="40" w:after="40" w:line="264" w:lineRule="auto"/>
            </w:pPr>
            <w:r>
              <w:rPr>
                <w:sz w:val="18"/>
              </w:rPr>
              <w:t>Outcome telemetry and longitudinal labeling</w:t>
            </w:r>
          </w:p>
        </w:tc>
        <w:tc>
          <w:tcPr>
            <w:tcW w:type="dxa" w:w="1440"/>
            <w:vAlign w:val="center"/>
            <w:tcMar>
              <w:top w:w="80" w:type="dxa"/>
              <w:start w:w="100" w:type="dxa"/>
              <w:bottom w:w="80" w:type="dxa"/>
              <w:end w:w="100" w:type="dxa"/>
            </w:tcMar>
          </w:tcPr>
          <w:p>
            <w:pPr>
              <w:spacing w:before="40" w:after="40" w:line="264" w:lineRule="auto"/>
            </w:pPr>
            <w:r>
              <w:rPr>
                <w:sz w:val="18"/>
              </w:rPr>
              <w:t>Yes</w:t>
            </w:r>
          </w:p>
        </w:tc>
      </w:tr>
    </w:tbl>
    <w:p>
      <w:pPr>
        <w:pStyle w:val="Heading1"/>
      </w:pPr>
      <w:r>
        <w:rPr>
          <w:color w:val="1F4E79"/>
          <w:sz w:val="30"/>
        </w:rPr>
        <w:t>8. Economy, Badges, Social Layer, and Couple Mode</w:t>
      </w:r>
    </w:p>
    <w:tbl>
      <w:tblPr>
        <w:tblStyle w:val="TableGrid"/>
        <w:tblW w:type="auto" w:w="0"/>
        <w:jc w:val="center"/>
        <w:tblLayout w:type="fixed"/>
        <w:tblLook w:firstColumn="1" w:firstRow="1" w:lastColumn="0" w:lastRow="0" w:noHBand="0" w:noVBand="1" w:val="04A0"/>
      </w:tblPr>
      <w:tblGrid>
        <w:gridCol w:w="2448"/>
        <w:gridCol w:w="2880"/>
        <w:gridCol w:w="3456"/>
        <w:gridCol w:w="1296"/>
      </w:tblGrid>
      <w:tr>
        <w:tc>
          <w:tcPr>
            <w:tcW w:type="dxa" w:w="2520"/>
            <w:vAlign w:val="center"/>
            <w:tcMar>
              <w:top w:w="80" w:type="dxa"/>
              <w:start w:w="100" w:type="dxa"/>
              <w:bottom w:w="80" w:type="dxa"/>
              <w:end w:w="100" w:type="dxa"/>
            </w:tcMar>
            <w:shd w:fill="1F4E79"/>
          </w:tcPr>
          <w:p>
            <w:pPr>
              <w:spacing w:before="40" w:after="40" w:line="264" w:lineRule="auto"/>
              <w:jc w:val="center"/>
            </w:pPr>
            <w:r>
              <w:rPr>
                <w:b/>
                <w:color w:val="FFFFFF"/>
                <w:sz w:val="19"/>
              </w:rPr>
              <w:t>Area</w:t>
            </w:r>
          </w:p>
        </w:tc>
        <w:tc>
          <w:tcPr>
            <w:tcW w:type="dxa" w:w="2520"/>
            <w:vAlign w:val="center"/>
            <w:tcMar>
              <w:top w:w="80" w:type="dxa"/>
              <w:start w:w="100" w:type="dxa"/>
              <w:bottom w:w="80" w:type="dxa"/>
              <w:end w:w="100" w:type="dxa"/>
            </w:tcMar>
            <w:shd w:fill="1F4E79"/>
          </w:tcPr>
          <w:p>
            <w:pPr>
              <w:spacing w:before="40" w:after="40" w:line="264" w:lineRule="auto"/>
              <w:jc w:val="center"/>
            </w:pPr>
            <w:r>
              <w:rPr>
                <w:b/>
                <w:color w:val="FFFFFF"/>
                <w:sz w:val="19"/>
              </w:rPr>
              <w:t>Retained rule</w:t>
            </w:r>
          </w:p>
        </w:tc>
        <w:tc>
          <w:tcPr>
            <w:tcW w:type="dxa" w:w="2520"/>
            <w:vAlign w:val="center"/>
            <w:tcMar>
              <w:top w:w="80" w:type="dxa"/>
              <w:start w:w="100" w:type="dxa"/>
              <w:bottom w:w="80" w:type="dxa"/>
              <w:end w:w="100" w:type="dxa"/>
            </w:tcMar>
            <w:shd w:fill="1F4E79"/>
          </w:tcPr>
          <w:p>
            <w:pPr>
              <w:spacing w:before="40" w:after="40" w:line="264" w:lineRule="auto"/>
              <w:jc w:val="center"/>
            </w:pPr>
            <w:r>
              <w:rPr>
                <w:b/>
                <w:color w:val="FFFFFF"/>
                <w:sz w:val="19"/>
              </w:rPr>
              <w:t>Implementation use</w:t>
            </w:r>
          </w:p>
        </w:tc>
        <w:tc>
          <w:tcPr>
            <w:tcW w:type="dxa" w:w="2520"/>
            <w:vAlign w:val="center"/>
            <w:tcMar>
              <w:top w:w="80" w:type="dxa"/>
              <w:start w:w="100" w:type="dxa"/>
              <w:bottom w:w="80" w:type="dxa"/>
              <w:end w:w="100" w:type="dxa"/>
            </w:tcMar>
            <w:shd w:fill="1F4E79"/>
          </w:tcPr>
          <w:p>
            <w:pPr>
              <w:spacing w:before="40" w:after="40" w:line="264" w:lineRule="auto"/>
              <w:jc w:val="center"/>
            </w:pPr>
            <w:r>
              <w:rPr>
                <w:b/>
                <w:color w:val="FFFFFF"/>
                <w:sz w:val="19"/>
              </w:rPr>
              <w:t>Keep?</w:t>
            </w:r>
          </w:p>
        </w:tc>
      </w:tr>
      <w:tr>
        <w:tc>
          <w:tcPr>
            <w:tcW w:type="dxa" w:w="2448"/>
            <w:vAlign w:val="center"/>
            <w:tcMar>
              <w:top w:w="80" w:type="dxa"/>
              <w:start w:w="100" w:type="dxa"/>
              <w:bottom w:w="80" w:type="dxa"/>
              <w:end w:w="100" w:type="dxa"/>
            </w:tcMar>
          </w:tcPr>
          <w:p>
            <w:pPr>
              <w:spacing w:before="40" w:after="40" w:line="264" w:lineRule="auto"/>
            </w:pPr>
            <w:r>
              <w:rPr>
                <w:sz w:val="18"/>
              </w:rPr>
              <w:t>Coins</w:t>
            </w:r>
          </w:p>
        </w:tc>
        <w:tc>
          <w:tcPr>
            <w:tcW w:type="dxa" w:w="2880"/>
            <w:vAlign w:val="center"/>
            <w:tcMar>
              <w:top w:w="80" w:type="dxa"/>
              <w:start w:w="100" w:type="dxa"/>
              <w:bottom w:w="80" w:type="dxa"/>
              <w:end w:w="100" w:type="dxa"/>
            </w:tcMar>
          </w:tcPr>
          <w:p>
            <w:pPr>
              <w:spacing w:before="40" w:after="40" w:line="264" w:lineRule="auto"/>
            </w:pPr>
            <w:r>
              <w:rPr>
                <w:sz w:val="18"/>
              </w:rPr>
              <w:t>Coins buy cosmetics, insights, convenience, or identity perks; never buy better scores or rank manipulation</w:t>
            </w:r>
          </w:p>
        </w:tc>
        <w:tc>
          <w:tcPr>
            <w:tcW w:type="dxa" w:w="3456"/>
            <w:vAlign w:val="center"/>
            <w:tcMar>
              <w:top w:w="80" w:type="dxa"/>
              <w:start w:w="100" w:type="dxa"/>
              <w:bottom w:w="80" w:type="dxa"/>
              <w:end w:w="100" w:type="dxa"/>
            </w:tcMar>
          </w:tcPr>
          <w:p>
            <w:pPr>
              <w:spacing w:before="40" w:after="40" w:line="264" w:lineRule="auto"/>
            </w:pPr>
            <w:r>
              <w:rPr>
                <w:sz w:val="18"/>
              </w:rPr>
              <w:t>Economy guardrail</w:t>
            </w:r>
          </w:p>
        </w:tc>
        <w:tc>
          <w:tcPr>
            <w:tcW w:type="dxa" w:w="1296"/>
            <w:vAlign w:val="center"/>
            <w:tcMar>
              <w:top w:w="80" w:type="dxa"/>
              <w:start w:w="100" w:type="dxa"/>
              <w:bottom w:w="80" w:type="dxa"/>
              <w:end w:w="100" w:type="dxa"/>
            </w:tcMar>
          </w:tcPr>
          <w:p>
            <w:pPr>
              <w:spacing w:before="40" w:after="40" w:line="264" w:lineRule="auto"/>
            </w:pPr>
            <w:r>
              <w:rPr>
                <w:sz w:val="18"/>
              </w:rPr>
              <w:t>Yes</w:t>
            </w:r>
          </w:p>
        </w:tc>
      </w:tr>
      <w:tr>
        <w:tc>
          <w:tcPr>
            <w:tcW w:type="dxa" w:w="2448"/>
            <w:vAlign w:val="center"/>
            <w:tcMar>
              <w:top w:w="80" w:type="dxa"/>
              <w:start w:w="100" w:type="dxa"/>
              <w:bottom w:w="80" w:type="dxa"/>
              <w:end w:w="100" w:type="dxa"/>
            </w:tcMar>
          </w:tcPr>
          <w:p>
            <w:pPr>
              <w:spacing w:before="40" w:after="40" w:line="264" w:lineRule="auto"/>
            </w:pPr>
            <w:r>
              <w:rPr>
                <w:sz w:val="18"/>
              </w:rPr>
              <w:t>Badges</w:t>
            </w:r>
          </w:p>
        </w:tc>
        <w:tc>
          <w:tcPr>
            <w:tcW w:type="dxa" w:w="2880"/>
            <w:vAlign w:val="center"/>
            <w:tcMar>
              <w:top w:w="80" w:type="dxa"/>
              <w:start w:w="100" w:type="dxa"/>
              <w:bottom w:w="80" w:type="dxa"/>
              <w:end w:w="100" w:type="dxa"/>
            </w:tcMar>
          </w:tcPr>
          <w:p>
            <w:pPr>
              <w:spacing w:before="40" w:after="40" w:line="264" w:lineRule="auto"/>
            </w:pPr>
            <w:r>
              <w:rPr>
                <w:sz w:val="18"/>
              </w:rPr>
              <w:t>Growth, relationship, integrity, and community badges</w:t>
            </w:r>
          </w:p>
        </w:tc>
        <w:tc>
          <w:tcPr>
            <w:tcW w:type="dxa" w:w="3456"/>
            <w:vAlign w:val="center"/>
            <w:tcMar>
              <w:top w:w="80" w:type="dxa"/>
              <w:start w:w="100" w:type="dxa"/>
              <w:bottom w:w="80" w:type="dxa"/>
              <w:end w:w="100" w:type="dxa"/>
            </w:tcMar>
          </w:tcPr>
          <w:p>
            <w:pPr>
              <w:spacing w:before="40" w:after="40" w:line="264" w:lineRule="auto"/>
            </w:pPr>
            <w:r>
              <w:rPr>
                <w:sz w:val="18"/>
              </w:rPr>
              <w:t>Progression / social proof</w:t>
            </w:r>
          </w:p>
        </w:tc>
        <w:tc>
          <w:tcPr>
            <w:tcW w:type="dxa" w:w="1296"/>
            <w:vAlign w:val="center"/>
            <w:tcMar>
              <w:top w:w="80" w:type="dxa"/>
              <w:start w:w="100" w:type="dxa"/>
              <w:bottom w:w="80" w:type="dxa"/>
              <w:end w:w="100" w:type="dxa"/>
            </w:tcMar>
          </w:tcPr>
          <w:p>
            <w:pPr>
              <w:spacing w:before="40" w:after="40" w:line="264" w:lineRule="auto"/>
            </w:pPr>
            <w:r>
              <w:rPr>
                <w:sz w:val="18"/>
              </w:rPr>
              <w:t>Yes</w:t>
            </w:r>
          </w:p>
        </w:tc>
      </w:tr>
      <w:tr>
        <w:tc>
          <w:tcPr>
            <w:tcW w:type="dxa" w:w="2448"/>
            <w:vAlign w:val="center"/>
            <w:tcMar>
              <w:top w:w="80" w:type="dxa"/>
              <w:start w:w="100" w:type="dxa"/>
              <w:bottom w:w="80" w:type="dxa"/>
              <w:end w:w="100" w:type="dxa"/>
            </w:tcMar>
          </w:tcPr>
          <w:p>
            <w:pPr>
              <w:spacing w:before="40" w:after="40" w:line="264" w:lineRule="auto"/>
            </w:pPr>
            <w:r>
              <w:rPr>
                <w:sz w:val="18"/>
              </w:rPr>
              <w:t>Scoreboard</w:t>
            </w:r>
          </w:p>
        </w:tc>
        <w:tc>
          <w:tcPr>
            <w:tcW w:type="dxa" w:w="2880"/>
            <w:vAlign w:val="center"/>
            <w:tcMar>
              <w:top w:w="80" w:type="dxa"/>
              <w:start w:w="100" w:type="dxa"/>
              <w:bottom w:w="80" w:type="dxa"/>
              <w:end w:w="100" w:type="dxa"/>
            </w:tcMar>
          </w:tcPr>
          <w:p>
            <w:pPr>
              <w:spacing w:before="40" w:after="40" w:line="264" w:lineRule="auto"/>
            </w:pPr>
            <w:r>
              <w:rPr>
                <w:sz w:val="18"/>
              </w:rPr>
              <w:t>Top growth, strongest couples, most improved, Sanctuary dedication, healthy habits</w:t>
            </w:r>
          </w:p>
        </w:tc>
        <w:tc>
          <w:tcPr>
            <w:tcW w:type="dxa" w:w="3456"/>
            <w:vAlign w:val="center"/>
            <w:tcMar>
              <w:top w:w="80" w:type="dxa"/>
              <w:start w:w="100" w:type="dxa"/>
              <w:bottom w:w="80" w:type="dxa"/>
              <w:end w:w="100" w:type="dxa"/>
            </w:tcMar>
          </w:tcPr>
          <w:p>
            <w:pPr>
              <w:spacing w:before="40" w:after="40" w:line="264" w:lineRule="auto"/>
            </w:pPr>
            <w:r>
              <w:rPr>
                <w:sz w:val="18"/>
              </w:rPr>
              <w:t>Retention / social identity</w:t>
            </w:r>
          </w:p>
        </w:tc>
        <w:tc>
          <w:tcPr>
            <w:tcW w:type="dxa" w:w="1296"/>
            <w:vAlign w:val="center"/>
            <w:tcMar>
              <w:top w:w="80" w:type="dxa"/>
              <w:start w:w="100" w:type="dxa"/>
              <w:bottom w:w="80" w:type="dxa"/>
              <w:end w:w="100" w:type="dxa"/>
            </w:tcMar>
          </w:tcPr>
          <w:p>
            <w:pPr>
              <w:spacing w:before="40" w:after="40" w:line="264" w:lineRule="auto"/>
            </w:pPr>
            <w:r>
              <w:rPr>
                <w:sz w:val="18"/>
              </w:rPr>
              <w:t>Yes</w:t>
            </w:r>
          </w:p>
        </w:tc>
      </w:tr>
      <w:tr>
        <w:tc>
          <w:tcPr>
            <w:tcW w:type="dxa" w:w="2448"/>
            <w:vAlign w:val="center"/>
            <w:tcMar>
              <w:top w:w="80" w:type="dxa"/>
              <w:start w:w="100" w:type="dxa"/>
              <w:bottom w:w="80" w:type="dxa"/>
              <w:end w:w="100" w:type="dxa"/>
            </w:tcMar>
          </w:tcPr>
          <w:p>
            <w:pPr>
              <w:spacing w:before="40" w:after="40" w:line="264" w:lineRule="auto"/>
            </w:pPr>
            <w:r>
              <w:rPr>
                <w:sz w:val="18"/>
              </w:rPr>
              <w:t>Relationship mode</w:t>
            </w:r>
          </w:p>
        </w:tc>
        <w:tc>
          <w:tcPr>
            <w:tcW w:type="dxa" w:w="2880"/>
            <w:vAlign w:val="center"/>
            <w:tcMar>
              <w:top w:w="80" w:type="dxa"/>
              <w:start w:w="100" w:type="dxa"/>
              <w:bottom w:w="80" w:type="dxa"/>
              <w:end w:w="100" w:type="dxa"/>
            </w:tcMar>
          </w:tcPr>
          <w:p>
            <w:pPr>
              <w:spacing w:before="40" w:after="40" w:line="264" w:lineRule="auto"/>
            </w:pPr>
            <w:r>
              <w:rPr>
                <w:sz w:val="18"/>
              </w:rPr>
              <w:t>Explicit relationship confirmation creates shared container</w:t>
            </w:r>
          </w:p>
        </w:tc>
        <w:tc>
          <w:tcPr>
            <w:tcW w:type="dxa" w:w="3456"/>
            <w:vAlign w:val="center"/>
            <w:tcMar>
              <w:top w:w="80" w:type="dxa"/>
              <w:start w:w="100" w:type="dxa"/>
              <w:bottom w:w="80" w:type="dxa"/>
              <w:end w:w="100" w:type="dxa"/>
            </w:tcMar>
          </w:tcPr>
          <w:p>
            <w:pPr>
              <w:spacing w:before="40" w:after="40" w:line="264" w:lineRule="auto"/>
            </w:pPr>
            <w:r>
              <w:rPr>
                <w:sz w:val="18"/>
              </w:rPr>
              <w:t>Pair-state machine</w:t>
            </w:r>
          </w:p>
        </w:tc>
        <w:tc>
          <w:tcPr>
            <w:tcW w:type="dxa" w:w="1296"/>
            <w:vAlign w:val="center"/>
            <w:tcMar>
              <w:top w:w="80" w:type="dxa"/>
              <w:start w:w="100" w:type="dxa"/>
              <w:bottom w:w="80" w:type="dxa"/>
              <w:end w:w="100" w:type="dxa"/>
            </w:tcMar>
          </w:tcPr>
          <w:p>
            <w:pPr>
              <w:spacing w:before="40" w:after="40" w:line="264" w:lineRule="auto"/>
            </w:pPr>
            <w:r>
              <w:rPr>
                <w:sz w:val="18"/>
              </w:rPr>
              <w:t>Yes</w:t>
            </w:r>
          </w:p>
        </w:tc>
      </w:tr>
      <w:tr>
        <w:tc>
          <w:tcPr>
            <w:tcW w:type="dxa" w:w="2448"/>
            <w:vAlign w:val="center"/>
            <w:tcMar>
              <w:top w:w="80" w:type="dxa"/>
              <w:start w:w="100" w:type="dxa"/>
              <w:bottom w:w="80" w:type="dxa"/>
              <w:end w:w="100" w:type="dxa"/>
            </w:tcMar>
          </w:tcPr>
          <w:p>
            <w:pPr>
              <w:spacing w:before="40" w:after="40" w:line="264" w:lineRule="auto"/>
            </w:pPr>
            <w:r>
              <w:rPr>
                <w:sz w:val="18"/>
              </w:rPr>
              <w:t>Couple tools</w:t>
            </w:r>
          </w:p>
        </w:tc>
        <w:tc>
          <w:tcPr>
            <w:tcW w:type="dxa" w:w="2880"/>
            <w:vAlign w:val="center"/>
            <w:tcMar>
              <w:top w:w="80" w:type="dxa"/>
              <w:start w:w="100" w:type="dxa"/>
              <w:bottom w:w="80" w:type="dxa"/>
              <w:end w:w="100" w:type="dxa"/>
            </w:tcMar>
          </w:tcPr>
          <w:p>
            <w:pPr>
              <w:spacing w:before="40" w:after="40" w:line="264" w:lineRule="auto"/>
            </w:pPr>
            <w:r>
              <w:rPr>
                <w:sz w:val="18"/>
              </w:rPr>
              <w:t>Pulse checks, exercises, repair modules, milestone reflections, shared Sanctuary, shared archive</w:t>
            </w:r>
          </w:p>
        </w:tc>
        <w:tc>
          <w:tcPr>
            <w:tcW w:type="dxa" w:w="3456"/>
            <w:vAlign w:val="center"/>
            <w:tcMar>
              <w:top w:w="80" w:type="dxa"/>
              <w:start w:w="100" w:type="dxa"/>
              <w:bottom w:w="80" w:type="dxa"/>
              <w:end w:w="100" w:type="dxa"/>
            </w:tcMar>
          </w:tcPr>
          <w:p>
            <w:pPr>
              <w:spacing w:before="40" w:after="40" w:line="264" w:lineRule="auto"/>
            </w:pPr>
            <w:r>
              <w:rPr>
                <w:sz w:val="18"/>
              </w:rPr>
              <w:t>Couple feature scope</w:t>
            </w:r>
          </w:p>
        </w:tc>
        <w:tc>
          <w:tcPr>
            <w:tcW w:type="dxa" w:w="1296"/>
            <w:vAlign w:val="center"/>
            <w:tcMar>
              <w:top w:w="80" w:type="dxa"/>
              <w:start w:w="100" w:type="dxa"/>
              <w:bottom w:w="80" w:type="dxa"/>
              <w:end w:w="100" w:type="dxa"/>
            </w:tcMar>
          </w:tcPr>
          <w:p>
            <w:pPr>
              <w:spacing w:before="40" w:after="40" w:line="264" w:lineRule="auto"/>
            </w:pPr>
            <w:r>
              <w:rPr>
                <w:sz w:val="18"/>
              </w:rPr>
              <w:t>Yes</w:t>
            </w:r>
          </w:p>
        </w:tc>
      </w:tr>
      <w:tr>
        <w:tc>
          <w:tcPr>
            <w:tcW w:type="dxa" w:w="2448"/>
            <w:vAlign w:val="center"/>
            <w:tcMar>
              <w:top w:w="80" w:type="dxa"/>
              <w:start w:w="100" w:type="dxa"/>
              <w:bottom w:w="80" w:type="dxa"/>
              <w:end w:w="100" w:type="dxa"/>
            </w:tcMar>
          </w:tcPr>
          <w:p>
            <w:pPr>
              <w:spacing w:before="40" w:after="40" w:line="264" w:lineRule="auto"/>
            </w:pPr>
            <w:r>
              <w:rPr>
                <w:sz w:val="18"/>
              </w:rPr>
              <w:t>Couple handle</w:t>
            </w:r>
          </w:p>
        </w:tc>
        <w:tc>
          <w:tcPr>
            <w:tcW w:type="dxa" w:w="2880"/>
            <w:vAlign w:val="center"/>
            <w:tcMar>
              <w:top w:w="80" w:type="dxa"/>
              <w:start w:w="100" w:type="dxa"/>
              <w:bottom w:w="80" w:type="dxa"/>
              <w:end w:w="100" w:type="dxa"/>
            </w:tcMar>
          </w:tcPr>
          <w:p>
            <w:pPr>
              <w:spacing w:before="40" w:after="40" w:line="264" w:lineRule="auto"/>
            </w:pPr>
            <w:r>
              <w:rPr>
                <w:sz w:val="18"/>
              </w:rPr>
              <w:t>Public shared identity once relationship is confirmed</w:t>
            </w:r>
          </w:p>
        </w:tc>
        <w:tc>
          <w:tcPr>
            <w:tcW w:type="dxa" w:w="3456"/>
            <w:vAlign w:val="center"/>
            <w:tcMar>
              <w:top w:w="80" w:type="dxa"/>
              <w:start w:w="100" w:type="dxa"/>
              <w:bottom w:w="80" w:type="dxa"/>
              <w:end w:w="100" w:type="dxa"/>
            </w:tcMar>
          </w:tcPr>
          <w:p>
            <w:pPr>
              <w:spacing w:before="40" w:after="40" w:line="264" w:lineRule="auto"/>
            </w:pPr>
            <w:r>
              <w:rPr>
                <w:sz w:val="18"/>
              </w:rPr>
              <w:t>Social display and pair lookup</w:t>
            </w:r>
          </w:p>
        </w:tc>
        <w:tc>
          <w:tcPr>
            <w:tcW w:type="dxa" w:w="1296"/>
            <w:vAlign w:val="center"/>
            <w:tcMar>
              <w:top w:w="80" w:type="dxa"/>
              <w:start w:w="100" w:type="dxa"/>
              <w:bottom w:w="80" w:type="dxa"/>
              <w:end w:w="100" w:type="dxa"/>
            </w:tcMar>
          </w:tcPr>
          <w:p>
            <w:pPr>
              <w:spacing w:before="40" w:after="40" w:line="264" w:lineRule="auto"/>
            </w:pPr>
            <w:r>
              <w:rPr>
                <w:sz w:val="18"/>
              </w:rPr>
              <w:t>Yes</w:t>
            </w:r>
          </w:p>
        </w:tc>
      </w:tr>
    </w:tbl>
    <w:p>
      <w:pPr>
        <w:pStyle w:val="Heading1"/>
      </w:pPr>
      <w:r>
        <w:rPr>
          <w:color w:val="1F4E79"/>
          <w:sz w:val="30"/>
        </w:rPr>
        <w:t>9. Symphonic Match Inputs That Still Matter</w:t>
      </w:r>
    </w:p>
    <w:p>
      <w:r>
        <w:t>The old blueprint still correctly defines Symphonic Match as a downstream artifact driven by real pair data. Keep the feature concept and base composition inputs, but use workbook-era scores and outputs as the actual source values.</w:t>
      </w:r>
    </w:p>
    <w:tbl>
      <w:tblPr>
        <w:tblStyle w:val="TableGrid"/>
        <w:tblW w:type="auto" w:w="0"/>
        <w:jc w:val="center"/>
        <w:tblLayout w:type="fixed"/>
        <w:tblLook w:firstColumn="1" w:firstRow="1" w:lastColumn="0" w:lastRow="0" w:noHBand="0" w:noVBand="1" w:val="04A0"/>
      </w:tblPr>
      <w:tblGrid>
        <w:gridCol w:w="3456"/>
        <w:gridCol w:w="6336"/>
      </w:tblGrid>
      <w:tr>
        <w:tc>
          <w:tcPr>
            <w:tcW w:type="dxa" w:w="5040"/>
            <w:vAlign w:val="center"/>
            <w:tcMar>
              <w:top w:w="80" w:type="dxa"/>
              <w:start w:w="100" w:type="dxa"/>
              <w:bottom w:w="80" w:type="dxa"/>
              <w:end w:w="100" w:type="dxa"/>
            </w:tcMar>
            <w:shd w:fill="1F4E79"/>
          </w:tcPr>
          <w:p>
            <w:pPr>
              <w:spacing w:before="40" w:after="40" w:line="264" w:lineRule="auto"/>
              <w:jc w:val="center"/>
            </w:pPr>
            <w:r>
              <w:rPr>
                <w:b/>
                <w:color w:val="FFFFFF"/>
                <w:sz w:val="19"/>
              </w:rPr>
              <w:t>Input / trigger</w:t>
            </w:r>
          </w:p>
        </w:tc>
        <w:tc>
          <w:tcPr>
            <w:tcW w:type="dxa" w:w="5040"/>
            <w:vAlign w:val="center"/>
            <w:tcMar>
              <w:top w:w="80" w:type="dxa"/>
              <w:start w:w="100" w:type="dxa"/>
              <w:bottom w:w="80" w:type="dxa"/>
              <w:end w:w="100" w:type="dxa"/>
            </w:tcMar>
            <w:shd w:fill="1F4E79"/>
          </w:tcPr>
          <w:p>
            <w:pPr>
              <w:spacing w:before="40" w:after="40" w:line="264" w:lineRule="auto"/>
              <w:jc w:val="center"/>
            </w:pPr>
            <w:r>
              <w:rPr>
                <w:b/>
                <w:color w:val="FFFFFF"/>
                <w:sz w:val="19"/>
              </w:rPr>
              <w:t>Implementation note</w:t>
            </w:r>
          </w:p>
        </w:tc>
      </w:tr>
      <w:tr>
        <w:tc>
          <w:tcPr>
            <w:tcW w:type="dxa" w:w="3456"/>
            <w:vAlign w:val="center"/>
            <w:tcMar>
              <w:top w:w="80" w:type="dxa"/>
              <w:start w:w="100" w:type="dxa"/>
              <w:bottom w:w="80" w:type="dxa"/>
              <w:end w:w="100" w:type="dxa"/>
            </w:tcMar>
          </w:tcPr>
          <w:p>
            <w:pPr>
              <w:spacing w:before="40" w:after="40" w:line="264" w:lineRule="auto"/>
            </w:pPr>
            <w:r>
              <w:rPr>
                <w:sz w:val="18"/>
              </w:rPr>
              <w:t>Base inputs</w:t>
            </w:r>
          </w:p>
        </w:tc>
        <w:tc>
          <w:tcPr>
            <w:tcW w:type="dxa" w:w="6336"/>
            <w:vAlign w:val="center"/>
            <w:tcMar>
              <w:top w:w="80" w:type="dxa"/>
              <w:start w:w="100" w:type="dxa"/>
              <w:bottom w:w="80" w:type="dxa"/>
              <w:end w:w="100" w:type="dxa"/>
            </w:tcMar>
          </w:tcPr>
          <w:p>
            <w:pPr>
              <w:spacing w:before="40" w:after="40" w:line="264" w:lineRule="auto"/>
            </w:pPr>
            <w:r>
              <w:rPr>
                <w:sz w:val="18"/>
              </w:rPr>
              <w:t>Compatibility score, archetype pairing, shadow interaction patterns, love-language/regulation alignment, polarity balance, astrology compatibility, numerology compatibility</w:t>
            </w:r>
          </w:p>
        </w:tc>
      </w:tr>
      <w:tr>
        <w:tc>
          <w:tcPr>
            <w:tcW w:type="dxa" w:w="3456"/>
            <w:vAlign w:val="center"/>
            <w:tcMar>
              <w:top w:w="80" w:type="dxa"/>
              <w:start w:w="100" w:type="dxa"/>
              <w:bottom w:w="80" w:type="dxa"/>
              <w:end w:w="100" w:type="dxa"/>
            </w:tcMar>
          </w:tcPr>
          <w:p>
            <w:pPr>
              <w:spacing w:before="40" w:after="40" w:line="264" w:lineRule="auto"/>
            </w:pPr>
            <w:r>
              <w:rPr>
                <w:sz w:val="18"/>
              </w:rPr>
              <w:t>Evolution triggers</w:t>
            </w:r>
          </w:p>
        </w:tc>
        <w:tc>
          <w:tcPr>
            <w:tcW w:type="dxa" w:w="6336"/>
            <w:vAlign w:val="center"/>
            <w:tcMar>
              <w:top w:w="80" w:type="dxa"/>
              <w:start w:w="100" w:type="dxa"/>
              <w:bottom w:w="80" w:type="dxa"/>
              <w:end w:w="100" w:type="dxa"/>
            </w:tcMar>
          </w:tcPr>
          <w:p>
            <w:pPr>
              <w:spacing w:before="40" w:after="40" w:line="264" w:lineRule="auto"/>
            </w:pPr>
            <w:r>
              <w:rPr>
                <w:sz w:val="18"/>
              </w:rPr>
              <w:t>Pulse checks, conflict repair exercises, milestone reflections, shared Sanctuary rituals, growth challenges, positive repair after rupture, drift stabilization events</w:t>
            </w:r>
          </w:p>
        </w:tc>
      </w:tr>
      <w:tr>
        <w:tc>
          <w:tcPr>
            <w:tcW w:type="dxa" w:w="3456"/>
            <w:vAlign w:val="center"/>
            <w:tcMar>
              <w:top w:w="80" w:type="dxa"/>
              <w:start w:w="100" w:type="dxa"/>
              <w:bottom w:w="80" w:type="dxa"/>
              <w:end w:w="100" w:type="dxa"/>
            </w:tcMar>
          </w:tcPr>
          <w:p>
            <w:pPr>
              <w:spacing w:before="40" w:after="40" w:line="264" w:lineRule="auto"/>
            </w:pPr>
            <w:r>
              <w:rPr>
                <w:sz w:val="18"/>
              </w:rPr>
              <w:t>Musical mapping model</w:t>
            </w:r>
          </w:p>
        </w:tc>
        <w:tc>
          <w:tcPr>
            <w:tcW w:type="dxa" w:w="6336"/>
            <w:vAlign w:val="center"/>
            <w:tcMar>
              <w:top w:w="80" w:type="dxa"/>
              <w:start w:w="100" w:type="dxa"/>
              <w:bottom w:w="80" w:type="dxa"/>
              <w:end w:w="100" w:type="dxa"/>
            </w:tcMar>
          </w:tcPr>
          <w:p>
            <w:pPr>
              <w:spacing w:before="40" w:after="40" w:line="264" w:lineRule="auto"/>
            </w:pPr>
            <w:r>
              <w:rPr>
                <w:sz w:val="18"/>
              </w:rPr>
              <w:t>Melody = emotional connection, harmony = compatibility architecture, rhythm = communication stability, dynamics = conflict/repair cycles, instrumentation = archetype interaction, tempo = relational pace/energy</w:t>
            </w:r>
          </w:p>
        </w:tc>
      </w:tr>
    </w:tbl>
    <w:p>
      <w:pPr>
        <w:pStyle w:val="Heading1"/>
      </w:pPr>
      <w:r>
        <w:rPr>
          <w:color w:val="1F4E79"/>
          <w:sz w:val="30"/>
        </w:rPr>
        <w:t>10. AI, Event Labels, Data Model, and API Surface</w:t>
      </w:r>
    </w:p>
    <w:tbl>
      <w:tblPr>
        <w:tblStyle w:val="TableGrid"/>
        <w:tblW w:type="auto" w:w="0"/>
        <w:jc w:val="center"/>
        <w:tblLayout w:type="fixed"/>
        <w:tblLook w:firstColumn="1" w:firstRow="1" w:lastColumn="0" w:lastRow="0" w:noHBand="0" w:noVBand="1" w:val="04A0"/>
      </w:tblPr>
      <w:tblGrid>
        <w:gridCol w:w="2736"/>
        <w:gridCol w:w="5472"/>
        <w:gridCol w:w="1728"/>
      </w:tblGrid>
      <w:tr>
        <w:tc>
          <w:tcPr>
            <w:tcW w:type="dxa" w:w="3360"/>
            <w:vAlign w:val="center"/>
            <w:tcMar>
              <w:top w:w="80" w:type="dxa"/>
              <w:start w:w="100" w:type="dxa"/>
              <w:bottom w:w="80" w:type="dxa"/>
              <w:end w:w="100" w:type="dxa"/>
            </w:tcMar>
            <w:shd w:fill="1F4E79"/>
          </w:tcPr>
          <w:p>
            <w:pPr>
              <w:spacing w:before="40" w:after="40" w:line="264" w:lineRule="auto"/>
              <w:jc w:val="center"/>
            </w:pPr>
            <w:r>
              <w:rPr>
                <w:b/>
                <w:color w:val="FFFFFF"/>
                <w:sz w:val="19"/>
              </w:rPr>
              <w:t>Area</w:t>
            </w:r>
          </w:p>
        </w:tc>
        <w:tc>
          <w:tcPr>
            <w:tcW w:type="dxa" w:w="3360"/>
            <w:vAlign w:val="center"/>
            <w:tcMar>
              <w:top w:w="80" w:type="dxa"/>
              <w:start w:w="100" w:type="dxa"/>
              <w:bottom w:w="80" w:type="dxa"/>
              <w:end w:w="100" w:type="dxa"/>
            </w:tcMar>
            <w:shd w:fill="1F4E79"/>
          </w:tcPr>
          <w:p>
            <w:pPr>
              <w:spacing w:before="40" w:after="40" w:line="264" w:lineRule="auto"/>
              <w:jc w:val="center"/>
            </w:pPr>
            <w:r>
              <w:rPr>
                <w:b/>
                <w:color w:val="FFFFFF"/>
                <w:sz w:val="19"/>
              </w:rPr>
              <w:t>Reusable requirement</w:t>
            </w:r>
          </w:p>
        </w:tc>
        <w:tc>
          <w:tcPr>
            <w:tcW w:type="dxa" w:w="3360"/>
            <w:vAlign w:val="center"/>
            <w:tcMar>
              <w:top w:w="80" w:type="dxa"/>
              <w:start w:w="100" w:type="dxa"/>
              <w:bottom w:w="80" w:type="dxa"/>
              <w:end w:w="100" w:type="dxa"/>
            </w:tcMar>
            <w:shd w:fill="1F4E79"/>
          </w:tcPr>
          <w:p>
            <w:pPr>
              <w:spacing w:before="40" w:after="40" w:line="264" w:lineRule="auto"/>
              <w:jc w:val="center"/>
            </w:pPr>
            <w:r>
              <w:rPr>
                <w:b/>
                <w:color w:val="FFFFFF"/>
                <w:sz w:val="19"/>
              </w:rPr>
              <w:t>Keep?</w:t>
            </w:r>
          </w:p>
        </w:tc>
      </w:tr>
      <w:tr>
        <w:tc>
          <w:tcPr>
            <w:tcW w:type="dxa" w:w="2736"/>
            <w:vAlign w:val="center"/>
            <w:tcMar>
              <w:top w:w="80" w:type="dxa"/>
              <w:start w:w="100" w:type="dxa"/>
              <w:bottom w:w="80" w:type="dxa"/>
              <w:end w:w="100" w:type="dxa"/>
            </w:tcMar>
          </w:tcPr>
          <w:p>
            <w:pPr>
              <w:spacing w:before="40" w:after="40" w:line="264" w:lineRule="auto"/>
            </w:pPr>
            <w:r>
              <w:rPr>
                <w:sz w:val="18"/>
              </w:rPr>
              <w:t>AI jobs</w:t>
            </w:r>
          </w:p>
        </w:tc>
        <w:tc>
          <w:tcPr>
            <w:tcW w:type="dxa" w:w="5472"/>
            <w:vAlign w:val="center"/>
            <w:tcMar>
              <w:top w:w="80" w:type="dxa"/>
              <w:start w:w="100" w:type="dxa"/>
              <w:bottom w:w="80" w:type="dxa"/>
              <w:end w:w="100" w:type="dxa"/>
            </w:tcMar>
          </w:tcPr>
          <w:p>
            <w:pPr>
              <w:spacing w:before="40" w:after="40" w:line="264" w:lineRule="auto"/>
            </w:pPr>
            <w:r>
              <w:rPr>
                <w:sz w:val="18"/>
              </w:rPr>
              <w:t>Chat analysis, insight generation, forecast support, interactive tools like Whisper Window and reflections</w:t>
            </w:r>
          </w:p>
        </w:tc>
        <w:tc>
          <w:tcPr>
            <w:tcW w:type="dxa" w:w="1728"/>
            <w:vAlign w:val="center"/>
            <w:tcMar>
              <w:top w:w="80" w:type="dxa"/>
              <w:start w:w="100" w:type="dxa"/>
              <w:bottom w:w="80" w:type="dxa"/>
              <w:end w:w="100" w:type="dxa"/>
            </w:tcMar>
          </w:tcPr>
          <w:p>
            <w:pPr>
              <w:spacing w:before="40" w:after="40" w:line="264" w:lineRule="auto"/>
            </w:pPr>
            <w:r>
              <w:rPr>
                <w:sz w:val="18"/>
              </w:rPr>
              <w:t>Yes</w:t>
            </w:r>
          </w:p>
        </w:tc>
      </w:tr>
      <w:tr>
        <w:tc>
          <w:tcPr>
            <w:tcW w:type="dxa" w:w="2736"/>
            <w:vAlign w:val="center"/>
            <w:tcMar>
              <w:top w:w="80" w:type="dxa"/>
              <w:start w:w="100" w:type="dxa"/>
              <w:bottom w:w="80" w:type="dxa"/>
              <w:end w:w="100" w:type="dxa"/>
            </w:tcMar>
          </w:tcPr>
          <w:p>
            <w:pPr>
              <w:spacing w:before="40" w:after="40" w:line="264" w:lineRule="auto"/>
            </w:pPr>
            <w:r>
              <w:rPr>
                <w:sz w:val="18"/>
              </w:rPr>
              <w:t>Event labels</w:t>
            </w:r>
          </w:p>
        </w:tc>
        <w:tc>
          <w:tcPr>
            <w:tcW w:type="dxa" w:w="5472"/>
            <w:vAlign w:val="center"/>
            <w:tcMar>
              <w:top w:w="80" w:type="dxa"/>
              <w:start w:w="100" w:type="dxa"/>
              <w:bottom w:w="80" w:type="dxa"/>
              <w:end w:w="100" w:type="dxa"/>
            </w:tcMar>
          </w:tcPr>
          <w:p>
            <w:pPr>
              <w:spacing w:before="40" w:after="40" w:line="264" w:lineRule="auto"/>
            </w:pPr>
            <w:r>
              <w:rPr>
                <w:sz w:val="18"/>
              </w:rPr>
              <w:t>conflict_start, repair_attempt, repair_success, withdrawal_event, reassurance_request, milestone_event</w:t>
            </w:r>
          </w:p>
        </w:tc>
        <w:tc>
          <w:tcPr>
            <w:tcW w:type="dxa" w:w="1728"/>
            <w:vAlign w:val="center"/>
            <w:tcMar>
              <w:top w:w="80" w:type="dxa"/>
              <w:start w:w="100" w:type="dxa"/>
              <w:bottom w:w="80" w:type="dxa"/>
              <w:end w:w="100" w:type="dxa"/>
            </w:tcMar>
          </w:tcPr>
          <w:p>
            <w:pPr>
              <w:spacing w:before="40" w:after="40" w:line="264" w:lineRule="auto"/>
            </w:pPr>
            <w:r>
              <w:rPr>
                <w:sz w:val="18"/>
              </w:rPr>
              <w:t>Yes</w:t>
            </w:r>
          </w:p>
        </w:tc>
      </w:tr>
      <w:tr>
        <w:tc>
          <w:tcPr>
            <w:tcW w:type="dxa" w:w="2736"/>
            <w:vAlign w:val="center"/>
            <w:tcMar>
              <w:top w:w="80" w:type="dxa"/>
              <w:start w:w="100" w:type="dxa"/>
              <w:bottom w:w="80" w:type="dxa"/>
              <w:end w:w="100" w:type="dxa"/>
            </w:tcMar>
          </w:tcPr>
          <w:p>
            <w:pPr>
              <w:spacing w:before="40" w:after="40" w:line="264" w:lineRule="auto"/>
            </w:pPr>
            <w:r>
              <w:rPr>
                <w:sz w:val="18"/>
              </w:rPr>
              <w:t>Forecast principle</w:t>
            </w:r>
          </w:p>
        </w:tc>
        <w:tc>
          <w:tcPr>
            <w:tcW w:type="dxa" w:w="5472"/>
            <w:vAlign w:val="center"/>
            <w:tcMar>
              <w:top w:w="80" w:type="dxa"/>
              <w:start w:w="100" w:type="dxa"/>
              <w:bottom w:w="80" w:type="dxa"/>
              <w:end w:w="100" w:type="dxa"/>
            </w:tcMar>
          </w:tcPr>
          <w:p>
            <w:pPr>
              <w:spacing w:before="40" w:after="40" w:line="264" w:lineRule="auto"/>
            </w:pPr>
            <w:r>
              <w:rPr>
                <w:sz w:val="18"/>
              </w:rPr>
              <w:t>Compatibility alone is insufficient; stability also depends on drift and growth/repair behavior</w:t>
            </w:r>
          </w:p>
        </w:tc>
        <w:tc>
          <w:tcPr>
            <w:tcW w:type="dxa" w:w="1728"/>
            <w:vAlign w:val="center"/>
            <w:tcMar>
              <w:top w:w="80" w:type="dxa"/>
              <w:start w:w="100" w:type="dxa"/>
              <w:bottom w:w="80" w:type="dxa"/>
              <w:end w:w="100" w:type="dxa"/>
            </w:tcMar>
          </w:tcPr>
          <w:p>
            <w:pPr>
              <w:spacing w:before="40" w:after="40" w:line="264" w:lineRule="auto"/>
            </w:pPr>
            <w:r>
              <w:rPr>
                <w:sz w:val="18"/>
              </w:rPr>
              <w:t>Yes as product principle</w:t>
            </w:r>
          </w:p>
        </w:tc>
      </w:tr>
      <w:tr>
        <w:tc>
          <w:tcPr>
            <w:tcW w:type="dxa" w:w="2736"/>
            <w:vAlign w:val="center"/>
            <w:tcMar>
              <w:top w:w="80" w:type="dxa"/>
              <w:start w:w="100" w:type="dxa"/>
              <w:bottom w:w="80" w:type="dxa"/>
              <w:end w:w="100" w:type="dxa"/>
            </w:tcMar>
          </w:tcPr>
          <w:p>
            <w:pPr>
              <w:spacing w:before="40" w:after="40" w:line="264" w:lineRule="auto"/>
            </w:pPr>
            <w:r>
              <w:rPr>
                <w:sz w:val="18"/>
              </w:rPr>
              <w:t>Core tables</w:t>
            </w:r>
          </w:p>
        </w:tc>
        <w:tc>
          <w:tcPr>
            <w:tcW w:type="dxa" w:w="5472"/>
            <w:vAlign w:val="center"/>
            <w:tcMar>
              <w:top w:w="80" w:type="dxa"/>
              <w:start w:w="100" w:type="dxa"/>
              <w:bottom w:w="80" w:type="dxa"/>
              <w:end w:w="100" w:type="dxa"/>
            </w:tcMar>
          </w:tcPr>
          <w:p>
            <w:pPr>
              <w:spacing w:before="40" w:after="40" w:line="264" w:lineRule="auto"/>
            </w:pPr>
            <w:r>
              <w:rPr>
                <w:sz w:val="18"/>
              </w:rPr>
              <w:t>Users, Questions, AnswerBank, UserAnswers, Matches, Knocks, Conversations, Messages, SanctuaryLogs, Relationships, SymphonicMatch, OutcomeIntelligence, etc.</w:t>
            </w:r>
          </w:p>
        </w:tc>
        <w:tc>
          <w:tcPr>
            <w:tcW w:type="dxa" w:w="1728"/>
            <w:vAlign w:val="center"/>
            <w:tcMar>
              <w:top w:w="80" w:type="dxa"/>
              <w:start w:w="100" w:type="dxa"/>
              <w:bottom w:w="80" w:type="dxa"/>
              <w:end w:w="100" w:type="dxa"/>
            </w:tcMar>
          </w:tcPr>
          <w:p>
            <w:pPr>
              <w:spacing w:before="40" w:after="40" w:line="264" w:lineRule="auto"/>
            </w:pPr>
            <w:r>
              <w:rPr>
                <w:sz w:val="18"/>
              </w:rPr>
              <w:t>Yes</w:t>
            </w:r>
          </w:p>
        </w:tc>
      </w:tr>
      <w:tr>
        <w:tc>
          <w:tcPr>
            <w:tcW w:type="dxa" w:w="2736"/>
            <w:vAlign w:val="center"/>
            <w:tcMar>
              <w:top w:w="80" w:type="dxa"/>
              <w:start w:w="100" w:type="dxa"/>
              <w:bottom w:w="80" w:type="dxa"/>
              <w:end w:w="100" w:type="dxa"/>
            </w:tcMar>
          </w:tcPr>
          <w:p>
            <w:pPr>
              <w:spacing w:before="40" w:after="40" w:line="264" w:lineRule="auto"/>
            </w:pPr>
            <w:r>
              <w:rPr>
                <w:sz w:val="18"/>
              </w:rPr>
              <w:t>API groups</w:t>
            </w:r>
          </w:p>
        </w:tc>
        <w:tc>
          <w:tcPr>
            <w:tcW w:type="dxa" w:w="5472"/>
            <w:vAlign w:val="center"/>
            <w:tcMar>
              <w:top w:w="80" w:type="dxa"/>
              <w:start w:w="100" w:type="dxa"/>
              <w:bottom w:w="80" w:type="dxa"/>
              <w:end w:w="100" w:type="dxa"/>
            </w:tcMar>
          </w:tcPr>
          <w:p>
            <w:pPr>
              <w:spacing w:before="40" w:after="40" w:line="264" w:lineRule="auto"/>
            </w:pPr>
            <w:r>
              <w:rPr>
                <w:sz w:val="18"/>
              </w:rPr>
              <w:t>Auth/onboarding, assessment, profiles, matching, messaging, Sanctuary, couples, Symphonic Match, forecasting, admin/taxonomy</w:t>
            </w:r>
          </w:p>
        </w:tc>
        <w:tc>
          <w:tcPr>
            <w:tcW w:type="dxa" w:w="1728"/>
            <w:vAlign w:val="center"/>
            <w:tcMar>
              <w:top w:w="80" w:type="dxa"/>
              <w:start w:w="100" w:type="dxa"/>
              <w:bottom w:w="80" w:type="dxa"/>
              <w:end w:w="100" w:type="dxa"/>
            </w:tcMar>
          </w:tcPr>
          <w:p>
            <w:pPr>
              <w:spacing w:before="40" w:after="40" w:line="264" w:lineRule="auto"/>
            </w:pPr>
            <w:r>
              <w:rPr>
                <w:sz w:val="18"/>
              </w:rPr>
              <w:t>Yes</w:t>
            </w:r>
          </w:p>
        </w:tc>
      </w:tr>
    </w:tbl>
    <w:p>
      <w:pPr>
        <w:pStyle w:val="Heading1"/>
      </w:pPr>
      <w:r>
        <w:rPr>
          <w:color w:val="1F4E79"/>
          <w:sz w:val="30"/>
        </w:rPr>
        <w:t>11. Build Order Pulled from the Old Blueprint</w:t>
      </w:r>
    </w:p>
    <w:tbl>
      <w:tblPr>
        <w:tblStyle w:val="TableGrid"/>
        <w:tblW w:type="auto" w:w="0"/>
        <w:jc w:val="center"/>
        <w:tblLayout w:type="fixed"/>
        <w:tblLook w:firstColumn="1" w:firstRow="1" w:lastColumn="0" w:lastRow="0" w:noHBand="0" w:noVBand="1" w:val="04A0"/>
      </w:tblPr>
      <w:tblGrid>
        <w:gridCol w:w="1872"/>
        <w:gridCol w:w="3744"/>
        <w:gridCol w:w="4176"/>
      </w:tblGrid>
      <w:tr>
        <w:tc>
          <w:tcPr>
            <w:tcW w:type="dxa" w:w="3360"/>
            <w:vAlign w:val="center"/>
            <w:tcMar>
              <w:top w:w="80" w:type="dxa"/>
              <w:start w:w="100" w:type="dxa"/>
              <w:bottom w:w="80" w:type="dxa"/>
              <w:end w:w="100" w:type="dxa"/>
            </w:tcMar>
            <w:shd w:fill="1F4E79"/>
          </w:tcPr>
          <w:p>
            <w:pPr>
              <w:spacing w:before="40" w:after="40" w:line="264" w:lineRule="auto"/>
              <w:jc w:val="center"/>
            </w:pPr>
            <w:r>
              <w:rPr>
                <w:b/>
                <w:color w:val="FFFFFF"/>
                <w:sz w:val="19"/>
              </w:rPr>
              <w:t>Phase</w:t>
            </w:r>
          </w:p>
        </w:tc>
        <w:tc>
          <w:tcPr>
            <w:tcW w:type="dxa" w:w="3360"/>
            <w:vAlign w:val="center"/>
            <w:tcMar>
              <w:top w:w="80" w:type="dxa"/>
              <w:start w:w="100" w:type="dxa"/>
              <w:bottom w:w="80" w:type="dxa"/>
              <w:end w:w="100" w:type="dxa"/>
            </w:tcMar>
            <w:shd w:fill="1F4E79"/>
          </w:tcPr>
          <w:p>
            <w:pPr>
              <w:spacing w:before="40" w:after="40" w:line="264" w:lineRule="auto"/>
              <w:jc w:val="center"/>
            </w:pPr>
            <w:r>
              <w:rPr>
                <w:b/>
                <w:color w:val="FFFFFF"/>
                <w:sz w:val="19"/>
              </w:rPr>
              <w:t>Build first</w:t>
            </w:r>
          </w:p>
        </w:tc>
        <w:tc>
          <w:tcPr>
            <w:tcW w:type="dxa" w:w="3360"/>
            <w:vAlign w:val="center"/>
            <w:tcMar>
              <w:top w:w="80" w:type="dxa"/>
              <w:start w:w="100" w:type="dxa"/>
              <w:bottom w:w="80" w:type="dxa"/>
              <w:end w:w="100" w:type="dxa"/>
            </w:tcMar>
            <w:shd w:fill="1F4E79"/>
          </w:tcPr>
          <w:p>
            <w:pPr>
              <w:spacing w:before="40" w:after="40" w:line="264" w:lineRule="auto"/>
              <w:jc w:val="center"/>
            </w:pPr>
            <w:r>
              <w:rPr>
                <w:b/>
                <w:color w:val="FFFFFF"/>
                <w:sz w:val="19"/>
              </w:rPr>
              <w:t>Why it still matters</w:t>
            </w:r>
          </w:p>
        </w:tc>
      </w:tr>
      <w:tr>
        <w:tc>
          <w:tcPr>
            <w:tcW w:type="dxa" w:w="1872"/>
            <w:vAlign w:val="center"/>
            <w:tcMar>
              <w:top w:w="80" w:type="dxa"/>
              <w:start w:w="100" w:type="dxa"/>
              <w:bottom w:w="80" w:type="dxa"/>
              <w:end w:w="100" w:type="dxa"/>
            </w:tcMar>
          </w:tcPr>
          <w:p>
            <w:pPr>
              <w:spacing w:before="40" w:after="40" w:line="264" w:lineRule="auto"/>
            </w:pPr>
            <w:r>
              <w:rPr>
                <w:sz w:val="18"/>
              </w:rPr>
              <w:t>MVP</w:t>
            </w:r>
          </w:p>
        </w:tc>
        <w:tc>
          <w:tcPr>
            <w:tcW w:type="dxa" w:w="3744"/>
            <w:vAlign w:val="center"/>
            <w:tcMar>
              <w:top w:w="80" w:type="dxa"/>
              <w:start w:w="100" w:type="dxa"/>
              <w:bottom w:w="80" w:type="dxa"/>
              <w:end w:w="100" w:type="dxa"/>
            </w:tcMar>
          </w:tcPr>
          <w:p>
            <w:pPr>
              <w:spacing w:before="40" w:after="40" w:line="264" w:lineRule="auto"/>
            </w:pPr>
            <w:r>
              <w:rPr>
                <w:sz w:val="18"/>
              </w:rPr>
              <w:t>Onboarding, assessment intake, profile blueprint, readiness/compatibility/forecast hooks, Mirror Matches, Knock, messaging, Sanctuary core, basic coins/badges, outcome logging foundation</w:t>
            </w:r>
          </w:p>
        </w:tc>
        <w:tc>
          <w:tcPr>
            <w:tcW w:type="dxa" w:w="4176"/>
            <w:vAlign w:val="center"/>
            <w:tcMar>
              <w:top w:w="80" w:type="dxa"/>
              <w:start w:w="100" w:type="dxa"/>
              <w:bottom w:w="80" w:type="dxa"/>
              <w:end w:w="100" w:type="dxa"/>
            </w:tcMar>
          </w:tcPr>
          <w:p>
            <w:pPr>
              <w:spacing w:before="40" w:after="40" w:line="264" w:lineRule="auto"/>
            </w:pPr>
            <w:r>
              <w:rPr>
                <w:sz w:val="18"/>
              </w:rPr>
              <w:t>Still the right system skeleton</w:t>
            </w:r>
          </w:p>
        </w:tc>
      </w:tr>
      <w:tr>
        <w:tc>
          <w:tcPr>
            <w:tcW w:type="dxa" w:w="1872"/>
            <w:vAlign w:val="center"/>
            <w:tcMar>
              <w:top w:w="80" w:type="dxa"/>
              <w:start w:w="100" w:type="dxa"/>
              <w:bottom w:w="80" w:type="dxa"/>
              <w:end w:w="100" w:type="dxa"/>
            </w:tcMar>
          </w:tcPr>
          <w:p>
            <w:pPr>
              <w:spacing w:before="40" w:after="40" w:line="264" w:lineRule="auto"/>
            </w:pPr>
            <w:r>
              <w:rPr>
                <w:sz w:val="18"/>
              </w:rPr>
              <w:t>Phase 2</w:t>
            </w:r>
          </w:p>
        </w:tc>
        <w:tc>
          <w:tcPr>
            <w:tcW w:type="dxa" w:w="3744"/>
            <w:vAlign w:val="center"/>
            <w:tcMar>
              <w:top w:w="80" w:type="dxa"/>
              <w:start w:w="100" w:type="dxa"/>
              <w:bottom w:w="80" w:type="dxa"/>
              <w:end w:w="100" w:type="dxa"/>
            </w:tcMar>
          </w:tcPr>
          <w:p>
            <w:pPr>
              <w:spacing w:before="40" w:after="40" w:line="264" w:lineRule="auto"/>
            </w:pPr>
            <w:r>
              <w:rPr>
                <w:sz w:val="18"/>
              </w:rPr>
              <w:t>Shared couple spaces, deeper feed, stronger AI explanations, drift dashboards, Badge Academy, richer reporting</w:t>
            </w:r>
          </w:p>
        </w:tc>
        <w:tc>
          <w:tcPr>
            <w:tcW w:type="dxa" w:w="4176"/>
            <w:vAlign w:val="center"/>
            <w:tcMar>
              <w:top w:w="80" w:type="dxa"/>
              <w:start w:w="100" w:type="dxa"/>
              <w:bottom w:w="80" w:type="dxa"/>
              <w:end w:w="100" w:type="dxa"/>
            </w:tcMar>
          </w:tcPr>
          <w:p>
            <w:pPr>
              <w:spacing w:before="40" w:after="40" w:line="264" w:lineRule="auto"/>
            </w:pPr>
            <w:r>
              <w:rPr>
                <w:sz w:val="18"/>
              </w:rPr>
              <w:t>Adds longitudinal value after core loop works</w:t>
            </w:r>
          </w:p>
        </w:tc>
      </w:tr>
      <w:tr>
        <w:tc>
          <w:tcPr>
            <w:tcW w:type="dxa" w:w="1872"/>
            <w:vAlign w:val="center"/>
            <w:tcMar>
              <w:top w:w="80" w:type="dxa"/>
              <w:start w:w="100" w:type="dxa"/>
              <w:bottom w:w="80" w:type="dxa"/>
              <w:end w:w="100" w:type="dxa"/>
            </w:tcMar>
          </w:tcPr>
          <w:p>
            <w:pPr>
              <w:spacing w:before="40" w:after="40" w:line="264" w:lineRule="auto"/>
            </w:pPr>
            <w:r>
              <w:rPr>
                <w:sz w:val="18"/>
              </w:rPr>
              <w:t>Phase 3</w:t>
            </w:r>
          </w:p>
        </w:tc>
        <w:tc>
          <w:tcPr>
            <w:tcW w:type="dxa" w:w="3744"/>
            <w:vAlign w:val="center"/>
            <w:tcMar>
              <w:top w:w="80" w:type="dxa"/>
              <w:start w:w="100" w:type="dxa"/>
              <w:bottom w:w="80" w:type="dxa"/>
              <w:end w:w="100" w:type="dxa"/>
            </w:tcMar>
          </w:tcPr>
          <w:p>
            <w:pPr>
              <w:spacing w:before="40" w:after="40" w:line="264" w:lineRule="auto"/>
            </w:pPr>
            <w:r>
              <w:rPr>
                <w:sz w:val="18"/>
              </w:rPr>
              <w:t>Symphonic Match media depth, NFC objects, advanced dashboards, partner APIs</w:t>
            </w:r>
          </w:p>
        </w:tc>
        <w:tc>
          <w:tcPr>
            <w:tcW w:type="dxa" w:w="4176"/>
            <w:vAlign w:val="center"/>
            <w:tcMar>
              <w:top w:w="80" w:type="dxa"/>
              <w:start w:w="100" w:type="dxa"/>
              <w:bottom w:w="80" w:type="dxa"/>
              <w:end w:w="100" w:type="dxa"/>
            </w:tcMar>
          </w:tcPr>
          <w:p>
            <w:pPr>
              <w:spacing w:before="40" w:after="40" w:line="264" w:lineRule="auto"/>
            </w:pPr>
            <w:r>
              <w:rPr>
                <w:sz w:val="18"/>
              </w:rPr>
              <w:t>Treat as larger post-core program</w:t>
            </w:r>
          </w:p>
        </w:tc>
      </w:tr>
    </w:tbl>
    <w:p>
      <w:r>
        <w:t>Recommended precedence rule for developers: use this extract for reusable non-scoring requirements, but use the workbook, workbook-aligned blueprint, score contract, and later specs for all formulas, score weights, pair math, polarity math, and ML feature logic.</w:t>
      </w:r>
    </w:p>
    <w:p>
      <w:pPr>
        <w:pStyle w:val="Heading1"/>
      </w:pPr>
      <w:r>
        <w:rPr>
          <w:color w:val="1F4E79"/>
          <w:sz w:val="30"/>
        </w:rPr>
        <w:t>12. Final Developer Takeaway</w:t>
      </w:r>
    </w:p>
    <w:p>
      <w:r>
        <w:t>The original Master Engineering Blueprint is still useful. Its value is not the old scoring. Its value is the product map around the scoring engine: identity, RS codes, privacy/consent, state transitions, Sanctuary surface area, chat telemetry, economy rules, couple-mode behavior, Symphonic Match inputs, event labels, schema objects, API groupings, and build sequencing. Those pieces should be preserved and merged into the current workbook-governed system.</w:t>
      </w: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