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6B8B9" w14:textId="029471FE" w:rsidR="007F23F1" w:rsidRPr="00DE1859" w:rsidRDefault="002221AA">
      <w:pPr>
        <w:rPr>
          <w:b/>
          <w:bCs/>
          <w:sz w:val="32"/>
          <w:szCs w:val="32"/>
        </w:rPr>
      </w:pPr>
      <w:r w:rsidRPr="00DE1859">
        <w:rPr>
          <w:b/>
          <w:bCs/>
          <w:sz w:val="40"/>
          <w:szCs w:val="40"/>
        </w:rPr>
        <w:t>Points of automation.</w:t>
      </w:r>
      <w:r w:rsidRPr="00DE1859">
        <w:rPr>
          <w:b/>
          <w:bCs/>
          <w:sz w:val="32"/>
          <w:szCs w:val="32"/>
        </w:rPr>
        <w:br/>
        <w:t>1. Add the user as a guest to the tenant.</w:t>
      </w:r>
    </w:p>
    <w:p w14:paraId="27A62CFA" w14:textId="359ED640" w:rsidR="002221AA" w:rsidRPr="00DE1859" w:rsidRDefault="00EE5420">
      <w:pPr>
        <w:rPr>
          <w:sz w:val="32"/>
          <w:szCs w:val="32"/>
        </w:rPr>
      </w:pPr>
      <w:r w:rsidRPr="00DE1859">
        <w:t>Most of the resources surrounding the adding of a user to your tenant lead back to requiring the use of Microsoft Entra ID (Formerly know</w:t>
      </w:r>
      <w:r w:rsidR="00B54923" w:rsidRPr="00DE1859">
        <w:t>n</w:t>
      </w:r>
      <w:r w:rsidRPr="00DE1859">
        <w:t xml:space="preserve"> as Azure AD). From what I can tell Entra ID is not available for free and requires a subscription to be effectively used. </w:t>
      </w:r>
      <w:r w:rsidR="00B54923" w:rsidRPr="00DE1859">
        <w:t>However,</w:t>
      </w:r>
      <w:r w:rsidRPr="00DE1859">
        <w:t xml:space="preserve"> if said subscription is acquired Point 2 in this list will also be substantially more straightforward.</w:t>
      </w:r>
    </w:p>
    <w:p w14:paraId="1689F4DB" w14:textId="77777777" w:rsidR="002221AA" w:rsidRPr="00DE1859" w:rsidRDefault="002221AA">
      <w:pPr>
        <w:rPr>
          <w:b/>
          <w:bCs/>
          <w:sz w:val="32"/>
          <w:szCs w:val="32"/>
        </w:rPr>
      </w:pPr>
    </w:p>
    <w:p w14:paraId="3AF61408" w14:textId="51FBDA5D" w:rsidR="002221AA" w:rsidRPr="00DE1859" w:rsidRDefault="002221AA">
      <w:r w:rsidRPr="00DE1859">
        <w:rPr>
          <w:b/>
          <w:bCs/>
          <w:sz w:val="32"/>
          <w:szCs w:val="32"/>
        </w:rPr>
        <w:t>2. When user has been added</w:t>
      </w:r>
      <w:r w:rsidR="00DE1859" w:rsidRPr="00DE1859">
        <w:rPr>
          <w:b/>
          <w:bCs/>
          <w:sz w:val="32"/>
          <w:szCs w:val="32"/>
        </w:rPr>
        <w:t>,</w:t>
      </w:r>
      <w:r w:rsidRPr="00DE1859">
        <w:rPr>
          <w:b/>
          <w:bCs/>
          <w:sz w:val="32"/>
          <w:szCs w:val="32"/>
        </w:rPr>
        <w:t xml:space="preserve"> have the ability to share the power app with them</w:t>
      </w:r>
      <w:r w:rsidR="00EF4F68" w:rsidRPr="00DE1859">
        <w:rPr>
          <w:b/>
          <w:bCs/>
          <w:sz w:val="32"/>
          <w:szCs w:val="32"/>
        </w:rPr>
        <w:br/>
      </w:r>
      <w:r w:rsidR="00EF4F68" w:rsidRPr="00DE1859">
        <w:t xml:space="preserve">One of the prerequisites to be able to share your power app with other guest users is that B2B external collaboration </w:t>
      </w:r>
      <w:r w:rsidR="00B54923" w:rsidRPr="00DE1859">
        <w:t>must</w:t>
      </w:r>
      <w:r w:rsidR="00EF4F68" w:rsidRPr="00DE1859">
        <w:t xml:space="preserve"> be enabled for the tenant in Microsoft </w:t>
      </w:r>
      <w:r w:rsidR="00B54923" w:rsidRPr="00DE1859">
        <w:t>E</w:t>
      </w:r>
      <w:r w:rsidR="00EF4F68" w:rsidRPr="00DE1859">
        <w:t xml:space="preserve">ntra ID. </w:t>
      </w:r>
      <w:r w:rsidR="00B24401" w:rsidRPr="00DE1859">
        <w:br/>
      </w:r>
      <w:r w:rsidR="00B24401" w:rsidRPr="00DE1859">
        <w:br/>
        <w:t>One of the possibilities to get the user to have access is to invite them to Microsoft Entra ID. This is doable via power automate but requires a premium license since it requires the HTTP Action Function that works through Graph API. Via this method the client is put in what Microsoft Entra ID calls a group. And to which this group can be given access as a collective in Power apps via the Share feature.</w:t>
      </w:r>
      <w:r w:rsidR="006751A0" w:rsidRPr="00DE1859">
        <w:t xml:space="preserve"> Information found in </w:t>
      </w:r>
      <w:hyperlink r:id="rId5" w:history="1">
        <w:r w:rsidR="006751A0" w:rsidRPr="00DE1859">
          <w:rPr>
            <w:rStyle w:val="Hyperlink"/>
          </w:rPr>
          <w:t>th</w:t>
        </w:r>
        <w:r w:rsidR="006751A0" w:rsidRPr="00DE1859">
          <w:rPr>
            <w:rStyle w:val="Hyperlink"/>
          </w:rPr>
          <w:t>i</w:t>
        </w:r>
        <w:r w:rsidR="006751A0" w:rsidRPr="00DE1859">
          <w:rPr>
            <w:rStyle w:val="Hyperlink"/>
          </w:rPr>
          <w:t>s</w:t>
        </w:r>
      </w:hyperlink>
      <w:r w:rsidR="006751A0" w:rsidRPr="00DE1859">
        <w:t xml:space="preserve"> section of a </w:t>
      </w:r>
      <w:r w:rsidR="00EE5420" w:rsidRPr="00DE1859">
        <w:t>YouTube</w:t>
      </w:r>
      <w:r w:rsidR="006751A0" w:rsidRPr="00DE1859">
        <w:t xml:space="preserve"> video</w:t>
      </w:r>
    </w:p>
    <w:p w14:paraId="32B0394A" w14:textId="77777777" w:rsidR="006751A0" w:rsidRPr="00DE1859" w:rsidRDefault="006751A0"/>
    <w:p w14:paraId="697E3BA0" w14:textId="55E2D263" w:rsidR="002221AA" w:rsidRPr="00DE1859" w:rsidRDefault="002221AA">
      <w:pPr>
        <w:rPr>
          <w:b/>
          <w:bCs/>
          <w:sz w:val="32"/>
          <w:szCs w:val="32"/>
        </w:rPr>
      </w:pPr>
      <w:r w:rsidRPr="00DE1859">
        <w:rPr>
          <w:b/>
          <w:bCs/>
          <w:sz w:val="32"/>
          <w:szCs w:val="32"/>
        </w:rPr>
        <w:t>3. Send the user instructions on how to access and use the app</w:t>
      </w:r>
    </w:p>
    <w:p w14:paraId="240A11DA" w14:textId="6E18E9F4" w:rsidR="002221AA" w:rsidRPr="00DE1859" w:rsidRDefault="002221AA">
      <w:r w:rsidRPr="00DE1859">
        <w:t>Step 3 is overall the simplest step and requires the least amount of work from all the steps as this can simply be done via a power automate flow which sends the user an email.</w:t>
      </w:r>
    </w:p>
    <w:p w14:paraId="42BB7E0C" w14:textId="77777777" w:rsidR="002221AA" w:rsidRPr="00DE1859" w:rsidRDefault="002221AA"/>
    <w:p w14:paraId="7021285E" w14:textId="6F824F4C" w:rsidR="002221AA" w:rsidRPr="002221AA" w:rsidRDefault="002221AA">
      <w:r w:rsidRPr="00DE1859">
        <w:rPr>
          <w:b/>
          <w:bCs/>
          <w:sz w:val="32"/>
          <w:szCs w:val="32"/>
        </w:rPr>
        <w:t>4. Manage all the things surrounding teams access for the user.</w:t>
      </w:r>
      <w:r w:rsidRPr="00DE1859">
        <w:rPr>
          <w:b/>
          <w:bCs/>
          <w:sz w:val="32"/>
          <w:szCs w:val="32"/>
        </w:rPr>
        <w:br/>
      </w:r>
      <w:r w:rsidRPr="00DE1859">
        <w:t xml:space="preserve">When the user has received </w:t>
      </w:r>
      <w:r w:rsidR="00B54923" w:rsidRPr="00DE1859">
        <w:t>instructions,</w:t>
      </w:r>
      <w:r w:rsidRPr="00DE1859">
        <w:t xml:space="preserve"> they are to be invited to a Microsoft teams “team” they are then to be added to a private channel. The being added to a Microsoft teams “team” is straightforward </w:t>
      </w:r>
      <w:r w:rsidR="00B54923" w:rsidRPr="00DE1859">
        <w:t>and</w:t>
      </w:r>
      <w:r w:rsidRPr="00DE1859">
        <w:t xml:space="preserve"> achievable via a power automate flow, which leaves the being added to a private channel to only be doable using the Microsoft Graph API.</w:t>
      </w:r>
    </w:p>
    <w:sectPr w:rsidR="002221AA" w:rsidRPr="00222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F1"/>
    <w:rsid w:val="001D0678"/>
    <w:rsid w:val="002221AA"/>
    <w:rsid w:val="006751A0"/>
    <w:rsid w:val="00712B3B"/>
    <w:rsid w:val="007D3607"/>
    <w:rsid w:val="007F23F1"/>
    <w:rsid w:val="00B24401"/>
    <w:rsid w:val="00B54923"/>
    <w:rsid w:val="00DE1859"/>
    <w:rsid w:val="00EE5420"/>
    <w:rsid w:val="00EF4F68"/>
    <w:rsid w:val="00F8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64745D"/>
  <w15:chartTrackingRefBased/>
  <w15:docId w15:val="{108D35C9-57A2-479D-A38C-4A40EAFC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3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3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3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3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3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51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1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51A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youtu.be/LZ3Q6_scOWE?si=L7LQs8ye9uOKV6qz&amp;t=2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C85FF-5481-43C1-A5E3-E067D1B35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Ockers</dc:creator>
  <cp:keywords/>
  <dc:description/>
  <cp:lastModifiedBy>Damian Ockers</cp:lastModifiedBy>
  <cp:revision>2</cp:revision>
  <dcterms:created xsi:type="dcterms:W3CDTF">2025-09-04T10:16:00Z</dcterms:created>
  <dcterms:modified xsi:type="dcterms:W3CDTF">2025-09-04T14:06:00Z</dcterms:modified>
</cp:coreProperties>
</file>