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7FB" w:rsidRDefault="00155FF0" w:rsidP="00862AB4">
      <w:pPr>
        <w:spacing w:after="0" w:line="240" w:lineRule="auto"/>
        <w:jc w:val="right"/>
        <w:rPr>
          <w:color w:val="2F5496" w:themeColor="accent5" w:themeShade="BF"/>
          <w:sz w:val="48"/>
          <w:u w:val="single"/>
        </w:rPr>
      </w:pPr>
      <w:r>
        <w:rPr>
          <w:i/>
          <w:noProof/>
          <w:color w:val="2F5496" w:themeColor="accent5" w:themeShade="BF"/>
          <w:sz w:val="44"/>
          <w:lang w:eastAsia="en-CA"/>
        </w:rPr>
        <w:drawing>
          <wp:anchor distT="0" distB="0" distL="114300" distR="114300" simplePos="0" relativeHeight="251658240" behindDoc="1" locked="0" layoutInCell="1" allowOverlap="1">
            <wp:simplePos x="0" y="0"/>
            <wp:positionH relativeFrom="column">
              <wp:posOffset>4876255</wp:posOffset>
            </wp:positionH>
            <wp:positionV relativeFrom="paragraph">
              <wp:posOffset>-544105</wp:posOffset>
            </wp:positionV>
            <wp:extent cx="1643380" cy="549910"/>
            <wp:effectExtent l="0" t="0" r="0" b="2540"/>
            <wp:wrapNone/>
            <wp:docPr id="1" name="Picture 1" descr="C:\Users\User\AppData\Local\Microsoft\Windows\INetCache\Content.Word\Compan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ompany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3380" cy="549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0F4B" w:rsidRDefault="00C50F4B" w:rsidP="00F04C80">
      <w:pPr>
        <w:spacing w:after="0" w:line="240" w:lineRule="auto"/>
        <w:rPr>
          <w:b/>
          <w:color w:val="2F5496" w:themeColor="accent5" w:themeShade="BF"/>
          <w:sz w:val="44"/>
        </w:rPr>
      </w:pPr>
    </w:p>
    <w:p w:rsidR="0037178F" w:rsidRPr="00AE6C57" w:rsidRDefault="00D94867" w:rsidP="00F04C80">
      <w:pPr>
        <w:spacing w:after="0" w:line="240" w:lineRule="auto"/>
        <w:rPr>
          <w:b/>
          <w:color w:val="2F5496" w:themeColor="accent5" w:themeShade="BF"/>
          <w:sz w:val="44"/>
        </w:rPr>
      </w:pPr>
      <w:r w:rsidRPr="00AE6C57">
        <w:rPr>
          <w:b/>
          <w:color w:val="2F5496" w:themeColor="accent5" w:themeShade="BF"/>
          <w:sz w:val="44"/>
        </w:rPr>
        <w:t>SDP-16</w:t>
      </w:r>
      <w:r w:rsidR="00C80D4C" w:rsidRPr="00AE6C57">
        <w:rPr>
          <w:b/>
          <w:color w:val="2F5496" w:themeColor="accent5" w:themeShade="BF"/>
          <w:sz w:val="44"/>
        </w:rPr>
        <w:t xml:space="preserve"> Treasure</w:t>
      </w:r>
    </w:p>
    <w:p w:rsidR="00796A07" w:rsidRPr="00796A07" w:rsidRDefault="00796A07" w:rsidP="00796A07">
      <w:pPr>
        <w:spacing w:after="0" w:line="240" w:lineRule="auto"/>
        <w:rPr>
          <w:color w:val="2F5496" w:themeColor="accent5" w:themeShade="BF"/>
          <w:sz w:val="72"/>
        </w:rPr>
      </w:pPr>
      <w:r w:rsidRPr="00796A07">
        <w:rPr>
          <w:color w:val="2F5496" w:themeColor="accent5" w:themeShade="BF"/>
          <w:sz w:val="72"/>
        </w:rPr>
        <w:t>Treasure Box Braille</w:t>
      </w:r>
      <w:bookmarkStart w:id="0" w:name="_GoBack"/>
      <w:bookmarkEnd w:id="0"/>
    </w:p>
    <w:p w:rsidR="003F4DB7" w:rsidRPr="00F04C80" w:rsidRDefault="00796A07" w:rsidP="003F4DB7">
      <w:pPr>
        <w:spacing w:after="0" w:line="240" w:lineRule="auto"/>
        <w:rPr>
          <w:i/>
          <w:color w:val="2F5496" w:themeColor="accent5" w:themeShade="BF"/>
          <w:sz w:val="52"/>
        </w:rPr>
      </w:pPr>
      <w:r>
        <w:rPr>
          <w:i/>
          <w:color w:val="2F5496" w:themeColor="accent5" w:themeShade="BF"/>
          <w:sz w:val="52"/>
        </w:rPr>
        <w:t>User Manual</w:t>
      </w:r>
    </w:p>
    <w:p w:rsidR="003F4DB7" w:rsidRDefault="003F4DB7" w:rsidP="00F04C80">
      <w:pPr>
        <w:spacing w:after="0" w:line="240" w:lineRule="auto"/>
        <w:rPr>
          <w:color w:val="2F5496" w:themeColor="accent5" w:themeShade="BF"/>
          <w:sz w:val="96"/>
        </w:rPr>
      </w:pPr>
    </w:p>
    <w:p w:rsidR="001A7058" w:rsidRDefault="001A7058" w:rsidP="00F04C80">
      <w:pPr>
        <w:spacing w:after="0" w:line="240" w:lineRule="auto"/>
        <w:rPr>
          <w:color w:val="2F5496" w:themeColor="accent5" w:themeShade="BF"/>
          <w:sz w:val="96"/>
        </w:rPr>
      </w:pPr>
    </w:p>
    <w:p w:rsidR="001A7058" w:rsidRDefault="001A7058" w:rsidP="00F04C80">
      <w:pPr>
        <w:spacing w:after="0" w:line="240" w:lineRule="auto"/>
        <w:rPr>
          <w:color w:val="2F5496" w:themeColor="accent5" w:themeShade="BF"/>
          <w:sz w:val="96"/>
        </w:rPr>
      </w:pPr>
    </w:p>
    <w:p w:rsidR="001A7058" w:rsidRDefault="001A7058" w:rsidP="00F04C80">
      <w:pPr>
        <w:spacing w:after="0" w:line="240" w:lineRule="auto"/>
        <w:rPr>
          <w:color w:val="2F5496" w:themeColor="accent5" w:themeShade="BF"/>
          <w:sz w:val="96"/>
        </w:rPr>
      </w:pPr>
    </w:p>
    <w:p w:rsidR="001A7058" w:rsidRDefault="001A7058" w:rsidP="00F04C80">
      <w:pPr>
        <w:spacing w:after="0" w:line="240" w:lineRule="auto"/>
        <w:rPr>
          <w:color w:val="2F5496" w:themeColor="accent5" w:themeShade="BF"/>
          <w:sz w:val="96"/>
        </w:rPr>
      </w:pPr>
    </w:p>
    <w:p w:rsidR="001A7058" w:rsidRDefault="001A7058" w:rsidP="00F04C80">
      <w:pPr>
        <w:spacing w:after="0" w:line="240" w:lineRule="auto"/>
        <w:rPr>
          <w:color w:val="2F5496" w:themeColor="accent5" w:themeShade="BF"/>
          <w:sz w:val="96"/>
        </w:rPr>
      </w:pPr>
    </w:p>
    <w:p w:rsidR="0076135E" w:rsidRDefault="0076135E" w:rsidP="0076135E">
      <w:pPr>
        <w:spacing w:after="0" w:line="240" w:lineRule="auto"/>
        <w:jc w:val="center"/>
        <w:rPr>
          <w:i/>
          <w:color w:val="2F5496" w:themeColor="accent5" w:themeShade="BF"/>
          <w:sz w:val="24"/>
        </w:rPr>
      </w:pPr>
    </w:p>
    <w:p w:rsidR="0076135E" w:rsidRDefault="0076135E" w:rsidP="0076135E">
      <w:pPr>
        <w:spacing w:after="0" w:line="240" w:lineRule="auto"/>
        <w:jc w:val="center"/>
        <w:rPr>
          <w:i/>
          <w:color w:val="2F5496" w:themeColor="accent5" w:themeShade="BF"/>
          <w:sz w:val="24"/>
        </w:rPr>
      </w:pPr>
    </w:p>
    <w:p w:rsidR="0076135E" w:rsidRDefault="0076135E" w:rsidP="0076135E">
      <w:pPr>
        <w:spacing w:after="0" w:line="240" w:lineRule="auto"/>
        <w:jc w:val="center"/>
        <w:rPr>
          <w:i/>
          <w:color w:val="2F5496" w:themeColor="accent5" w:themeShade="BF"/>
          <w:sz w:val="24"/>
        </w:rPr>
      </w:pPr>
    </w:p>
    <w:p w:rsidR="0076135E" w:rsidRDefault="0076135E" w:rsidP="0076135E">
      <w:pPr>
        <w:spacing w:after="0" w:line="240" w:lineRule="auto"/>
        <w:jc w:val="center"/>
        <w:rPr>
          <w:i/>
          <w:color w:val="2F5496" w:themeColor="accent5" w:themeShade="BF"/>
          <w:sz w:val="24"/>
        </w:rPr>
      </w:pPr>
    </w:p>
    <w:p w:rsidR="0076135E" w:rsidRDefault="0076135E" w:rsidP="0076135E">
      <w:pPr>
        <w:spacing w:after="0" w:line="240" w:lineRule="auto"/>
        <w:jc w:val="center"/>
        <w:rPr>
          <w:i/>
          <w:color w:val="2F5496" w:themeColor="accent5" w:themeShade="BF"/>
          <w:sz w:val="24"/>
        </w:rPr>
      </w:pPr>
    </w:p>
    <w:p w:rsidR="0076135E" w:rsidRDefault="0076135E" w:rsidP="0076135E">
      <w:pPr>
        <w:spacing w:after="0" w:line="240" w:lineRule="auto"/>
        <w:jc w:val="center"/>
        <w:rPr>
          <w:i/>
          <w:color w:val="2F5496" w:themeColor="accent5" w:themeShade="BF"/>
          <w:sz w:val="24"/>
        </w:rPr>
      </w:pPr>
    </w:p>
    <w:p w:rsidR="0076135E" w:rsidRDefault="0076135E" w:rsidP="0076135E">
      <w:pPr>
        <w:spacing w:after="0" w:line="240" w:lineRule="auto"/>
        <w:jc w:val="center"/>
        <w:rPr>
          <w:i/>
          <w:color w:val="2F5496" w:themeColor="accent5" w:themeShade="BF"/>
          <w:sz w:val="24"/>
        </w:rPr>
      </w:pPr>
    </w:p>
    <w:p w:rsidR="0076135E" w:rsidRDefault="0076135E" w:rsidP="0076135E">
      <w:pPr>
        <w:spacing w:after="0" w:line="240" w:lineRule="auto"/>
        <w:jc w:val="center"/>
        <w:rPr>
          <w:i/>
          <w:color w:val="2F5496" w:themeColor="accent5" w:themeShade="BF"/>
          <w:sz w:val="24"/>
        </w:rPr>
      </w:pPr>
    </w:p>
    <w:p w:rsidR="001A7058" w:rsidRPr="0076135E" w:rsidRDefault="00C63EF9" w:rsidP="0076135E">
      <w:pPr>
        <w:spacing w:after="0" w:line="240" w:lineRule="auto"/>
        <w:jc w:val="center"/>
        <w:rPr>
          <w:i/>
          <w:color w:val="2F5496" w:themeColor="accent5" w:themeShade="BF"/>
          <w:sz w:val="24"/>
        </w:rPr>
      </w:pPr>
      <w:r w:rsidRPr="0076135E">
        <w:rPr>
          <w:i/>
          <w:color w:val="2F5496" w:themeColor="accent5" w:themeShade="BF"/>
          <w:sz w:val="24"/>
        </w:rPr>
        <w:t>Documents Created by</w:t>
      </w:r>
      <w:r w:rsidR="00AE43C6" w:rsidRPr="0076135E">
        <w:rPr>
          <w:i/>
          <w:color w:val="2F5496" w:themeColor="accent5" w:themeShade="BF"/>
          <w:sz w:val="24"/>
        </w:rPr>
        <w:t>:</w:t>
      </w:r>
      <w:r w:rsidRPr="0076135E">
        <w:rPr>
          <w:i/>
          <w:color w:val="2F5496" w:themeColor="accent5" w:themeShade="BF"/>
          <w:sz w:val="24"/>
        </w:rPr>
        <w:t xml:space="preserve">  </w:t>
      </w:r>
      <w:proofErr w:type="spellStart"/>
      <w:r w:rsidRPr="0076135E">
        <w:rPr>
          <w:i/>
          <w:color w:val="2F5496" w:themeColor="accent5" w:themeShade="BF"/>
          <w:sz w:val="24"/>
        </w:rPr>
        <w:t>Damanveer</w:t>
      </w:r>
      <w:proofErr w:type="spellEnd"/>
      <w:r w:rsidRPr="0076135E">
        <w:rPr>
          <w:i/>
          <w:color w:val="2F5496" w:themeColor="accent5" w:themeShade="BF"/>
          <w:sz w:val="24"/>
        </w:rPr>
        <w:t xml:space="preserve"> </w:t>
      </w:r>
      <w:proofErr w:type="spellStart"/>
      <w:r w:rsidRPr="0076135E">
        <w:rPr>
          <w:i/>
          <w:color w:val="2F5496" w:themeColor="accent5" w:themeShade="BF"/>
          <w:sz w:val="24"/>
        </w:rPr>
        <w:t>Bharaj</w:t>
      </w:r>
      <w:proofErr w:type="spellEnd"/>
      <w:r w:rsidRPr="0076135E">
        <w:rPr>
          <w:i/>
          <w:color w:val="2F5496" w:themeColor="accent5" w:themeShade="BF"/>
          <w:sz w:val="24"/>
        </w:rPr>
        <w:t xml:space="preserve">, Sanjay </w:t>
      </w:r>
      <w:proofErr w:type="spellStart"/>
      <w:r w:rsidRPr="0076135E">
        <w:rPr>
          <w:i/>
          <w:color w:val="2F5496" w:themeColor="accent5" w:themeShade="BF"/>
          <w:sz w:val="24"/>
        </w:rPr>
        <w:t>Paraboo</w:t>
      </w:r>
      <w:proofErr w:type="spellEnd"/>
      <w:r w:rsidRPr="0076135E">
        <w:rPr>
          <w:i/>
          <w:color w:val="2F5496" w:themeColor="accent5" w:themeShade="BF"/>
          <w:sz w:val="24"/>
        </w:rPr>
        <w:t xml:space="preserve">, </w:t>
      </w:r>
      <w:proofErr w:type="spellStart"/>
      <w:r w:rsidRPr="0076135E">
        <w:rPr>
          <w:i/>
          <w:color w:val="2F5496" w:themeColor="accent5" w:themeShade="BF"/>
          <w:sz w:val="24"/>
        </w:rPr>
        <w:t>Pengyuan</w:t>
      </w:r>
      <w:proofErr w:type="spellEnd"/>
      <w:r w:rsidRPr="0076135E">
        <w:rPr>
          <w:i/>
          <w:color w:val="2F5496" w:themeColor="accent5" w:themeShade="BF"/>
          <w:sz w:val="24"/>
        </w:rPr>
        <w:t xml:space="preserve"> </w:t>
      </w:r>
      <w:proofErr w:type="spellStart"/>
      <w:r w:rsidRPr="0076135E">
        <w:rPr>
          <w:i/>
          <w:color w:val="2F5496" w:themeColor="accent5" w:themeShade="BF"/>
          <w:sz w:val="24"/>
        </w:rPr>
        <w:t>Guo</w:t>
      </w:r>
      <w:proofErr w:type="spellEnd"/>
    </w:p>
    <w:p w:rsidR="00334C84" w:rsidRPr="00940CF2" w:rsidRDefault="00C81A4D" w:rsidP="007D7E0B">
      <w:pPr>
        <w:spacing w:after="120" w:line="240" w:lineRule="auto"/>
        <w:rPr>
          <w:i/>
          <w:color w:val="2F5496" w:themeColor="accent5" w:themeShade="BF"/>
          <w:sz w:val="44"/>
        </w:rPr>
      </w:pPr>
      <w:r w:rsidRPr="00940CF2">
        <w:rPr>
          <w:i/>
          <w:color w:val="2F5496" w:themeColor="accent5" w:themeShade="BF"/>
          <w:sz w:val="44"/>
        </w:rPr>
        <w:lastRenderedPageBreak/>
        <w:t>Chapter 1</w:t>
      </w:r>
    </w:p>
    <w:p w:rsidR="003A279B" w:rsidRPr="00940CF2" w:rsidRDefault="003A279B" w:rsidP="00F60104">
      <w:pPr>
        <w:shd w:val="clear" w:color="auto" w:fill="D9E2F3" w:themeFill="accent5" w:themeFillTint="33"/>
        <w:spacing w:after="0" w:line="240" w:lineRule="auto"/>
        <w:rPr>
          <w:i/>
          <w:color w:val="2F5496" w:themeColor="accent5" w:themeShade="BF"/>
        </w:rPr>
      </w:pPr>
      <w:r w:rsidRPr="00940CF2">
        <w:rPr>
          <w:i/>
          <w:color w:val="2F5496" w:themeColor="accent5" w:themeShade="BF"/>
        </w:rPr>
        <w:t>Getting Started</w:t>
      </w:r>
    </w:p>
    <w:p w:rsidR="00334C84" w:rsidRDefault="00334C84" w:rsidP="00F04C80">
      <w:pPr>
        <w:spacing w:after="0" w:line="240" w:lineRule="auto"/>
        <w:rPr>
          <w:color w:val="2F5496" w:themeColor="accent5" w:themeShade="BF"/>
          <w:sz w:val="28"/>
        </w:rPr>
      </w:pPr>
    </w:p>
    <w:p w:rsidR="003C7B7B" w:rsidRDefault="00EC0145" w:rsidP="006B5A35">
      <w:pPr>
        <w:spacing w:after="120" w:line="240" w:lineRule="auto"/>
        <w:rPr>
          <w:color w:val="2F5496" w:themeColor="accent5" w:themeShade="BF"/>
        </w:rPr>
      </w:pPr>
      <w:r>
        <w:rPr>
          <w:color w:val="2F5496" w:themeColor="accent5" w:themeShade="BF"/>
        </w:rPr>
        <w:t>In This chapter you will learn</w:t>
      </w:r>
      <w:r w:rsidR="002B47E4">
        <w:rPr>
          <w:color w:val="2F5496" w:themeColor="accent5" w:themeShade="BF"/>
        </w:rPr>
        <w:t>:</w:t>
      </w:r>
    </w:p>
    <w:p w:rsidR="002D574C" w:rsidRDefault="002D574C" w:rsidP="00A079D9">
      <w:pPr>
        <w:pStyle w:val="ListParagraph"/>
        <w:numPr>
          <w:ilvl w:val="0"/>
          <w:numId w:val="1"/>
        </w:numPr>
        <w:spacing w:after="0" w:line="240" w:lineRule="auto"/>
        <w:rPr>
          <w:i/>
          <w:color w:val="2F5496" w:themeColor="accent5" w:themeShade="BF"/>
        </w:rPr>
      </w:pPr>
      <w:r>
        <w:rPr>
          <w:i/>
          <w:color w:val="2F5496" w:themeColor="accent5" w:themeShade="BF"/>
        </w:rPr>
        <w:t xml:space="preserve">How to install the </w:t>
      </w:r>
      <w:r w:rsidR="00703CA0">
        <w:rPr>
          <w:i/>
          <w:color w:val="2F5496" w:themeColor="accent5" w:themeShade="BF"/>
        </w:rPr>
        <w:t xml:space="preserve">Treasure Box Braille </w:t>
      </w:r>
      <w:r w:rsidR="00836C81">
        <w:rPr>
          <w:i/>
          <w:color w:val="2F5496" w:themeColor="accent5" w:themeShade="BF"/>
        </w:rPr>
        <w:t>program</w:t>
      </w:r>
    </w:p>
    <w:p w:rsidR="002D684C" w:rsidRDefault="004E6F3C" w:rsidP="00A079D9">
      <w:pPr>
        <w:pStyle w:val="ListParagraph"/>
        <w:numPr>
          <w:ilvl w:val="0"/>
          <w:numId w:val="1"/>
        </w:numPr>
        <w:spacing w:after="0" w:line="240" w:lineRule="auto"/>
        <w:rPr>
          <w:i/>
          <w:color w:val="2F5496" w:themeColor="accent5" w:themeShade="BF"/>
        </w:rPr>
      </w:pPr>
      <w:r>
        <w:rPr>
          <w:i/>
          <w:color w:val="2F5496" w:themeColor="accent5" w:themeShade="BF"/>
        </w:rPr>
        <w:t>The ins and outs of the functions in the TBB</w:t>
      </w:r>
    </w:p>
    <w:p w:rsidR="00EC0145" w:rsidRPr="00106575" w:rsidRDefault="0092735F" w:rsidP="00A079D9">
      <w:pPr>
        <w:pStyle w:val="ListParagraph"/>
        <w:numPr>
          <w:ilvl w:val="0"/>
          <w:numId w:val="1"/>
        </w:numPr>
        <w:spacing w:after="0" w:line="240" w:lineRule="auto"/>
        <w:rPr>
          <w:i/>
          <w:color w:val="2F5496" w:themeColor="accent5" w:themeShade="BF"/>
        </w:rPr>
      </w:pPr>
      <w:r>
        <w:rPr>
          <w:i/>
          <w:color w:val="2F5496" w:themeColor="accent5" w:themeShade="BF"/>
        </w:rPr>
        <w:t>Load</w:t>
      </w:r>
      <w:r w:rsidR="0078229E">
        <w:rPr>
          <w:i/>
          <w:color w:val="2F5496" w:themeColor="accent5" w:themeShade="BF"/>
        </w:rPr>
        <w:t>ing</w:t>
      </w:r>
      <w:r>
        <w:rPr>
          <w:i/>
          <w:color w:val="2F5496" w:themeColor="accent5" w:themeShade="BF"/>
        </w:rPr>
        <w:t xml:space="preserve"> a previously created scenario on the </w:t>
      </w:r>
      <w:r w:rsidR="00AD710F">
        <w:rPr>
          <w:i/>
          <w:color w:val="2F5496" w:themeColor="accent5" w:themeShade="BF"/>
        </w:rPr>
        <w:t>treasure box</w:t>
      </w:r>
    </w:p>
    <w:p w:rsidR="003C7B7B" w:rsidRPr="00C16364" w:rsidRDefault="000D72FF" w:rsidP="00C16364">
      <w:pPr>
        <w:pStyle w:val="ListParagraph"/>
        <w:numPr>
          <w:ilvl w:val="0"/>
          <w:numId w:val="1"/>
        </w:numPr>
        <w:spacing w:after="0" w:line="240" w:lineRule="auto"/>
        <w:rPr>
          <w:i/>
          <w:color w:val="2F5496" w:themeColor="accent5" w:themeShade="BF"/>
        </w:rPr>
      </w:pPr>
      <w:r>
        <w:rPr>
          <w:i/>
          <w:color w:val="2F5496" w:themeColor="accent5" w:themeShade="BF"/>
        </w:rPr>
        <w:t>Load</w:t>
      </w:r>
      <w:r w:rsidR="0078229E">
        <w:rPr>
          <w:i/>
          <w:color w:val="2F5496" w:themeColor="accent5" w:themeShade="BF"/>
        </w:rPr>
        <w:t>ing or Creating</w:t>
      </w:r>
      <w:r>
        <w:rPr>
          <w:i/>
          <w:color w:val="2F5496" w:themeColor="accent5" w:themeShade="BF"/>
        </w:rPr>
        <w:t xml:space="preserve"> a new Scenario</w:t>
      </w:r>
    </w:p>
    <w:p w:rsidR="003C7B7B" w:rsidRPr="00334C84" w:rsidRDefault="003C7B7B" w:rsidP="00F04C80">
      <w:pPr>
        <w:spacing w:after="0" w:line="240" w:lineRule="auto"/>
        <w:rPr>
          <w:color w:val="2F5496" w:themeColor="accent5" w:themeShade="BF"/>
          <w:sz w:val="28"/>
        </w:rPr>
      </w:pPr>
    </w:p>
    <w:p w:rsidR="001A7058" w:rsidRPr="00864EAE" w:rsidRDefault="001709BE" w:rsidP="000620BC">
      <w:pPr>
        <w:shd w:val="clear" w:color="auto" w:fill="D9E2F3" w:themeFill="accent5" w:themeFillTint="33"/>
        <w:tabs>
          <w:tab w:val="left" w:pos="1620"/>
        </w:tabs>
        <w:spacing w:after="0" w:line="240" w:lineRule="auto"/>
        <w:rPr>
          <w:color w:val="2F5496" w:themeColor="accent5" w:themeShade="BF"/>
          <w:sz w:val="28"/>
        </w:rPr>
      </w:pPr>
      <w:r w:rsidRPr="00864EAE">
        <w:rPr>
          <w:i/>
          <w:color w:val="2F5496" w:themeColor="accent5" w:themeShade="BF"/>
          <w:sz w:val="28"/>
        </w:rPr>
        <w:t>Welcome</w:t>
      </w:r>
      <w:r w:rsidR="000620BC">
        <w:rPr>
          <w:i/>
          <w:color w:val="2F5496" w:themeColor="accent5" w:themeShade="BF"/>
          <w:sz w:val="28"/>
        </w:rPr>
        <w:tab/>
      </w:r>
    </w:p>
    <w:p w:rsidR="00F0040E" w:rsidRDefault="00F0040E" w:rsidP="00F04C80">
      <w:pPr>
        <w:spacing w:after="0" w:line="240" w:lineRule="auto"/>
        <w:rPr>
          <w:color w:val="2F5496" w:themeColor="accent5" w:themeShade="BF"/>
          <w:sz w:val="24"/>
        </w:rPr>
      </w:pPr>
    </w:p>
    <w:p w:rsidR="00AF6AC7" w:rsidRDefault="002261CC" w:rsidP="00F04C80">
      <w:pPr>
        <w:spacing w:after="0" w:line="240" w:lineRule="auto"/>
        <w:rPr>
          <w:color w:val="2F5496" w:themeColor="accent5" w:themeShade="BF"/>
        </w:rPr>
      </w:pPr>
      <w:r>
        <w:rPr>
          <w:color w:val="2F5496" w:themeColor="accent5" w:themeShade="BF"/>
        </w:rPr>
        <w:tab/>
        <w:t xml:space="preserve">Welcome to </w:t>
      </w:r>
      <w:r w:rsidR="0085256D">
        <w:rPr>
          <w:color w:val="2F5496" w:themeColor="accent5" w:themeShade="BF"/>
        </w:rPr>
        <w:t>SDP-16</w:t>
      </w:r>
      <w:r w:rsidR="00581A99">
        <w:rPr>
          <w:color w:val="2F5496" w:themeColor="accent5" w:themeShade="BF"/>
        </w:rPr>
        <w:t>’s</w:t>
      </w:r>
      <w:r w:rsidR="0085256D">
        <w:rPr>
          <w:color w:val="2F5496" w:themeColor="accent5" w:themeShade="BF"/>
        </w:rPr>
        <w:t xml:space="preserve"> </w:t>
      </w:r>
      <w:r w:rsidR="002D684C">
        <w:rPr>
          <w:color w:val="2F5496" w:themeColor="accent5" w:themeShade="BF"/>
        </w:rPr>
        <w:t xml:space="preserve">Treasure </w:t>
      </w:r>
      <w:r w:rsidR="0094739B">
        <w:rPr>
          <w:color w:val="2F5496" w:themeColor="accent5" w:themeShade="BF"/>
        </w:rPr>
        <w:t>Box Braille</w:t>
      </w:r>
      <w:r w:rsidR="00D518F9">
        <w:rPr>
          <w:color w:val="2F5496" w:themeColor="accent5" w:themeShade="BF"/>
        </w:rPr>
        <w:t xml:space="preserve"> (TBB)</w:t>
      </w:r>
      <w:r w:rsidR="0094739B">
        <w:rPr>
          <w:color w:val="2F5496" w:themeColor="accent5" w:themeShade="BF"/>
        </w:rPr>
        <w:t xml:space="preserve"> system. </w:t>
      </w:r>
      <w:r w:rsidR="00775190">
        <w:rPr>
          <w:color w:val="2F5496" w:themeColor="accent5" w:themeShade="BF"/>
        </w:rPr>
        <w:t>A user friendly program designed</w:t>
      </w:r>
      <w:r w:rsidR="004D2790">
        <w:rPr>
          <w:color w:val="2F5496" w:themeColor="accent5" w:themeShade="BF"/>
        </w:rPr>
        <w:t xml:space="preserve"> to create educational scenarios </w:t>
      </w:r>
      <w:r w:rsidR="003B2289">
        <w:rPr>
          <w:color w:val="2F5496" w:themeColor="accent5" w:themeShade="BF"/>
        </w:rPr>
        <w:t>for the</w:t>
      </w:r>
      <w:r w:rsidR="004D2790">
        <w:rPr>
          <w:color w:val="2F5496" w:themeColor="accent5" w:themeShade="BF"/>
        </w:rPr>
        <w:t xml:space="preserve"> visually </w:t>
      </w:r>
      <w:r w:rsidR="00C13AFA">
        <w:rPr>
          <w:color w:val="2F5496" w:themeColor="accent5" w:themeShade="BF"/>
        </w:rPr>
        <w:t>impaired</w:t>
      </w:r>
      <w:r w:rsidR="00F659D5">
        <w:rPr>
          <w:color w:val="2F5496" w:themeColor="accent5" w:themeShade="BF"/>
        </w:rPr>
        <w:t>.</w:t>
      </w:r>
      <w:r w:rsidR="007A67F1">
        <w:rPr>
          <w:color w:val="2F5496" w:themeColor="accent5" w:themeShade="BF"/>
        </w:rPr>
        <w:t xml:space="preserve"> These scenarios enable the visually impaired to learn braille</w:t>
      </w:r>
      <w:r w:rsidR="000735AA">
        <w:rPr>
          <w:color w:val="2F5496" w:themeColor="accent5" w:themeShade="BF"/>
        </w:rPr>
        <w:t xml:space="preserve"> through the use of a series of generated questions created by the instructor/user. </w:t>
      </w:r>
      <w:r w:rsidR="00D518F9">
        <w:rPr>
          <w:color w:val="2F5496" w:themeColor="accent5" w:themeShade="BF"/>
        </w:rPr>
        <w:t>Let’s</w:t>
      </w:r>
      <w:r w:rsidR="00872807">
        <w:rPr>
          <w:color w:val="2F5496" w:themeColor="accent5" w:themeShade="BF"/>
        </w:rPr>
        <w:t xml:space="preserve"> get started on how to use the Treasure Box Braille system.</w:t>
      </w:r>
    </w:p>
    <w:p w:rsidR="000620BC" w:rsidRDefault="000620BC" w:rsidP="00F04C80">
      <w:pPr>
        <w:spacing w:after="0" w:line="240" w:lineRule="auto"/>
        <w:rPr>
          <w:color w:val="2F5496" w:themeColor="accent5" w:themeShade="BF"/>
        </w:rPr>
      </w:pPr>
    </w:p>
    <w:p w:rsidR="000620BC" w:rsidRPr="00864EAE" w:rsidRDefault="00466E12" w:rsidP="000620BC">
      <w:pPr>
        <w:shd w:val="clear" w:color="auto" w:fill="D9E2F3" w:themeFill="accent5" w:themeFillTint="33"/>
        <w:tabs>
          <w:tab w:val="left" w:pos="1620"/>
        </w:tabs>
        <w:spacing w:after="0" w:line="240" w:lineRule="auto"/>
        <w:rPr>
          <w:color w:val="2F5496" w:themeColor="accent5" w:themeShade="BF"/>
          <w:sz w:val="28"/>
        </w:rPr>
      </w:pPr>
      <w:r>
        <w:rPr>
          <w:i/>
          <w:color w:val="2F5496" w:themeColor="accent5" w:themeShade="BF"/>
          <w:sz w:val="28"/>
        </w:rPr>
        <w:t>Common User Functions</w:t>
      </w:r>
    </w:p>
    <w:p w:rsidR="000620BC" w:rsidRDefault="000620BC" w:rsidP="00F04C80">
      <w:pPr>
        <w:spacing w:after="0" w:line="240" w:lineRule="auto"/>
        <w:rPr>
          <w:color w:val="2F5496" w:themeColor="accent5" w:themeShade="BF"/>
        </w:rPr>
      </w:pPr>
    </w:p>
    <w:p w:rsidR="00D95D07" w:rsidRDefault="00D95D07" w:rsidP="00F04C80">
      <w:pPr>
        <w:spacing w:after="0" w:line="240" w:lineRule="auto"/>
        <w:rPr>
          <w:color w:val="2F5496" w:themeColor="accent5" w:themeShade="BF"/>
        </w:rPr>
      </w:pPr>
      <w:r>
        <w:rPr>
          <w:color w:val="2F5496" w:themeColor="accent5" w:themeShade="BF"/>
        </w:rPr>
        <w:tab/>
        <w:t>The TBB has wide range of functions</w:t>
      </w:r>
      <w:r w:rsidR="00EF5586">
        <w:rPr>
          <w:color w:val="2F5496" w:themeColor="accent5" w:themeShade="BF"/>
        </w:rPr>
        <w:t xml:space="preserve"> for </w:t>
      </w:r>
      <w:r>
        <w:rPr>
          <w:color w:val="2F5496" w:themeColor="accent5" w:themeShade="BF"/>
        </w:rPr>
        <w:t xml:space="preserve">you to apply. </w:t>
      </w:r>
      <w:r w:rsidR="00C32B69">
        <w:rPr>
          <w:color w:val="2F5496" w:themeColor="accent5" w:themeShade="BF"/>
        </w:rPr>
        <w:t>The program allows for you</w:t>
      </w:r>
      <w:r>
        <w:rPr>
          <w:color w:val="2F5496" w:themeColor="accent5" w:themeShade="BF"/>
        </w:rPr>
        <w:t xml:space="preserve"> </w:t>
      </w:r>
      <w:r w:rsidR="0042500B">
        <w:rPr>
          <w:color w:val="2F5496" w:themeColor="accent5" w:themeShade="BF"/>
        </w:rPr>
        <w:t xml:space="preserve">to </w:t>
      </w:r>
      <w:r w:rsidR="0017404C">
        <w:rPr>
          <w:color w:val="2F5496" w:themeColor="accent5" w:themeShade="BF"/>
        </w:rPr>
        <w:t xml:space="preserve">either </w:t>
      </w:r>
      <w:r w:rsidR="0042500B">
        <w:rPr>
          <w:color w:val="2F5496" w:themeColor="accent5" w:themeShade="BF"/>
        </w:rPr>
        <w:t>open</w:t>
      </w:r>
      <w:r w:rsidR="00B10713">
        <w:rPr>
          <w:color w:val="2F5496" w:themeColor="accent5" w:themeShade="BF"/>
        </w:rPr>
        <w:t xml:space="preserve"> s</w:t>
      </w:r>
      <w:r w:rsidR="00FF7CE8">
        <w:rPr>
          <w:color w:val="2F5496" w:themeColor="accent5" w:themeShade="BF"/>
        </w:rPr>
        <w:t xml:space="preserve">cenarios on </w:t>
      </w:r>
      <w:r w:rsidR="00E01CC3">
        <w:rPr>
          <w:color w:val="2F5496" w:themeColor="accent5" w:themeShade="BF"/>
        </w:rPr>
        <w:t xml:space="preserve">a simulator to run, </w:t>
      </w:r>
      <w:r w:rsidR="008E5223">
        <w:rPr>
          <w:color w:val="2F5496" w:themeColor="accent5" w:themeShade="BF"/>
        </w:rPr>
        <w:t xml:space="preserve">or create a brand new scenario </w:t>
      </w:r>
      <w:r w:rsidR="00300F68">
        <w:rPr>
          <w:color w:val="2F5496" w:themeColor="accent5" w:themeShade="BF"/>
        </w:rPr>
        <w:t>from</w:t>
      </w:r>
      <w:r w:rsidR="008E5223">
        <w:rPr>
          <w:color w:val="2F5496" w:themeColor="accent5" w:themeShade="BF"/>
        </w:rPr>
        <w:t xml:space="preserve"> scratch. Additionally, you can open unfinished </w:t>
      </w:r>
      <w:r w:rsidR="0042500B">
        <w:rPr>
          <w:color w:val="2F5496" w:themeColor="accent5" w:themeShade="BF"/>
        </w:rPr>
        <w:t xml:space="preserve">or outdated </w:t>
      </w:r>
      <w:r w:rsidR="008E5223">
        <w:rPr>
          <w:color w:val="2F5496" w:themeColor="accent5" w:themeShade="BF"/>
        </w:rPr>
        <w:t>scenarios to edit and modify.</w:t>
      </w:r>
      <w:r w:rsidR="0006043C">
        <w:rPr>
          <w:color w:val="2F5496" w:themeColor="accent5" w:themeShade="BF"/>
        </w:rPr>
        <w:t xml:space="preserve"> </w:t>
      </w:r>
      <w:r w:rsidR="002515F7">
        <w:rPr>
          <w:color w:val="2F5496" w:themeColor="accent5" w:themeShade="BF"/>
        </w:rPr>
        <w:t>The easy to use UI for scenario creation makes accessing quest</w:t>
      </w:r>
      <w:r w:rsidR="001A0ACF">
        <w:rPr>
          <w:color w:val="2F5496" w:themeColor="accent5" w:themeShade="BF"/>
        </w:rPr>
        <w:t>ions and editing responses simple and easy</w:t>
      </w:r>
      <w:r w:rsidR="002515F7">
        <w:rPr>
          <w:color w:val="2F5496" w:themeColor="accent5" w:themeShade="BF"/>
        </w:rPr>
        <w:t>.</w:t>
      </w:r>
    </w:p>
    <w:p w:rsidR="0006043C" w:rsidRDefault="0006043C" w:rsidP="00F04C80">
      <w:pPr>
        <w:spacing w:after="0" w:line="240" w:lineRule="auto"/>
        <w:rPr>
          <w:color w:val="2F5496" w:themeColor="accent5" w:themeShade="BF"/>
        </w:rPr>
      </w:pPr>
      <w:r>
        <w:rPr>
          <w:color w:val="2F5496" w:themeColor="accent5" w:themeShade="BF"/>
        </w:rPr>
        <w:tab/>
      </w:r>
      <w:r w:rsidR="004444C1">
        <w:rPr>
          <w:color w:val="2F5496" w:themeColor="accent5" w:themeShade="BF"/>
        </w:rPr>
        <w:t>Furthermore, t</w:t>
      </w:r>
      <w:r>
        <w:rPr>
          <w:color w:val="2F5496" w:themeColor="accent5" w:themeShade="BF"/>
        </w:rPr>
        <w:t xml:space="preserve">he TBB also allows the instructor/scenario creator to record audio which can be </w:t>
      </w:r>
      <w:r w:rsidR="00B91C4B">
        <w:rPr>
          <w:color w:val="2F5496" w:themeColor="accent5" w:themeShade="BF"/>
        </w:rPr>
        <w:t>played at</w:t>
      </w:r>
      <w:r>
        <w:rPr>
          <w:color w:val="2F5496" w:themeColor="accent5" w:themeShade="BF"/>
        </w:rPr>
        <w:t xml:space="preserve"> specific times during the scenario. </w:t>
      </w:r>
    </w:p>
    <w:p w:rsidR="00985DFC" w:rsidRDefault="00985DFC" w:rsidP="00F04C80">
      <w:pPr>
        <w:spacing w:after="0" w:line="240" w:lineRule="auto"/>
        <w:rPr>
          <w:color w:val="2F5496" w:themeColor="accent5" w:themeShade="BF"/>
        </w:rPr>
      </w:pPr>
    </w:p>
    <w:p w:rsidR="00204413" w:rsidRPr="00C33DA9" w:rsidRDefault="00204413" w:rsidP="00864EAE">
      <w:pPr>
        <w:shd w:val="clear" w:color="auto" w:fill="D9E2F3" w:themeFill="accent5" w:themeFillTint="33"/>
        <w:spacing w:after="0" w:line="240" w:lineRule="auto"/>
        <w:rPr>
          <w:color w:val="FFFFFF" w:themeColor="background1"/>
          <w:sz w:val="28"/>
        </w:rPr>
      </w:pPr>
      <w:r w:rsidRPr="00864EAE">
        <w:rPr>
          <w:i/>
          <w:color w:val="2F5496" w:themeColor="accent5" w:themeShade="BF"/>
          <w:sz w:val="28"/>
        </w:rPr>
        <w:t>Installation</w:t>
      </w:r>
    </w:p>
    <w:p w:rsidR="00985DFC" w:rsidRPr="00AD453C" w:rsidRDefault="00985DFC" w:rsidP="00F04C80">
      <w:pPr>
        <w:spacing w:after="0" w:line="240" w:lineRule="auto"/>
        <w:rPr>
          <w:color w:val="2F5496" w:themeColor="accent5" w:themeShade="BF"/>
        </w:rPr>
      </w:pPr>
    </w:p>
    <w:p w:rsidR="00CD5097" w:rsidRDefault="00D518F9" w:rsidP="00A96C28">
      <w:pPr>
        <w:spacing w:after="240" w:line="240" w:lineRule="auto"/>
        <w:ind w:firstLine="720"/>
        <w:rPr>
          <w:i/>
          <w:color w:val="2F5496" w:themeColor="accent5" w:themeShade="BF"/>
          <w:sz w:val="24"/>
        </w:rPr>
      </w:pPr>
      <w:r>
        <w:rPr>
          <w:color w:val="2F5496" w:themeColor="accent5" w:themeShade="BF"/>
          <w:sz w:val="24"/>
        </w:rPr>
        <w:t xml:space="preserve">The </w:t>
      </w:r>
      <w:r w:rsidR="00FC3E88">
        <w:rPr>
          <w:color w:val="2F5496" w:themeColor="accent5" w:themeShade="BF"/>
          <w:sz w:val="24"/>
        </w:rPr>
        <w:t>Treasure Box Braille</w:t>
      </w:r>
      <w:r>
        <w:rPr>
          <w:color w:val="2F5496" w:themeColor="accent5" w:themeShade="BF"/>
          <w:sz w:val="24"/>
        </w:rPr>
        <w:t xml:space="preserve"> </w:t>
      </w:r>
      <w:r w:rsidR="00BA2EB0">
        <w:rPr>
          <w:color w:val="2F5496" w:themeColor="accent5" w:themeShade="BF"/>
          <w:sz w:val="24"/>
        </w:rPr>
        <w:t>is designed for easy start up use. The entire program can be found in a</w:t>
      </w:r>
      <w:r w:rsidR="005E3603">
        <w:rPr>
          <w:color w:val="2F5496" w:themeColor="accent5" w:themeShade="BF"/>
          <w:sz w:val="24"/>
        </w:rPr>
        <w:t>n</w:t>
      </w:r>
      <w:r w:rsidR="00BA2EB0">
        <w:rPr>
          <w:color w:val="2F5496" w:themeColor="accent5" w:themeShade="BF"/>
          <w:sz w:val="24"/>
        </w:rPr>
        <w:t xml:space="preserve"> archive file format</w:t>
      </w:r>
      <w:r w:rsidR="00AB258E">
        <w:rPr>
          <w:color w:val="2F5496" w:themeColor="accent5" w:themeShade="BF"/>
          <w:sz w:val="24"/>
        </w:rPr>
        <w:t xml:space="preserve"> </w:t>
      </w:r>
      <w:r w:rsidR="00AB258E">
        <w:rPr>
          <w:color w:val="2F5496" w:themeColor="accent5" w:themeShade="BF"/>
          <w:sz w:val="24"/>
        </w:rPr>
        <w:t>(.zip)</w:t>
      </w:r>
      <w:r w:rsidR="00BA2EB0">
        <w:rPr>
          <w:color w:val="2F5496" w:themeColor="accent5" w:themeShade="BF"/>
          <w:sz w:val="24"/>
        </w:rPr>
        <w:t>.</w:t>
      </w:r>
      <w:r w:rsidR="00614ECE">
        <w:rPr>
          <w:color w:val="2F5496" w:themeColor="accent5" w:themeShade="BF"/>
          <w:sz w:val="24"/>
        </w:rPr>
        <w:t xml:space="preserve"> The name of the file is </w:t>
      </w:r>
      <w:r w:rsidR="00614ECE">
        <w:rPr>
          <w:i/>
          <w:color w:val="2F5496" w:themeColor="accent5" w:themeShade="BF"/>
          <w:sz w:val="24"/>
        </w:rPr>
        <w:t>TreasureBoxSDP.zip</w:t>
      </w:r>
      <w:r w:rsidR="00614ECE">
        <w:rPr>
          <w:color w:val="2F5496" w:themeColor="accent5" w:themeShade="BF"/>
          <w:sz w:val="24"/>
        </w:rPr>
        <w:t xml:space="preserve">. </w:t>
      </w:r>
      <w:r w:rsidR="00441E5D">
        <w:rPr>
          <w:color w:val="2F5496" w:themeColor="accent5" w:themeShade="BF"/>
          <w:sz w:val="24"/>
        </w:rPr>
        <w:t xml:space="preserve">You can get access to </w:t>
      </w:r>
      <w:r w:rsidR="007365E1">
        <w:rPr>
          <w:color w:val="2F5496" w:themeColor="accent5" w:themeShade="BF"/>
          <w:sz w:val="24"/>
        </w:rPr>
        <w:t xml:space="preserve">the contents of this file by right clicking the </w:t>
      </w:r>
      <w:r w:rsidR="007365E1">
        <w:rPr>
          <w:i/>
          <w:color w:val="2F5496" w:themeColor="accent5" w:themeShade="BF"/>
          <w:sz w:val="24"/>
        </w:rPr>
        <w:t>TreasureBoxSDP.zip</w:t>
      </w:r>
      <w:r w:rsidR="007365E1">
        <w:rPr>
          <w:i/>
          <w:color w:val="2F5496" w:themeColor="accent5" w:themeShade="BF"/>
          <w:sz w:val="24"/>
        </w:rPr>
        <w:t xml:space="preserve"> </w:t>
      </w:r>
      <w:r w:rsidR="007365E1">
        <w:rPr>
          <w:color w:val="2F5496" w:themeColor="accent5" w:themeShade="BF"/>
          <w:sz w:val="24"/>
        </w:rPr>
        <w:t xml:space="preserve">and clicking on extract. Select where you would like to place the contents of </w:t>
      </w:r>
      <w:r w:rsidR="007365E1">
        <w:rPr>
          <w:i/>
          <w:color w:val="2F5496" w:themeColor="accent5" w:themeShade="BF"/>
          <w:sz w:val="24"/>
        </w:rPr>
        <w:t>TreasureBoxSDP.zip</w:t>
      </w:r>
      <w:r w:rsidR="000E13B3">
        <w:rPr>
          <w:i/>
          <w:color w:val="2F5496" w:themeColor="accent5" w:themeShade="BF"/>
          <w:sz w:val="24"/>
        </w:rPr>
        <w:t xml:space="preserve"> </w:t>
      </w:r>
      <w:r w:rsidR="000E13B3">
        <w:rPr>
          <w:color w:val="2F5496" w:themeColor="accent5" w:themeShade="BF"/>
          <w:sz w:val="24"/>
        </w:rPr>
        <w:t>by clicking on the ‘browse’ icon</w:t>
      </w:r>
      <w:r w:rsidR="007365E1">
        <w:rPr>
          <w:i/>
          <w:color w:val="2F5496" w:themeColor="accent5" w:themeShade="BF"/>
          <w:sz w:val="24"/>
        </w:rPr>
        <w:t xml:space="preserve">. </w:t>
      </w:r>
    </w:p>
    <w:p w:rsidR="00C40BA9" w:rsidRDefault="00081270" w:rsidP="00A96C28">
      <w:pPr>
        <w:spacing w:after="240" w:line="240" w:lineRule="auto"/>
        <w:ind w:firstLine="720"/>
        <w:rPr>
          <w:i/>
          <w:color w:val="2F5496" w:themeColor="accent5" w:themeShade="BF"/>
          <w:sz w:val="24"/>
        </w:rPr>
      </w:pPr>
      <w:r>
        <w:rPr>
          <w:i/>
          <w:color w:val="2F5496" w:themeColor="accent5" w:themeShade="BF"/>
          <w:sz w:val="24"/>
        </w:rPr>
        <w:t>TODO: ADD SCREENSHOT</w:t>
      </w:r>
    </w:p>
    <w:p w:rsidR="00F0040E" w:rsidRPr="00F0040E" w:rsidRDefault="009534B0" w:rsidP="008D5696">
      <w:pPr>
        <w:spacing w:after="240" w:line="240" w:lineRule="auto"/>
        <w:ind w:firstLine="720"/>
        <w:rPr>
          <w:color w:val="2F5496" w:themeColor="accent5" w:themeShade="BF"/>
          <w:sz w:val="44"/>
        </w:rPr>
      </w:pPr>
      <w:r>
        <w:rPr>
          <w:color w:val="2F5496" w:themeColor="accent5" w:themeShade="BF"/>
          <w:sz w:val="24"/>
        </w:rPr>
        <w:t>The file containing the program will</w:t>
      </w:r>
      <w:r w:rsidR="00DF15AE">
        <w:rPr>
          <w:color w:val="2F5496" w:themeColor="accent5" w:themeShade="BF"/>
          <w:sz w:val="24"/>
        </w:rPr>
        <w:t xml:space="preserve"> now appear on that directory.</w:t>
      </w:r>
      <w:r w:rsidR="00290140">
        <w:rPr>
          <w:color w:val="2F5496" w:themeColor="accent5" w:themeShade="BF"/>
          <w:sz w:val="24"/>
        </w:rPr>
        <w:t xml:space="preserve"> </w:t>
      </w:r>
      <w:r w:rsidR="00D86CA6">
        <w:rPr>
          <w:color w:val="2F5496" w:themeColor="accent5" w:themeShade="BF"/>
          <w:sz w:val="24"/>
        </w:rPr>
        <w:t>After o</w:t>
      </w:r>
      <w:r w:rsidR="00E70B8D">
        <w:rPr>
          <w:color w:val="2F5496" w:themeColor="accent5" w:themeShade="BF"/>
          <w:sz w:val="24"/>
        </w:rPr>
        <w:t>pening this folder</w:t>
      </w:r>
      <w:r w:rsidR="00D86CA6">
        <w:rPr>
          <w:color w:val="2F5496" w:themeColor="accent5" w:themeShade="BF"/>
          <w:sz w:val="24"/>
        </w:rPr>
        <w:t xml:space="preserve"> there should be a runnable file called </w:t>
      </w:r>
      <w:r w:rsidR="00D86CA6">
        <w:rPr>
          <w:i/>
          <w:color w:val="2F5496" w:themeColor="accent5" w:themeShade="BF"/>
          <w:sz w:val="24"/>
        </w:rPr>
        <w:t xml:space="preserve">TreasureBoxSDP.exe </w:t>
      </w:r>
      <w:r w:rsidR="00D86CA6">
        <w:rPr>
          <w:color w:val="2F5496" w:themeColor="accent5" w:themeShade="BF"/>
          <w:sz w:val="24"/>
        </w:rPr>
        <w:t xml:space="preserve">and another folder. Ignore the folder and double click to run </w:t>
      </w:r>
      <w:r w:rsidR="00D86CA6">
        <w:rPr>
          <w:i/>
          <w:color w:val="2F5496" w:themeColor="accent5" w:themeShade="BF"/>
          <w:sz w:val="24"/>
        </w:rPr>
        <w:t>TreasureBoxSDP.exe</w:t>
      </w:r>
      <w:r w:rsidR="00D86CA6">
        <w:rPr>
          <w:i/>
          <w:color w:val="2F5496" w:themeColor="accent5" w:themeShade="BF"/>
          <w:sz w:val="24"/>
        </w:rPr>
        <w:t xml:space="preserve">. </w:t>
      </w:r>
      <w:r w:rsidR="00DF406F">
        <w:rPr>
          <w:i/>
          <w:color w:val="2F5496" w:themeColor="accent5" w:themeShade="BF"/>
          <w:sz w:val="24"/>
        </w:rPr>
        <w:t>T</w:t>
      </w:r>
      <w:r w:rsidR="00BE5F69">
        <w:rPr>
          <w:color w:val="2F5496" w:themeColor="accent5" w:themeShade="BF"/>
          <w:sz w:val="24"/>
        </w:rPr>
        <w:t xml:space="preserve">he program should </w:t>
      </w:r>
      <w:r w:rsidR="00DF406F">
        <w:rPr>
          <w:color w:val="2F5496" w:themeColor="accent5" w:themeShade="BF"/>
          <w:sz w:val="24"/>
        </w:rPr>
        <w:t xml:space="preserve">now </w:t>
      </w:r>
      <w:r w:rsidR="00BE5F69">
        <w:rPr>
          <w:color w:val="2F5496" w:themeColor="accent5" w:themeShade="BF"/>
          <w:sz w:val="24"/>
        </w:rPr>
        <w:t>start.</w:t>
      </w:r>
      <w:r w:rsidR="00E70B8D">
        <w:rPr>
          <w:color w:val="2F5496" w:themeColor="accent5" w:themeShade="BF"/>
          <w:sz w:val="24"/>
        </w:rPr>
        <w:t xml:space="preserve"> </w:t>
      </w:r>
    </w:p>
    <w:p w:rsidR="00FE5141" w:rsidRPr="00864EAE" w:rsidRDefault="00FE5141" w:rsidP="00864EAE">
      <w:pPr>
        <w:shd w:val="clear" w:color="auto" w:fill="D9E2F3" w:themeFill="accent5" w:themeFillTint="33"/>
        <w:spacing w:after="0" w:line="240" w:lineRule="auto"/>
        <w:rPr>
          <w:color w:val="2F5496" w:themeColor="accent5" w:themeShade="BF"/>
          <w:sz w:val="28"/>
        </w:rPr>
      </w:pPr>
      <w:r w:rsidRPr="00864EAE">
        <w:rPr>
          <w:i/>
          <w:color w:val="2F5496" w:themeColor="accent5" w:themeShade="BF"/>
          <w:sz w:val="28"/>
        </w:rPr>
        <w:t>Opening or Creat</w:t>
      </w:r>
      <w:r w:rsidR="009014AA">
        <w:rPr>
          <w:i/>
          <w:color w:val="2F5496" w:themeColor="accent5" w:themeShade="BF"/>
          <w:sz w:val="28"/>
        </w:rPr>
        <w:t>ing a Scenario</w:t>
      </w:r>
    </w:p>
    <w:p w:rsidR="0018735B" w:rsidRDefault="00383D8A">
      <w:pPr>
        <w:rPr>
          <w:color w:val="2F5496" w:themeColor="accent5" w:themeShade="BF"/>
          <w:sz w:val="24"/>
        </w:rPr>
      </w:pPr>
      <w:r>
        <w:rPr>
          <w:color w:val="2F5496" w:themeColor="accent5" w:themeShade="BF"/>
          <w:sz w:val="24"/>
        </w:rPr>
        <w:tab/>
      </w:r>
    </w:p>
    <w:p w:rsidR="00CD5097" w:rsidRDefault="00255504" w:rsidP="00DC5882">
      <w:pPr>
        <w:spacing w:after="240" w:line="240" w:lineRule="auto"/>
        <w:ind w:firstLine="720"/>
        <w:rPr>
          <w:color w:val="2F5496" w:themeColor="accent5" w:themeShade="BF"/>
          <w:sz w:val="24"/>
        </w:rPr>
      </w:pPr>
      <w:r>
        <w:rPr>
          <w:color w:val="2F5496" w:themeColor="accent5" w:themeShade="BF"/>
          <w:sz w:val="24"/>
        </w:rPr>
        <w:t xml:space="preserve">After installing and opening the program, the first screen you will see is a menu with the option to open or create a new scenario. </w:t>
      </w:r>
      <w:r w:rsidR="00383D8A">
        <w:rPr>
          <w:color w:val="2F5496" w:themeColor="accent5" w:themeShade="BF"/>
          <w:sz w:val="24"/>
        </w:rPr>
        <w:t xml:space="preserve">If you already have a created </w:t>
      </w:r>
      <w:r>
        <w:rPr>
          <w:color w:val="2F5496" w:themeColor="accent5" w:themeShade="BF"/>
          <w:sz w:val="24"/>
        </w:rPr>
        <w:t xml:space="preserve">scenario that you wish to </w:t>
      </w:r>
      <w:r>
        <w:rPr>
          <w:color w:val="2F5496" w:themeColor="accent5" w:themeShade="BF"/>
          <w:sz w:val="24"/>
        </w:rPr>
        <w:lastRenderedPageBreak/>
        <w:t xml:space="preserve">run, or would like to run of the pre made factory scenarios, click </w:t>
      </w:r>
      <w:r w:rsidR="00535332">
        <w:rPr>
          <w:color w:val="2F5496" w:themeColor="accent5" w:themeShade="BF"/>
          <w:sz w:val="24"/>
        </w:rPr>
        <w:t>on open. A file explorer will open. Find the destination of where you saved you scenario and click open</w:t>
      </w:r>
      <w:r w:rsidR="002407F3">
        <w:rPr>
          <w:color w:val="2F5496" w:themeColor="accent5" w:themeShade="BF"/>
          <w:sz w:val="24"/>
        </w:rPr>
        <w:t>.</w:t>
      </w:r>
    </w:p>
    <w:p w:rsidR="00383D8A" w:rsidRDefault="008F1D47" w:rsidP="00DC5882">
      <w:pPr>
        <w:spacing w:after="240" w:line="240" w:lineRule="auto"/>
        <w:ind w:firstLine="720"/>
        <w:rPr>
          <w:color w:val="2F5496" w:themeColor="accent5" w:themeShade="BF"/>
          <w:sz w:val="24"/>
        </w:rPr>
      </w:pPr>
      <w:r>
        <w:rPr>
          <w:color w:val="2F5496" w:themeColor="accent5" w:themeShade="BF"/>
          <w:sz w:val="24"/>
        </w:rPr>
        <w:t>If you wish to create a new scenario, then click on create. You will then be directed to a new screen where you can add and remove braille cells and response buttons. Add the amount of each that you wish to have then click next to begin creating the scenario.</w:t>
      </w:r>
      <w:r w:rsidR="00255504">
        <w:rPr>
          <w:color w:val="2F5496" w:themeColor="accent5" w:themeShade="BF"/>
          <w:sz w:val="24"/>
        </w:rPr>
        <w:t xml:space="preserve"> </w:t>
      </w:r>
    </w:p>
    <w:p w:rsidR="003C749B" w:rsidRDefault="00081270" w:rsidP="003C749B">
      <w:pPr>
        <w:spacing w:after="240" w:line="240" w:lineRule="auto"/>
        <w:ind w:firstLine="720"/>
        <w:rPr>
          <w:i/>
          <w:color w:val="2F5496" w:themeColor="accent5" w:themeShade="BF"/>
          <w:sz w:val="24"/>
        </w:rPr>
      </w:pPr>
      <w:r>
        <w:rPr>
          <w:i/>
          <w:color w:val="2F5496" w:themeColor="accent5" w:themeShade="BF"/>
          <w:sz w:val="24"/>
        </w:rPr>
        <w:t>TODO: ADD SCREENSHOT</w:t>
      </w:r>
    </w:p>
    <w:p w:rsidR="003C749B" w:rsidRPr="00383D8A" w:rsidRDefault="003C749B" w:rsidP="00DC5882">
      <w:pPr>
        <w:spacing w:after="240" w:line="240" w:lineRule="auto"/>
        <w:ind w:firstLine="720"/>
        <w:rPr>
          <w:color w:val="2F5496" w:themeColor="accent5" w:themeShade="BF"/>
          <w:sz w:val="24"/>
        </w:rPr>
      </w:pPr>
    </w:p>
    <w:sectPr w:rsidR="003C749B" w:rsidRPr="00383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55D70"/>
    <w:multiLevelType w:val="hybridMultilevel"/>
    <w:tmpl w:val="2280FA92"/>
    <w:lvl w:ilvl="0" w:tplc="7BD4130E">
      <w:start w:val="1"/>
      <w:numFmt w:val="bullet"/>
      <w:lvlText w:val=""/>
      <w:lvlJc w:val="left"/>
      <w:pPr>
        <w:ind w:left="720" w:hanging="360"/>
      </w:pPr>
      <w:rPr>
        <w:rFonts w:ascii="Wingdings" w:hAnsi="Wingdings"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5B"/>
    <w:rsid w:val="0006043C"/>
    <w:rsid w:val="000620BC"/>
    <w:rsid w:val="000735AA"/>
    <w:rsid w:val="00081270"/>
    <w:rsid w:val="00087E1F"/>
    <w:rsid w:val="000D72FF"/>
    <w:rsid w:val="000E13B3"/>
    <w:rsid w:val="00106575"/>
    <w:rsid w:val="00145B5E"/>
    <w:rsid w:val="00155FF0"/>
    <w:rsid w:val="001709BE"/>
    <w:rsid w:val="0017404C"/>
    <w:rsid w:val="00183B04"/>
    <w:rsid w:val="0018735B"/>
    <w:rsid w:val="001A0ACF"/>
    <w:rsid w:val="001A0F9F"/>
    <w:rsid w:val="001A7058"/>
    <w:rsid w:val="001D0486"/>
    <w:rsid w:val="00204413"/>
    <w:rsid w:val="002261CC"/>
    <w:rsid w:val="00235C03"/>
    <w:rsid w:val="002407F3"/>
    <w:rsid w:val="002515F7"/>
    <w:rsid w:val="00255007"/>
    <w:rsid w:val="00255504"/>
    <w:rsid w:val="0026074A"/>
    <w:rsid w:val="00290140"/>
    <w:rsid w:val="002B47E4"/>
    <w:rsid w:val="002C7E72"/>
    <w:rsid w:val="002D574C"/>
    <w:rsid w:val="002D684C"/>
    <w:rsid w:val="00300F68"/>
    <w:rsid w:val="00324961"/>
    <w:rsid w:val="00334C84"/>
    <w:rsid w:val="00351464"/>
    <w:rsid w:val="0037178F"/>
    <w:rsid w:val="00383D8A"/>
    <w:rsid w:val="003A279B"/>
    <w:rsid w:val="003B2289"/>
    <w:rsid w:val="003C749B"/>
    <w:rsid w:val="003C7B7B"/>
    <w:rsid w:val="003F4DB7"/>
    <w:rsid w:val="00416659"/>
    <w:rsid w:val="0042500B"/>
    <w:rsid w:val="00441E5D"/>
    <w:rsid w:val="004444C1"/>
    <w:rsid w:val="004457FB"/>
    <w:rsid w:val="00466E12"/>
    <w:rsid w:val="004716AF"/>
    <w:rsid w:val="00492BE7"/>
    <w:rsid w:val="004D2790"/>
    <w:rsid w:val="004E6F3C"/>
    <w:rsid w:val="00535332"/>
    <w:rsid w:val="00540998"/>
    <w:rsid w:val="00564517"/>
    <w:rsid w:val="00581A99"/>
    <w:rsid w:val="00590ADE"/>
    <w:rsid w:val="005977CD"/>
    <w:rsid w:val="005E3603"/>
    <w:rsid w:val="00614ECE"/>
    <w:rsid w:val="00616B16"/>
    <w:rsid w:val="006B5A35"/>
    <w:rsid w:val="006C5A6D"/>
    <w:rsid w:val="00703CA0"/>
    <w:rsid w:val="007365E1"/>
    <w:rsid w:val="0076135E"/>
    <w:rsid w:val="00766EFC"/>
    <w:rsid w:val="00775190"/>
    <w:rsid w:val="0078229E"/>
    <w:rsid w:val="00796A07"/>
    <w:rsid w:val="007A67F1"/>
    <w:rsid w:val="007D7E0B"/>
    <w:rsid w:val="008055DF"/>
    <w:rsid w:val="008102E4"/>
    <w:rsid w:val="00836C81"/>
    <w:rsid w:val="0085256D"/>
    <w:rsid w:val="00862AB4"/>
    <w:rsid w:val="00863AA3"/>
    <w:rsid w:val="00864EAE"/>
    <w:rsid w:val="00866417"/>
    <w:rsid w:val="00872807"/>
    <w:rsid w:val="00882A79"/>
    <w:rsid w:val="008D5696"/>
    <w:rsid w:val="008E5223"/>
    <w:rsid w:val="008F1D47"/>
    <w:rsid w:val="009014AA"/>
    <w:rsid w:val="009048B2"/>
    <w:rsid w:val="00923BCE"/>
    <w:rsid w:val="0092735F"/>
    <w:rsid w:val="00940CF2"/>
    <w:rsid w:val="0094739B"/>
    <w:rsid w:val="009534B0"/>
    <w:rsid w:val="00956106"/>
    <w:rsid w:val="00985DFC"/>
    <w:rsid w:val="009D3A0F"/>
    <w:rsid w:val="00A079D9"/>
    <w:rsid w:val="00A96C28"/>
    <w:rsid w:val="00AB258E"/>
    <w:rsid w:val="00AD389C"/>
    <w:rsid w:val="00AD453C"/>
    <w:rsid w:val="00AD710F"/>
    <w:rsid w:val="00AD7856"/>
    <w:rsid w:val="00AE3F0C"/>
    <w:rsid w:val="00AE43C6"/>
    <w:rsid w:val="00AE6C57"/>
    <w:rsid w:val="00AF6AC7"/>
    <w:rsid w:val="00B10713"/>
    <w:rsid w:val="00B17432"/>
    <w:rsid w:val="00B45F47"/>
    <w:rsid w:val="00B86593"/>
    <w:rsid w:val="00B91C4B"/>
    <w:rsid w:val="00BA2EB0"/>
    <w:rsid w:val="00BB01D0"/>
    <w:rsid w:val="00BB2DBA"/>
    <w:rsid w:val="00BC44D2"/>
    <w:rsid w:val="00BE5F69"/>
    <w:rsid w:val="00C13AFA"/>
    <w:rsid w:val="00C16364"/>
    <w:rsid w:val="00C32B69"/>
    <w:rsid w:val="00C33DA9"/>
    <w:rsid w:val="00C40BA9"/>
    <w:rsid w:val="00C50F4B"/>
    <w:rsid w:val="00C63EF9"/>
    <w:rsid w:val="00C80D4C"/>
    <w:rsid w:val="00C81A4D"/>
    <w:rsid w:val="00CB0FD9"/>
    <w:rsid w:val="00CD5097"/>
    <w:rsid w:val="00D518F9"/>
    <w:rsid w:val="00D86CA6"/>
    <w:rsid w:val="00D94867"/>
    <w:rsid w:val="00D95D07"/>
    <w:rsid w:val="00DC013F"/>
    <w:rsid w:val="00DC5882"/>
    <w:rsid w:val="00DC6C78"/>
    <w:rsid w:val="00DF15AE"/>
    <w:rsid w:val="00DF406F"/>
    <w:rsid w:val="00E01CC3"/>
    <w:rsid w:val="00E1589C"/>
    <w:rsid w:val="00E22715"/>
    <w:rsid w:val="00E344CC"/>
    <w:rsid w:val="00E70B8D"/>
    <w:rsid w:val="00EA0EB3"/>
    <w:rsid w:val="00EC0145"/>
    <w:rsid w:val="00EF5586"/>
    <w:rsid w:val="00F0040E"/>
    <w:rsid w:val="00F04C80"/>
    <w:rsid w:val="00F214E4"/>
    <w:rsid w:val="00F454E8"/>
    <w:rsid w:val="00F55702"/>
    <w:rsid w:val="00F60104"/>
    <w:rsid w:val="00F659D5"/>
    <w:rsid w:val="00FA41C3"/>
    <w:rsid w:val="00FC3E88"/>
    <w:rsid w:val="00FE5141"/>
    <w:rsid w:val="00FF6176"/>
    <w:rsid w:val="00FF7C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5AB1D-9728-4142-82A0-7F54227C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394</Words>
  <Characters>2250</Characters>
  <Application>Microsoft Office Word</Application>
  <DocSecurity>0</DocSecurity>
  <Lines>18</Lines>
  <Paragraphs>5</Paragraphs>
  <ScaleCrop>false</ScaleCrop>
  <Company>Microsoft</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 Windcaster</dc:creator>
  <cp:keywords/>
  <dc:description/>
  <cp:lastModifiedBy>Daman Windcaster</cp:lastModifiedBy>
  <cp:revision>216</cp:revision>
  <dcterms:created xsi:type="dcterms:W3CDTF">2018-02-05T16:52:00Z</dcterms:created>
  <dcterms:modified xsi:type="dcterms:W3CDTF">2018-02-05T18:12:00Z</dcterms:modified>
</cp:coreProperties>
</file>