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F4ED" w14:textId="77777777" w:rsidR="0017360B" w:rsidRDefault="0017360B" w:rsidP="0017360B">
      <w:pPr>
        <w:jc w:val="center"/>
        <w:rPr>
          <w:rFonts w:ascii="DengXian" w:eastAsia="DengXian" w:hAnsi="DengXian" w:cs="DengXian"/>
          <w:b/>
          <w:szCs w:val="21"/>
        </w:rPr>
      </w:pPr>
      <w:bookmarkStart w:id="0" w:name="OLE_LINK2"/>
      <w:r>
        <w:rPr>
          <w:rFonts w:ascii="DengXian" w:eastAsia="DengXian" w:hAnsi="DengXian" w:cs="DengXian" w:hint="eastAsia"/>
          <w:b/>
          <w:szCs w:val="21"/>
        </w:rPr>
        <w:t>BIM3007 Computational Genomics and Proteomics (202</w:t>
      </w:r>
      <w:r>
        <w:rPr>
          <w:rFonts w:ascii="DengXian" w:eastAsia="DengXian" w:hAnsi="DengXian" w:cs="DengXian"/>
          <w:b/>
          <w:szCs w:val="21"/>
        </w:rPr>
        <w:t>2</w:t>
      </w:r>
      <w:r>
        <w:rPr>
          <w:rFonts w:ascii="DengXian" w:eastAsia="DengXian" w:hAnsi="DengXian" w:cs="DengXian" w:hint="eastAsia"/>
          <w:b/>
          <w:szCs w:val="21"/>
        </w:rPr>
        <w:t>-202</w:t>
      </w:r>
      <w:r>
        <w:rPr>
          <w:rFonts w:ascii="DengXian" w:eastAsia="DengXian" w:hAnsi="DengXian" w:cs="DengXian"/>
          <w:b/>
          <w:szCs w:val="21"/>
        </w:rPr>
        <w:t>3</w:t>
      </w:r>
      <w:r>
        <w:rPr>
          <w:rFonts w:ascii="DengXian" w:eastAsia="DengXian" w:hAnsi="DengXian" w:cs="DengXian" w:hint="eastAsia"/>
          <w:b/>
          <w:szCs w:val="21"/>
        </w:rPr>
        <w:t xml:space="preserve"> Term 1)</w:t>
      </w:r>
    </w:p>
    <w:p w14:paraId="31372F45" w14:textId="77777777" w:rsidR="0017360B" w:rsidRPr="0017360B" w:rsidRDefault="0017360B" w:rsidP="0017360B">
      <w:pPr>
        <w:rPr>
          <w:rFonts w:ascii="DengXian" w:eastAsia="DengXian" w:hAnsi="DengXian" w:cs="DengXian"/>
          <w:b/>
          <w:szCs w:val="21"/>
        </w:rPr>
      </w:pPr>
    </w:p>
    <w:p w14:paraId="2D1D379E" w14:textId="77777777" w:rsidR="0017360B" w:rsidRDefault="0017360B" w:rsidP="0017360B">
      <w:pPr>
        <w:rPr>
          <w:rFonts w:ascii="DengXian" w:eastAsia="DengXian" w:hAnsi="DengXian" w:cs="DengXian"/>
          <w:b/>
          <w:szCs w:val="21"/>
          <w:vertAlign w:val="subscript"/>
        </w:rPr>
      </w:pPr>
      <w:r>
        <w:rPr>
          <w:rFonts w:ascii="DengXian" w:eastAsia="DengXian" w:hAnsi="DengXian" w:cs="DengXian" w:hint="eastAsia"/>
          <w:b/>
          <w:szCs w:val="21"/>
        </w:rPr>
        <w:t>Assignment #4</w:t>
      </w:r>
    </w:p>
    <w:bookmarkEnd w:id="0"/>
    <w:p w14:paraId="54EB8229" w14:textId="77777777" w:rsidR="0017360B" w:rsidRDefault="0017360B" w:rsidP="0017360B">
      <w:pPr>
        <w:rPr>
          <w:rFonts w:ascii="DengXian" w:eastAsia="DengXian" w:hAnsi="DengXian" w:cs="DengXian"/>
          <w:b/>
          <w:szCs w:val="21"/>
        </w:rPr>
      </w:pPr>
    </w:p>
    <w:p w14:paraId="69ED4FF6" w14:textId="77777777" w:rsidR="0017360B" w:rsidRDefault="0017360B" w:rsidP="0017360B">
      <w:pPr>
        <w:rPr>
          <w:rFonts w:ascii="DengXian" w:eastAsia="DengXian" w:hAnsi="DengXian" w:cs="DengXian"/>
          <w:szCs w:val="21"/>
        </w:rPr>
      </w:pPr>
      <w:r>
        <w:rPr>
          <w:rFonts w:ascii="DengXian" w:eastAsia="DengXian" w:hAnsi="DengXian" w:cs="DengXian" w:hint="eastAsia"/>
          <w:b/>
          <w:szCs w:val="21"/>
        </w:rPr>
        <w:t>Deadline:</w:t>
      </w:r>
      <w:r>
        <w:rPr>
          <w:rFonts w:ascii="DengXian" w:eastAsia="DengXian" w:hAnsi="DengXian" w:cs="DengXian" w:hint="eastAsia"/>
          <w:szCs w:val="21"/>
        </w:rPr>
        <w:t xml:space="preserve"> </w:t>
      </w:r>
      <w:r>
        <w:rPr>
          <w:rFonts w:ascii="DengXian" w:eastAsia="DengXian" w:hAnsi="DengXian" w:cs="DengXian" w:hint="eastAsia"/>
          <w:b/>
          <w:color w:val="FF0000"/>
          <w:szCs w:val="21"/>
        </w:rPr>
        <w:t>23:59:59 25</w:t>
      </w:r>
      <w:r>
        <w:rPr>
          <w:rFonts w:ascii="DengXian" w:eastAsia="DengXian" w:hAnsi="DengXian" w:cs="DengXian" w:hint="eastAsia"/>
          <w:b/>
          <w:color w:val="FF0000"/>
          <w:szCs w:val="21"/>
          <w:vertAlign w:val="superscript"/>
        </w:rPr>
        <w:t>th</w:t>
      </w:r>
      <w:r>
        <w:rPr>
          <w:rFonts w:ascii="DengXian" w:eastAsia="DengXian" w:hAnsi="DengXian" w:cs="DengXian" w:hint="eastAsia"/>
          <w:b/>
          <w:color w:val="FF0000"/>
          <w:szCs w:val="21"/>
        </w:rPr>
        <w:t xml:space="preserve"> December</w:t>
      </w:r>
      <w:r>
        <w:rPr>
          <w:rFonts w:ascii="DengXian" w:eastAsia="DengXian" w:hAnsi="DengXian" w:cs="DengXian" w:hint="eastAsia"/>
          <w:szCs w:val="21"/>
        </w:rPr>
        <w:t>, 202</w:t>
      </w:r>
      <w:r>
        <w:rPr>
          <w:rFonts w:ascii="DengXian" w:eastAsia="DengXian" w:hAnsi="DengXian" w:cs="DengXian"/>
          <w:szCs w:val="21"/>
        </w:rPr>
        <w:t>2</w:t>
      </w:r>
      <w:r>
        <w:rPr>
          <w:rFonts w:ascii="DengXian" w:eastAsia="DengXian" w:hAnsi="DengXian" w:cs="DengXian" w:hint="eastAsia"/>
          <w:szCs w:val="21"/>
        </w:rPr>
        <w:t xml:space="preserve"> (Delayed submission is not allowed for any reason)</w:t>
      </w:r>
    </w:p>
    <w:p w14:paraId="50216DE1" w14:textId="77777777" w:rsidR="0017360B" w:rsidRDefault="0017360B" w:rsidP="0017360B">
      <w:pPr>
        <w:rPr>
          <w:rFonts w:ascii="DengXian" w:eastAsia="DengXian" w:hAnsi="DengXian" w:cs="DengXian"/>
          <w:szCs w:val="21"/>
        </w:rPr>
      </w:pPr>
    </w:p>
    <w:p w14:paraId="2D811E97" w14:textId="77777777" w:rsidR="0017360B" w:rsidRDefault="0017360B" w:rsidP="0017360B">
      <w:pPr>
        <w:rPr>
          <w:rFonts w:ascii="DengXian" w:eastAsia="DengXian" w:hAnsi="DengXian" w:cs="DengXian"/>
          <w:b/>
          <w:szCs w:val="21"/>
        </w:rPr>
      </w:pPr>
      <w:r>
        <w:rPr>
          <w:rFonts w:ascii="DengXian" w:eastAsia="DengXian" w:hAnsi="DengXian" w:cs="DengXian" w:hint="eastAsia"/>
          <w:b/>
          <w:szCs w:val="21"/>
        </w:rPr>
        <w:t xml:space="preserve">Percentage: </w:t>
      </w:r>
      <w:r>
        <w:rPr>
          <w:rFonts w:ascii="DengXian" w:eastAsia="DengXian" w:hAnsi="DengXian" w:cs="DengXian" w:hint="eastAsia"/>
          <w:szCs w:val="21"/>
        </w:rPr>
        <w:t>10%</w:t>
      </w:r>
    </w:p>
    <w:p w14:paraId="4D7F5621" w14:textId="77777777" w:rsidR="0017360B" w:rsidRDefault="0017360B" w:rsidP="0017360B">
      <w:pPr>
        <w:rPr>
          <w:rFonts w:ascii="DengXian" w:eastAsia="DengXian" w:hAnsi="DengXian" w:cs="DengXian"/>
          <w:szCs w:val="21"/>
        </w:rPr>
      </w:pPr>
    </w:p>
    <w:p w14:paraId="29181093" w14:textId="77777777" w:rsidR="0017360B" w:rsidRDefault="0017360B" w:rsidP="0017360B">
      <w:pPr>
        <w:snapToGrid w:val="0"/>
        <w:rPr>
          <w:rFonts w:ascii="DengXian" w:eastAsia="DengXian" w:hAnsi="DengXian" w:cs="DengXian"/>
          <w:szCs w:val="21"/>
        </w:rPr>
      </w:pPr>
      <w:r>
        <w:rPr>
          <w:rFonts w:ascii="DengXian" w:eastAsia="DengXian" w:hAnsi="DengXian" w:cs="DengXian" w:hint="eastAsia"/>
          <w:b/>
          <w:szCs w:val="21"/>
        </w:rPr>
        <w:t>Purpose:</w:t>
      </w:r>
      <w:r>
        <w:rPr>
          <w:rFonts w:ascii="DengXian" w:eastAsia="DengXian" w:hAnsi="DengXian" w:cs="DengXian" w:hint="eastAsia"/>
          <w:szCs w:val="21"/>
        </w:rPr>
        <w:t xml:space="preserve"> to enhance the learning outcomes for the topics in</w:t>
      </w:r>
      <w:bookmarkStart w:id="1" w:name="OLE_LINK1"/>
      <w:r>
        <w:rPr>
          <w:rFonts w:ascii="DengXian" w:eastAsia="DengXian" w:hAnsi="DengXian" w:cs="DengXian" w:hint="eastAsia"/>
          <w:szCs w:val="21"/>
        </w:rPr>
        <w:t xml:space="preserve"> “</w:t>
      </w:r>
      <w:bookmarkEnd w:id="1"/>
      <w:r>
        <w:rPr>
          <w:rFonts w:ascii="DengXian" w:eastAsia="DengXian" w:hAnsi="DengXian" w:cs="DengXian" w:hint="eastAsia"/>
          <w:szCs w:val="21"/>
        </w:rPr>
        <w:t>R</w:t>
      </w:r>
      <w:r>
        <w:rPr>
          <w:rFonts w:ascii="DengXian" w:eastAsia="DengXian" w:hAnsi="DengXian" w:cs="DengXian"/>
          <w:szCs w:val="21"/>
        </w:rPr>
        <w:t>NA-S</w:t>
      </w:r>
      <w:r>
        <w:rPr>
          <w:rFonts w:ascii="DengXian" w:eastAsia="DengXian" w:hAnsi="DengXian" w:cs="DengXian" w:hint="eastAsia"/>
          <w:szCs w:val="21"/>
        </w:rPr>
        <w:t>eq”, and “Protein Post-translational Modifications (PTM)</w:t>
      </w:r>
      <w:r>
        <w:rPr>
          <w:rFonts w:ascii="DengXian" w:eastAsia="DengXian" w:hAnsi="DengXian" w:cs="DengXian"/>
          <w:szCs w:val="21"/>
        </w:rPr>
        <w:t>”</w:t>
      </w:r>
      <w:r>
        <w:rPr>
          <w:rFonts w:ascii="DengXian" w:eastAsia="DengXian" w:hAnsi="DengXian" w:cs="DengXian" w:hint="eastAsia"/>
          <w:szCs w:val="21"/>
        </w:rPr>
        <w:t>.</w:t>
      </w:r>
    </w:p>
    <w:p w14:paraId="1B40900D" w14:textId="77777777" w:rsidR="00995922" w:rsidRPr="0017360B" w:rsidRDefault="00995922" w:rsidP="00995922">
      <w:pPr>
        <w:jc w:val="left"/>
      </w:pPr>
    </w:p>
    <w:p w14:paraId="16E3027D" w14:textId="77777777" w:rsidR="00995922" w:rsidRDefault="00995922" w:rsidP="00995922">
      <w:pPr>
        <w:jc w:val="left"/>
        <w:rPr>
          <w:b/>
        </w:rPr>
      </w:pPr>
      <w:r w:rsidRPr="00995922">
        <w:rPr>
          <w:b/>
        </w:rPr>
        <w:t>1 [</w:t>
      </w:r>
      <w:r w:rsidR="00F010AD">
        <w:rPr>
          <w:b/>
        </w:rPr>
        <w:t>RNA-Seq</w:t>
      </w:r>
      <w:r w:rsidRPr="00995922">
        <w:rPr>
          <w:b/>
        </w:rPr>
        <w:t>]</w:t>
      </w:r>
      <w:r w:rsidR="00975920">
        <w:rPr>
          <w:b/>
        </w:rPr>
        <w:t xml:space="preserve"> (</w:t>
      </w:r>
      <w:r w:rsidR="00F010AD">
        <w:rPr>
          <w:b/>
        </w:rPr>
        <w:t>4</w:t>
      </w:r>
      <w:r w:rsidR="00975920">
        <w:rPr>
          <w:b/>
        </w:rPr>
        <w:t>0 points)</w:t>
      </w:r>
    </w:p>
    <w:p w14:paraId="1DE33EFE" w14:textId="77777777" w:rsidR="00084086" w:rsidRPr="009153A4" w:rsidRDefault="00F010AD" w:rsidP="00F010AD">
      <w:pPr>
        <w:jc w:val="left"/>
        <w:rPr>
          <w:bCs/>
        </w:rPr>
      </w:pPr>
      <w:r w:rsidRPr="009153A4">
        <w:rPr>
          <w:rFonts w:hint="eastAsia"/>
          <w:bCs/>
        </w:rPr>
        <w:t>1</w:t>
      </w:r>
      <w:r w:rsidRPr="009153A4">
        <w:rPr>
          <w:bCs/>
        </w:rPr>
        <w:t xml:space="preserve">.1 In RNA-seq analysis, what is the </w:t>
      </w:r>
      <w:r w:rsidR="000661CD" w:rsidRPr="009153A4">
        <w:rPr>
          <w:bCs/>
        </w:rPr>
        <w:t>program</w:t>
      </w:r>
      <w:r w:rsidRPr="009153A4">
        <w:rPr>
          <w:bCs/>
        </w:rPr>
        <w:t xml:space="preserve"> and significance of data quality control?</w:t>
      </w:r>
      <w:r w:rsidR="009153A4">
        <w:rPr>
          <w:bCs/>
        </w:rPr>
        <w:t xml:space="preserve"> </w:t>
      </w:r>
      <w:r w:rsidR="009153A4" w:rsidRPr="00975920">
        <w:rPr>
          <w:b/>
        </w:rPr>
        <w:t>(</w:t>
      </w:r>
      <w:r w:rsidR="009153A4">
        <w:rPr>
          <w:b/>
        </w:rPr>
        <w:t>1</w:t>
      </w:r>
      <w:r w:rsidR="009153A4" w:rsidRPr="00975920">
        <w:rPr>
          <w:b/>
        </w:rPr>
        <w:t>0 points)</w:t>
      </w:r>
    </w:p>
    <w:p w14:paraId="31F457FD" w14:textId="77777777" w:rsidR="00F010AD" w:rsidRPr="009153A4" w:rsidRDefault="009153A4" w:rsidP="00084086">
      <w:pPr>
        <w:jc w:val="left"/>
        <w:rPr>
          <w:bCs/>
        </w:rPr>
      </w:pPr>
      <w:r w:rsidRPr="009153A4">
        <w:rPr>
          <w:bCs/>
        </w:rPr>
        <w:t>1</w:t>
      </w:r>
      <w:r w:rsidR="000661CD" w:rsidRPr="009153A4">
        <w:rPr>
          <w:bCs/>
        </w:rPr>
        <w:t>.</w:t>
      </w:r>
      <w:r w:rsidRPr="009153A4">
        <w:rPr>
          <w:bCs/>
        </w:rPr>
        <w:t>2</w:t>
      </w:r>
      <w:r w:rsidR="000661CD" w:rsidRPr="009153A4">
        <w:rPr>
          <w:bCs/>
        </w:rPr>
        <w:t xml:space="preserve"> After performing the data quality control for the RNA-Seq reads, we need to align the reads to the reference genome. What is the alignment </w:t>
      </w:r>
      <w:r>
        <w:rPr>
          <w:bCs/>
        </w:rPr>
        <w:t>program</w:t>
      </w:r>
      <w:r w:rsidR="000661CD" w:rsidRPr="009153A4">
        <w:rPr>
          <w:bCs/>
        </w:rPr>
        <w:t xml:space="preserve"> and what is the purpose of the alignment?</w:t>
      </w:r>
      <w:r>
        <w:rPr>
          <w:bCs/>
        </w:rPr>
        <w:t xml:space="preserve"> </w:t>
      </w:r>
      <w:r w:rsidRPr="00975920">
        <w:rPr>
          <w:b/>
        </w:rPr>
        <w:t>(</w:t>
      </w:r>
      <w:r>
        <w:rPr>
          <w:b/>
        </w:rPr>
        <w:t>1</w:t>
      </w:r>
      <w:r w:rsidRPr="00975920">
        <w:rPr>
          <w:b/>
        </w:rPr>
        <w:t>0 points)</w:t>
      </w:r>
    </w:p>
    <w:p w14:paraId="05E043DB" w14:textId="77777777" w:rsidR="00F010AD" w:rsidRPr="009153A4" w:rsidRDefault="009153A4" w:rsidP="000661CD">
      <w:pPr>
        <w:jc w:val="left"/>
        <w:rPr>
          <w:bCs/>
        </w:rPr>
      </w:pPr>
      <w:r w:rsidRPr="009153A4">
        <w:rPr>
          <w:bCs/>
        </w:rPr>
        <w:t>1</w:t>
      </w:r>
      <w:r w:rsidR="000661CD" w:rsidRPr="009153A4">
        <w:rPr>
          <w:bCs/>
        </w:rPr>
        <w:t>.</w:t>
      </w:r>
      <w:r w:rsidRPr="009153A4">
        <w:rPr>
          <w:bCs/>
        </w:rPr>
        <w:t>3</w:t>
      </w:r>
      <w:r w:rsidR="000661CD" w:rsidRPr="009153A4">
        <w:rPr>
          <w:bCs/>
        </w:rPr>
        <w:t xml:space="preserve"> After alignment step, we obtain bam files. What program help us to summarize the gene counts?</w:t>
      </w:r>
      <w:r>
        <w:rPr>
          <w:bCs/>
        </w:rPr>
        <w:t xml:space="preserve"> </w:t>
      </w:r>
      <w:r w:rsidRPr="00975920">
        <w:rPr>
          <w:b/>
        </w:rPr>
        <w:t>(</w:t>
      </w:r>
      <w:r>
        <w:rPr>
          <w:b/>
        </w:rPr>
        <w:t>1</w:t>
      </w:r>
      <w:r w:rsidRPr="00975920">
        <w:rPr>
          <w:b/>
        </w:rPr>
        <w:t>0 points)</w:t>
      </w:r>
    </w:p>
    <w:p w14:paraId="0797CBDB" w14:textId="77777777" w:rsidR="00F010AD" w:rsidRPr="009153A4" w:rsidRDefault="009153A4" w:rsidP="009153A4">
      <w:pPr>
        <w:jc w:val="left"/>
        <w:rPr>
          <w:bCs/>
        </w:rPr>
      </w:pPr>
      <w:r w:rsidRPr="009153A4">
        <w:rPr>
          <w:rFonts w:hint="eastAsia"/>
          <w:bCs/>
        </w:rPr>
        <w:t>1</w:t>
      </w:r>
      <w:r w:rsidRPr="009153A4">
        <w:rPr>
          <w:bCs/>
        </w:rPr>
        <w:t>.4 What is the input and output of the standard RNA-seq analysis (featureCounts program analysis as the end point), and what kind of analysis can we do on its output?</w:t>
      </w:r>
      <w:r>
        <w:rPr>
          <w:bCs/>
        </w:rPr>
        <w:t xml:space="preserve"> </w:t>
      </w:r>
      <w:r w:rsidRPr="00975920">
        <w:rPr>
          <w:b/>
        </w:rPr>
        <w:t>(</w:t>
      </w:r>
      <w:r>
        <w:rPr>
          <w:b/>
        </w:rPr>
        <w:t>1</w:t>
      </w:r>
      <w:r w:rsidRPr="00975920">
        <w:rPr>
          <w:b/>
        </w:rPr>
        <w:t>0 points)</w:t>
      </w:r>
    </w:p>
    <w:p w14:paraId="657432E0" w14:textId="77777777" w:rsidR="000661CD" w:rsidRPr="000661CD" w:rsidRDefault="000661CD" w:rsidP="00084086">
      <w:pPr>
        <w:jc w:val="left"/>
        <w:rPr>
          <w:b/>
        </w:rPr>
      </w:pPr>
    </w:p>
    <w:p w14:paraId="35D09C8F" w14:textId="77777777" w:rsidR="00084086" w:rsidRDefault="0017360B" w:rsidP="00084086">
      <w:pPr>
        <w:jc w:val="left"/>
        <w:rPr>
          <w:b/>
        </w:rPr>
      </w:pPr>
      <w:r>
        <w:rPr>
          <w:b/>
        </w:rPr>
        <w:t>2</w:t>
      </w:r>
      <w:r w:rsidR="00084086" w:rsidRPr="00084086">
        <w:rPr>
          <w:b/>
        </w:rPr>
        <w:t xml:space="preserve"> [PTM Prediction]</w:t>
      </w:r>
      <w:r w:rsidR="00975920">
        <w:rPr>
          <w:b/>
        </w:rPr>
        <w:t xml:space="preserve"> </w:t>
      </w:r>
      <w:r w:rsidR="00975920" w:rsidRPr="00975920">
        <w:rPr>
          <w:b/>
        </w:rPr>
        <w:t>(</w:t>
      </w:r>
      <w:r w:rsidR="00F010AD">
        <w:rPr>
          <w:b/>
        </w:rPr>
        <w:t>6</w:t>
      </w:r>
      <w:r w:rsidR="00975920">
        <w:rPr>
          <w:b/>
        </w:rPr>
        <w:t>0</w:t>
      </w:r>
      <w:r w:rsidR="00975920" w:rsidRPr="00975920">
        <w:rPr>
          <w:b/>
        </w:rPr>
        <w:t xml:space="preserve"> points)</w:t>
      </w:r>
    </w:p>
    <w:p w14:paraId="51A63422" w14:textId="77777777" w:rsidR="00AE3D01" w:rsidRDefault="00F010AD" w:rsidP="00F67371">
      <w:pPr>
        <w:jc w:val="left"/>
      </w:pPr>
      <w:r>
        <w:t>2</w:t>
      </w:r>
      <w:r w:rsidR="00975920">
        <w:t xml:space="preserve">.1 </w:t>
      </w:r>
      <w:r w:rsidR="00F67371" w:rsidRPr="00F67371">
        <w:rPr>
          <w:rFonts w:hint="eastAsia"/>
        </w:rPr>
        <w:t>Please write a python script to extract the positive</w:t>
      </w:r>
      <w:r w:rsidR="00975920">
        <w:rPr>
          <w:rFonts w:hint="eastAsia"/>
        </w:rPr>
        <w:t xml:space="preserve"> dataset and </w:t>
      </w:r>
      <w:r w:rsidR="00975920">
        <w:t xml:space="preserve">the </w:t>
      </w:r>
      <w:r w:rsidR="00975920">
        <w:rPr>
          <w:rFonts w:hint="eastAsia"/>
        </w:rPr>
        <w:t>negative dataset</w:t>
      </w:r>
      <w:r w:rsidR="00975920" w:rsidRPr="0098652C">
        <w:rPr>
          <w:rFonts w:hint="eastAsia"/>
          <w:b/>
          <w:bCs/>
        </w:rPr>
        <w:t xml:space="preserve"> </w:t>
      </w:r>
      <w:r w:rsidR="0098652C" w:rsidRPr="0098652C">
        <w:rPr>
          <w:b/>
          <w:bCs/>
        </w:rPr>
        <w:t>(13-mer)</w:t>
      </w:r>
      <w:r w:rsidR="0098652C">
        <w:t xml:space="preserve"> </w:t>
      </w:r>
      <w:r w:rsidR="00975920">
        <w:rPr>
          <w:rFonts w:hint="eastAsia"/>
        </w:rPr>
        <w:t>from</w:t>
      </w:r>
      <w:r w:rsidR="00F67371" w:rsidRPr="00F67371">
        <w:rPr>
          <w:rFonts w:hint="eastAsia"/>
        </w:rPr>
        <w:t xml:space="preserve"> </w:t>
      </w:r>
      <w:r w:rsidR="00975920">
        <w:t xml:space="preserve">the </w:t>
      </w:r>
      <w:r w:rsidR="00F67371" w:rsidRPr="00F67371">
        <w:rPr>
          <w:rFonts w:hint="eastAsia"/>
        </w:rPr>
        <w:t>raw data</w:t>
      </w:r>
      <w:r w:rsidR="00975920">
        <w:t>set</w:t>
      </w:r>
      <w:r w:rsidR="00F67371" w:rsidRPr="00F67371">
        <w:t xml:space="preserve"> </w:t>
      </w:r>
      <w:r w:rsidR="00F67371" w:rsidRPr="00F67371">
        <w:rPr>
          <w:rFonts w:hint="eastAsia"/>
        </w:rPr>
        <w:t>(</w:t>
      </w:r>
      <w:r w:rsidR="0017360B">
        <w:rPr>
          <w:rFonts w:ascii="DengXian" w:eastAsia="DengXian" w:hAnsi="DengXian" w:cs="DengXian" w:hint="eastAsia"/>
          <w:b/>
          <w:bCs/>
          <w:szCs w:val="21"/>
        </w:rPr>
        <w:t>Blackboard</w:t>
      </w:r>
      <w:r w:rsidR="0017360B">
        <w:rPr>
          <w:rFonts w:ascii="DengXian" w:eastAsia="DengXian" w:hAnsi="DengXian" w:cs="DengXian" w:hint="eastAsia"/>
          <w:szCs w:val="21"/>
        </w:rPr>
        <w:t>: Content/</w:t>
      </w:r>
      <w:hyperlink r:id="rId7" w:history="1">
        <w:r w:rsidR="0017360B">
          <w:rPr>
            <w:rFonts w:ascii="DengXian" w:eastAsia="DengXian" w:hAnsi="DengXian" w:cs="DengXian" w:hint="eastAsia"/>
            <w:szCs w:val="21"/>
          </w:rPr>
          <w:t>Tutorials (Videos, PPTs, and other course materials)</w:t>
        </w:r>
      </w:hyperlink>
      <w:r w:rsidR="0017360B">
        <w:rPr>
          <w:rFonts w:ascii="DengXian" w:eastAsia="DengXian" w:hAnsi="DengXian" w:cs="DengXian" w:hint="eastAsia"/>
          <w:szCs w:val="21"/>
        </w:rPr>
        <w:t>/Tutorial Session: Preprocessing of training datasets/Ubiquitination_sites.txt</w:t>
      </w:r>
      <w:r w:rsidR="00F67371" w:rsidRPr="00F67371">
        <w:t>)</w:t>
      </w:r>
      <w:r w:rsidR="00F67371">
        <w:t xml:space="preserve">, and use CD-HIT program with </w:t>
      </w:r>
      <w:r w:rsidR="00F67371">
        <w:rPr>
          <w:rFonts w:hint="eastAsia"/>
        </w:rPr>
        <w:t>cut-off values</w:t>
      </w:r>
      <w:r w:rsidR="00F67371">
        <w:t xml:space="preserve"> of sequence similarity</w:t>
      </w:r>
      <w:r w:rsidR="00F67371">
        <w:rPr>
          <w:rFonts w:hint="eastAsia"/>
        </w:rPr>
        <w:t xml:space="preserve"> </w:t>
      </w:r>
      <w:r w:rsidR="00F67371">
        <w:t xml:space="preserve">of 80 % to remove the homologous sequences of both datasets. </w:t>
      </w:r>
    </w:p>
    <w:p w14:paraId="1F12E3FB" w14:textId="739C639B" w:rsidR="00975920" w:rsidRDefault="00F67371" w:rsidP="00F67371">
      <w:pPr>
        <w:jc w:val="left"/>
      </w:pPr>
      <w:r w:rsidRPr="00F67371">
        <w:t>Please provide a table for the data statistics of positive and negative sequences</w:t>
      </w:r>
      <w:r>
        <w:t xml:space="preserve"> before and after removing the homologous sequences. </w:t>
      </w:r>
      <w:r w:rsidR="00975920" w:rsidRPr="00975920">
        <w:rPr>
          <w:b/>
        </w:rPr>
        <w:t>(</w:t>
      </w:r>
      <w:r w:rsidR="00F010AD">
        <w:rPr>
          <w:b/>
        </w:rPr>
        <w:t>3</w:t>
      </w:r>
      <w:r w:rsidR="00975920" w:rsidRPr="00975920">
        <w:rPr>
          <w:b/>
        </w:rPr>
        <w:t>0 points)</w:t>
      </w:r>
    </w:p>
    <w:p w14:paraId="32C0D958" w14:textId="77777777" w:rsidR="00975920" w:rsidRDefault="00F010AD" w:rsidP="00F67371">
      <w:pPr>
        <w:jc w:val="left"/>
      </w:pPr>
      <w:r>
        <w:t>2</w:t>
      </w:r>
      <w:r w:rsidR="00975920">
        <w:t xml:space="preserve">.2 </w:t>
      </w:r>
      <w:r w:rsidR="00F67371" w:rsidRPr="00F67371">
        <w:t>After the removal of homologous sequences, please apply WebLogo tool to generate sequence logos for positive sequences and negative sequences, respectively. Then, please employ TwoSampleLogo tool to conduct the comparison of position-specific AAC between positive and negative data.</w:t>
      </w:r>
      <w:r w:rsidR="00F67371">
        <w:t xml:space="preserve"> </w:t>
      </w:r>
      <w:r w:rsidR="00975920" w:rsidRPr="00975920">
        <w:rPr>
          <w:b/>
        </w:rPr>
        <w:t>(</w:t>
      </w:r>
      <w:r>
        <w:rPr>
          <w:b/>
        </w:rPr>
        <w:t>15</w:t>
      </w:r>
      <w:r w:rsidR="00975920" w:rsidRPr="00975920">
        <w:rPr>
          <w:b/>
        </w:rPr>
        <w:t xml:space="preserve"> points)</w:t>
      </w:r>
    </w:p>
    <w:p w14:paraId="2B5ED18C" w14:textId="66D80F5F" w:rsidR="00084086" w:rsidRDefault="00F010AD" w:rsidP="00F67371">
      <w:pPr>
        <w:jc w:val="left"/>
        <w:rPr>
          <w:b/>
        </w:rPr>
      </w:pPr>
      <w:r>
        <w:t>2</w:t>
      </w:r>
      <w:r w:rsidR="00975920">
        <w:t xml:space="preserve">.3 </w:t>
      </w:r>
      <w:r w:rsidR="00F67371">
        <w:t xml:space="preserve">Finally, </w:t>
      </w:r>
      <w:r w:rsidR="00975920" w:rsidRPr="00975920">
        <w:t>Please give out a comparison of AAC</w:t>
      </w:r>
      <w:r w:rsidR="00975920">
        <w:t xml:space="preserve"> (</w:t>
      </w:r>
      <w:r w:rsidR="00975920" w:rsidRPr="00975920">
        <w:t>Amino acid composition</w:t>
      </w:r>
      <w:r w:rsidR="00975920">
        <w:t>)</w:t>
      </w:r>
      <w:r w:rsidR="00975920" w:rsidRPr="00975920">
        <w:t xml:space="preserve"> between positive and negative sequences in terms of bar-chart visualization.</w:t>
      </w:r>
      <w:r w:rsidR="00975920">
        <w:t xml:space="preserve"> </w:t>
      </w:r>
      <w:r w:rsidR="00975920" w:rsidRPr="00975920">
        <w:rPr>
          <w:b/>
        </w:rPr>
        <w:t>(</w:t>
      </w:r>
      <w:r>
        <w:rPr>
          <w:b/>
        </w:rPr>
        <w:t>15</w:t>
      </w:r>
      <w:r w:rsidR="00975920" w:rsidRPr="00975920">
        <w:rPr>
          <w:b/>
        </w:rPr>
        <w:t xml:space="preserve"> points)</w:t>
      </w:r>
    </w:p>
    <w:p w14:paraId="09D28CA7" w14:textId="6D6A8DAD" w:rsidR="00602D7C" w:rsidRDefault="00602D7C" w:rsidP="00F67371">
      <w:pPr>
        <w:jc w:val="left"/>
        <w:rPr>
          <w:b/>
        </w:rPr>
      </w:pPr>
    </w:p>
    <w:p w14:paraId="2BCA09BB" w14:textId="00E4035C" w:rsidR="00602D7C" w:rsidRDefault="00602D7C" w:rsidP="00F67371">
      <w:pPr>
        <w:jc w:val="left"/>
        <w:rPr>
          <w:b/>
        </w:rPr>
      </w:pPr>
    </w:p>
    <w:p w14:paraId="2B294173" w14:textId="77777777" w:rsidR="00602D7C" w:rsidRPr="00602D7C" w:rsidRDefault="00602D7C" w:rsidP="00602D7C">
      <w:pPr>
        <w:widowControl/>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In RNA-seq analysis, what are programs for data quality control?</w:t>
      </w:r>
    </w:p>
    <w:p w14:paraId="68C09EFC"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There are several programs and tools that are commonly used for quality control (QC) in RNA-seq analysis. These tools can be used to assess the quality of the raw RNA-seq data, as well as the quality of the alignment and the downstream analysis. Some examples of programs and tools for QC in RNA-seq analysis include:</w:t>
      </w:r>
    </w:p>
    <w:p w14:paraId="40A00AF4"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lastRenderedPageBreak/>
        <w:t>FastQC: This tool is used to assess the quality of the raw RNA-seq reads. It generates a report that includes information about the quality of the reads, the sequence content, and potential biases.</w:t>
      </w:r>
    </w:p>
    <w:p w14:paraId="56D11193"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RSeQC: This tool is used to assess the quality of the RNA-seq alignment. It generates a report that includes information about the mapping rate, the exon-intron structure, and the GC content.</w:t>
      </w:r>
    </w:p>
    <w:p w14:paraId="2D9C1390"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MultiQC: This tool is used to combine the results from multiple QC tools into a single report. It allows you to easily compare the results from different samples or different analysis pipelines.</w:t>
      </w:r>
    </w:p>
    <w:p w14:paraId="57A74903" w14:textId="77777777" w:rsidR="00602D7C" w:rsidRPr="00602D7C" w:rsidRDefault="00602D7C" w:rsidP="00602D7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RNASeqQC: This tool is used to assess the quality of the RNA-seq data and the downstream analysis. It generates a report that includes information about the expression levels, the differential expression, and the functional annotation.</w:t>
      </w:r>
    </w:p>
    <w:p w14:paraId="47A8DFCA"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There are many other tools and programs available for quality control in RNA-seq analysis, and the specific tool you choose will depend on your specific needs and goals.</w:t>
      </w:r>
    </w:p>
    <w:p w14:paraId="349E3135" w14:textId="7171334A" w:rsidR="00602D7C" w:rsidRPr="00602D7C" w:rsidRDefault="00602D7C" w:rsidP="00602D7C">
      <w:pPr>
        <w:widowControl/>
        <w:jc w:val="left"/>
        <w:rPr>
          <w:rFonts w:ascii="Segoe UI" w:eastAsia="Times New Roman" w:hAnsi="Segoe UI" w:cs="Segoe UI"/>
          <w:kern w:val="0"/>
          <w:szCs w:val="21"/>
          <w:lang w:val="en-CN"/>
        </w:rPr>
      </w:pPr>
      <w:r w:rsidRPr="00602D7C">
        <w:rPr>
          <w:rFonts w:ascii="Segoe UI" w:eastAsia="Times New Roman" w:hAnsi="Segoe UI" w:cs="Segoe UI"/>
          <w:kern w:val="0"/>
          <w:szCs w:val="21"/>
          <w:bdr w:val="none" w:sz="0" w:space="0" w:color="auto" w:frame="1"/>
          <w:lang w:val="en-CN"/>
        </w:rPr>
        <w:fldChar w:fldCharType="begin"/>
      </w:r>
      <w:r w:rsidRPr="00602D7C">
        <w:rPr>
          <w:rFonts w:ascii="Segoe UI" w:eastAsia="Times New Roman" w:hAnsi="Segoe UI" w:cs="Segoe UI"/>
          <w:kern w:val="0"/>
          <w:szCs w:val="21"/>
          <w:bdr w:val="none" w:sz="0" w:space="0" w:color="auto" w:frame="1"/>
          <w:lang w:val="en-CN"/>
        </w:rPr>
        <w:instrText xml:space="preserve"> INCLUDEPICTURE "data:image/svg+xml,%3csvg%20xmlns=%27http://www.w3.org/2000/svg%27%20version=%271.1%27%20width=%2730%27%20height=%2730%27/%3e" \* MERGEFORMATINET </w:instrText>
      </w:r>
      <w:r w:rsidRPr="00602D7C">
        <w:rPr>
          <w:rFonts w:ascii="Segoe UI" w:eastAsia="Times New Roman" w:hAnsi="Segoe UI" w:cs="Segoe UI"/>
          <w:kern w:val="0"/>
          <w:szCs w:val="21"/>
          <w:bdr w:val="none" w:sz="0" w:space="0" w:color="auto" w:frame="1"/>
          <w:lang w:val="en-CN"/>
        </w:rPr>
        <w:fldChar w:fldCharType="separate"/>
      </w:r>
      <w:r w:rsidRPr="00602D7C">
        <w:rPr>
          <w:rFonts w:ascii="Segoe UI" w:eastAsia="Times New Roman" w:hAnsi="Segoe UI" w:cs="Segoe UI"/>
          <w:noProof/>
          <w:kern w:val="0"/>
          <w:szCs w:val="21"/>
          <w:bdr w:val="none" w:sz="0" w:space="0" w:color="auto" w:frame="1"/>
          <w:lang w:val="en-CN"/>
        </w:rPr>
        <mc:AlternateContent>
          <mc:Choice Requires="wps">
            <w:drawing>
              <wp:inline distT="0" distB="0" distL="0" distR="0" wp14:anchorId="55D2BD0F" wp14:editId="334176A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F803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02D7C">
        <w:rPr>
          <w:rFonts w:ascii="Segoe UI" w:eastAsia="Times New Roman" w:hAnsi="Segoe UI" w:cs="Segoe UI"/>
          <w:kern w:val="0"/>
          <w:szCs w:val="21"/>
          <w:bdr w:val="none" w:sz="0" w:space="0" w:color="auto" w:frame="1"/>
          <w:lang w:val="en-CN"/>
        </w:rPr>
        <w:fldChar w:fldCharType="end"/>
      </w:r>
      <w:r w:rsidRPr="00602D7C">
        <w:rPr>
          <w:rFonts w:ascii="Segoe UI" w:eastAsia="Times New Roman" w:hAnsi="Segoe UI" w:cs="Segoe UI"/>
          <w:kern w:val="0"/>
          <w:szCs w:val="21"/>
          <w:bdr w:val="none" w:sz="0" w:space="0" w:color="auto" w:frame="1"/>
          <w:lang w:val="en-CN"/>
        </w:rPr>
        <w:fldChar w:fldCharType="begin"/>
      </w:r>
      <w:r w:rsidRPr="00602D7C">
        <w:rPr>
          <w:rFonts w:ascii="Segoe UI" w:eastAsia="Times New Roman" w:hAnsi="Segoe UI" w:cs="Segoe UI"/>
          <w:kern w:val="0"/>
          <w:szCs w:val="21"/>
          <w:bdr w:val="none" w:sz="0" w:space="0" w:color="auto" w:frame="1"/>
          <w:lang w:val="en-CN"/>
        </w:rPr>
        <w:instrText xml:space="preserve"> INCLUDEPICTURE "https://chat.openai.com/_next/image?url=https%3A%2F%2Fs.gravatar.com%2Favatar%2F2ea22a1db1f37e870d9080561fcc12ef%3Fs%3D480%26r%3Dpg%26d%3Dhttps%253A%252F%252Fcdn.auth0.com%252Favatars%252Fda.png&amp;w=64&amp;q=75" \* MERGEFORMATINET </w:instrText>
      </w:r>
      <w:r w:rsidRPr="00602D7C">
        <w:rPr>
          <w:rFonts w:ascii="Segoe UI" w:eastAsia="Times New Roman" w:hAnsi="Segoe UI" w:cs="Segoe UI"/>
          <w:kern w:val="0"/>
          <w:szCs w:val="21"/>
          <w:bdr w:val="none" w:sz="0" w:space="0" w:color="auto" w:frame="1"/>
          <w:lang w:val="en-CN"/>
        </w:rPr>
        <w:fldChar w:fldCharType="separate"/>
      </w:r>
      <w:r w:rsidRPr="00602D7C">
        <w:rPr>
          <w:rFonts w:ascii="Segoe UI" w:eastAsia="Times New Roman" w:hAnsi="Segoe UI" w:cs="Segoe UI"/>
          <w:noProof/>
          <w:kern w:val="0"/>
          <w:szCs w:val="21"/>
          <w:bdr w:val="none" w:sz="0" w:space="0" w:color="auto" w:frame="1"/>
          <w:lang w:val="en-CN"/>
        </w:rPr>
        <mc:AlternateContent>
          <mc:Choice Requires="wps">
            <w:drawing>
              <wp:inline distT="0" distB="0" distL="0" distR="0" wp14:anchorId="10ABD579" wp14:editId="410AA450">
                <wp:extent cx="304800" cy="304800"/>
                <wp:effectExtent l="0" t="0" r="0" b="0"/>
                <wp:docPr id="1" name="Rectangle 1" descr="damarisdeng@outlook.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03C79" id="Rectangle 1" o:spid="_x0000_s1026" alt="damarisdeng@outlook.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602D7C">
        <w:rPr>
          <w:rFonts w:ascii="Segoe UI" w:eastAsia="Times New Roman" w:hAnsi="Segoe UI" w:cs="Segoe UI"/>
          <w:kern w:val="0"/>
          <w:szCs w:val="21"/>
          <w:bdr w:val="none" w:sz="0" w:space="0" w:color="auto" w:frame="1"/>
          <w:lang w:val="en-CN"/>
        </w:rPr>
        <w:fldChar w:fldCharType="end"/>
      </w:r>
    </w:p>
    <w:p w14:paraId="33D29C84" w14:textId="77777777" w:rsidR="00602D7C" w:rsidRPr="00602D7C" w:rsidRDefault="00602D7C" w:rsidP="00602D7C">
      <w:pPr>
        <w:widowControl/>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why should we conduct quality control</w:t>
      </w:r>
    </w:p>
    <w:p w14:paraId="31CB3AC3"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Quality control (QC) is an important step in any RNA-seq analysis because it helps to ensure that the data are of high quality and that the downstream analysis is reliable. There are several reasons why it is important to conduct QC in RNA-seq analysis:</w:t>
      </w:r>
    </w:p>
    <w:p w14:paraId="5C9A1744"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Data quality: RNA-seq data can be affected by a variety of factors, such as sequencing errors, biases, and contaminants. QC helps to identify and address these issues, which can improve the accuracy and reliability of the analysis.</w:t>
      </w:r>
    </w:p>
    <w:p w14:paraId="1E7B7009"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Alignment quality: Proper alignment of the RNA-seq reads is critical for accurate expression estimates. QC tools can help to assess the quality of the alignment, including the mapping rate and the exon-intron structure.</w:t>
      </w:r>
    </w:p>
    <w:p w14:paraId="0085C511"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Differential expression analysis: Differential expression analysis is used to identify genes that are differentially expressed between two or more conditions. QC can help to ensure that the data are suitable for this type of analysis, and that the results are reliable.</w:t>
      </w:r>
    </w:p>
    <w:p w14:paraId="26E5CEB5" w14:textId="77777777" w:rsidR="00602D7C" w:rsidRPr="00602D7C" w:rsidRDefault="00602D7C" w:rsidP="00602D7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Functional annotation: Functional annotation is the process of assigning biological functions to the differentially expressed genes identified in an RNA-seq analysis. QC can help to ensure that the functional annotation is accurate and relevant.</w:t>
      </w:r>
    </w:p>
    <w:p w14:paraId="5937ABB4" w14:textId="77777777" w:rsidR="00602D7C" w:rsidRPr="00602D7C" w:rsidRDefault="00602D7C" w:rsidP="00602D7C">
      <w:pPr>
        <w:widowControl/>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kern w:val="0"/>
          <w:szCs w:val="21"/>
          <w:lang w:val="en-CN"/>
        </w:rPr>
      </w:pPr>
      <w:r w:rsidRPr="00602D7C">
        <w:rPr>
          <w:rFonts w:ascii="Segoe UI" w:eastAsia="Times New Roman" w:hAnsi="Segoe UI" w:cs="Segoe UI"/>
          <w:kern w:val="0"/>
          <w:szCs w:val="21"/>
          <w:lang w:val="en-CN"/>
        </w:rPr>
        <w:t>Overall, conducting QC in RNA-seq analysis is important because it helps to ensure that the data and the analysis are of high quality, which can improve the reliability and interpretability of the results.</w:t>
      </w:r>
    </w:p>
    <w:p w14:paraId="46618B48" w14:textId="76FBEA79" w:rsidR="00602D7C" w:rsidRDefault="00602D7C" w:rsidP="00F67371">
      <w:pPr>
        <w:jc w:val="left"/>
        <w:rPr>
          <w:lang w:val="en-CN"/>
        </w:rPr>
      </w:pPr>
    </w:p>
    <w:p w14:paraId="395F27AF" w14:textId="35F3671D" w:rsidR="001542F8" w:rsidRPr="001542F8" w:rsidRDefault="001542F8" w:rsidP="00F67371">
      <w:pPr>
        <w:jc w:val="left"/>
      </w:pPr>
      <w:r>
        <w:t xml:space="preserve">Comparing between </w:t>
      </w:r>
      <w:r w:rsidR="00477E90">
        <w:t>7,429 positive and 39.291 negative sequences, it is realized that Q is frequently enriched in the flanking region of ubiquitination sites. It is also noticable that K is often depleted in the positive samples</w:t>
      </w:r>
    </w:p>
    <w:sectPr w:rsidR="001542F8" w:rsidRPr="00154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8545" w14:textId="77777777" w:rsidR="00ED42C2" w:rsidRDefault="00ED42C2" w:rsidP="00995922">
      <w:r>
        <w:separator/>
      </w:r>
    </w:p>
  </w:endnote>
  <w:endnote w:type="continuationSeparator" w:id="0">
    <w:p w14:paraId="51E1B336" w14:textId="77777777" w:rsidR="00ED42C2" w:rsidRDefault="00ED42C2" w:rsidP="00995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5377" w14:textId="77777777" w:rsidR="00ED42C2" w:rsidRDefault="00ED42C2" w:rsidP="00995922">
      <w:r>
        <w:separator/>
      </w:r>
    </w:p>
  </w:footnote>
  <w:footnote w:type="continuationSeparator" w:id="0">
    <w:p w14:paraId="66790F66" w14:textId="77777777" w:rsidR="00ED42C2" w:rsidRDefault="00ED42C2" w:rsidP="009959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4E6B"/>
    <w:multiLevelType w:val="multilevel"/>
    <w:tmpl w:val="64EE8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F6F31"/>
    <w:multiLevelType w:val="multilevel"/>
    <w:tmpl w:val="E54E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903818">
    <w:abstractNumId w:val="0"/>
  </w:num>
  <w:num w:numId="2" w16cid:durableId="1546286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59"/>
    <w:rsid w:val="000661CD"/>
    <w:rsid w:val="00084086"/>
    <w:rsid w:val="000D37F3"/>
    <w:rsid w:val="00116970"/>
    <w:rsid w:val="001542F8"/>
    <w:rsid w:val="0017360B"/>
    <w:rsid w:val="001E0BB9"/>
    <w:rsid w:val="003969C2"/>
    <w:rsid w:val="00477E90"/>
    <w:rsid w:val="0052172F"/>
    <w:rsid w:val="00602D7C"/>
    <w:rsid w:val="006518FC"/>
    <w:rsid w:val="006A1BCF"/>
    <w:rsid w:val="006B73B8"/>
    <w:rsid w:val="00796C59"/>
    <w:rsid w:val="009153A4"/>
    <w:rsid w:val="00975920"/>
    <w:rsid w:val="0098652C"/>
    <w:rsid w:val="00995922"/>
    <w:rsid w:val="00A30BE7"/>
    <w:rsid w:val="00A6028F"/>
    <w:rsid w:val="00AE3D01"/>
    <w:rsid w:val="00B066B2"/>
    <w:rsid w:val="00B42804"/>
    <w:rsid w:val="00CF5166"/>
    <w:rsid w:val="00DC06CB"/>
    <w:rsid w:val="00ED42C2"/>
    <w:rsid w:val="00F010AD"/>
    <w:rsid w:val="00F43877"/>
    <w:rsid w:val="00F67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F67DA"/>
  <w15:chartTrackingRefBased/>
  <w15:docId w15:val="{51EA8E31-B41A-402B-AA6F-0BBB7F4D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92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95922"/>
    <w:rPr>
      <w:sz w:val="18"/>
      <w:szCs w:val="18"/>
    </w:rPr>
  </w:style>
  <w:style w:type="paragraph" w:styleId="Footer">
    <w:name w:val="footer"/>
    <w:basedOn w:val="Normal"/>
    <w:link w:val="FooterChar"/>
    <w:uiPriority w:val="99"/>
    <w:unhideWhenUsed/>
    <w:rsid w:val="0099592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95922"/>
    <w:rPr>
      <w:sz w:val="18"/>
      <w:szCs w:val="18"/>
    </w:rPr>
  </w:style>
  <w:style w:type="paragraph" w:styleId="NormalWeb">
    <w:name w:val="Normal (Web)"/>
    <w:basedOn w:val="Normal"/>
    <w:uiPriority w:val="99"/>
    <w:semiHidden/>
    <w:unhideWhenUsed/>
    <w:rsid w:val="00602D7C"/>
    <w:pPr>
      <w:widowControl/>
      <w:spacing w:before="100" w:beforeAutospacing="1" w:after="100" w:afterAutospacing="1"/>
      <w:jc w:val="left"/>
    </w:pPr>
    <w:rPr>
      <w:rFonts w:ascii="Times New Roman" w:eastAsia="Times New Roman" w:hAnsi="Times New Roman" w:cs="Times New Roman"/>
      <w:kern w:val="0"/>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6698">
      <w:bodyDiv w:val="1"/>
      <w:marLeft w:val="0"/>
      <w:marRight w:val="0"/>
      <w:marTop w:val="0"/>
      <w:marBottom w:val="0"/>
      <w:divBdr>
        <w:top w:val="none" w:sz="0" w:space="0" w:color="auto"/>
        <w:left w:val="none" w:sz="0" w:space="0" w:color="auto"/>
        <w:bottom w:val="none" w:sz="0" w:space="0" w:color="auto"/>
        <w:right w:val="none" w:sz="0" w:space="0" w:color="auto"/>
      </w:divBdr>
      <w:divsChild>
        <w:div w:id="389427481">
          <w:marLeft w:val="0"/>
          <w:marRight w:val="0"/>
          <w:marTop w:val="0"/>
          <w:marBottom w:val="0"/>
          <w:divBdr>
            <w:top w:val="single" w:sz="2" w:space="0" w:color="auto"/>
            <w:left w:val="single" w:sz="2" w:space="0" w:color="auto"/>
            <w:bottom w:val="single" w:sz="6" w:space="0" w:color="auto"/>
            <w:right w:val="single" w:sz="2" w:space="0" w:color="auto"/>
          </w:divBdr>
          <w:divsChild>
            <w:div w:id="124803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720470">
                  <w:marLeft w:val="0"/>
                  <w:marRight w:val="0"/>
                  <w:marTop w:val="0"/>
                  <w:marBottom w:val="0"/>
                  <w:divBdr>
                    <w:top w:val="single" w:sz="2" w:space="0" w:color="D9D9E3"/>
                    <w:left w:val="single" w:sz="2" w:space="0" w:color="D9D9E3"/>
                    <w:bottom w:val="single" w:sz="2" w:space="0" w:color="D9D9E3"/>
                    <w:right w:val="single" w:sz="2" w:space="0" w:color="D9D9E3"/>
                  </w:divBdr>
                  <w:divsChild>
                    <w:div w:id="223640158">
                      <w:marLeft w:val="0"/>
                      <w:marRight w:val="0"/>
                      <w:marTop w:val="0"/>
                      <w:marBottom w:val="0"/>
                      <w:divBdr>
                        <w:top w:val="single" w:sz="2" w:space="0" w:color="D9D9E3"/>
                        <w:left w:val="single" w:sz="2" w:space="0" w:color="D9D9E3"/>
                        <w:bottom w:val="single" w:sz="2" w:space="0" w:color="D9D9E3"/>
                        <w:right w:val="single" w:sz="2" w:space="0" w:color="D9D9E3"/>
                      </w:divBdr>
                      <w:divsChild>
                        <w:div w:id="64816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630110">
          <w:marLeft w:val="0"/>
          <w:marRight w:val="0"/>
          <w:marTop w:val="0"/>
          <w:marBottom w:val="0"/>
          <w:divBdr>
            <w:top w:val="single" w:sz="2" w:space="0" w:color="auto"/>
            <w:left w:val="single" w:sz="2" w:space="0" w:color="auto"/>
            <w:bottom w:val="single" w:sz="6" w:space="0" w:color="auto"/>
            <w:right w:val="single" w:sz="2" w:space="0" w:color="auto"/>
          </w:divBdr>
          <w:divsChild>
            <w:div w:id="1841770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905382">
                  <w:marLeft w:val="0"/>
                  <w:marRight w:val="0"/>
                  <w:marTop w:val="0"/>
                  <w:marBottom w:val="0"/>
                  <w:divBdr>
                    <w:top w:val="single" w:sz="2" w:space="0" w:color="D9D9E3"/>
                    <w:left w:val="single" w:sz="2" w:space="0" w:color="D9D9E3"/>
                    <w:bottom w:val="single" w:sz="2" w:space="0" w:color="D9D9E3"/>
                    <w:right w:val="single" w:sz="2" w:space="0" w:color="D9D9E3"/>
                  </w:divBdr>
                  <w:divsChild>
                    <w:div w:id="690296849">
                      <w:marLeft w:val="0"/>
                      <w:marRight w:val="0"/>
                      <w:marTop w:val="0"/>
                      <w:marBottom w:val="0"/>
                      <w:divBdr>
                        <w:top w:val="single" w:sz="2" w:space="0" w:color="D9D9E3"/>
                        <w:left w:val="single" w:sz="2" w:space="0" w:color="D9D9E3"/>
                        <w:bottom w:val="single" w:sz="2" w:space="0" w:color="D9D9E3"/>
                        <w:right w:val="single" w:sz="2" w:space="0" w:color="D9D9E3"/>
                      </w:divBdr>
                      <w:divsChild>
                        <w:div w:id="150753904">
                          <w:marLeft w:val="0"/>
                          <w:marRight w:val="0"/>
                          <w:marTop w:val="0"/>
                          <w:marBottom w:val="0"/>
                          <w:divBdr>
                            <w:top w:val="single" w:sz="2" w:space="0" w:color="D9D9E3"/>
                            <w:left w:val="single" w:sz="2" w:space="0" w:color="D9D9E3"/>
                            <w:bottom w:val="single" w:sz="2" w:space="0" w:color="D9D9E3"/>
                            <w:right w:val="single" w:sz="2" w:space="0" w:color="D9D9E3"/>
                          </w:divBdr>
                          <w:divsChild>
                            <w:div w:id="24395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5837016">
          <w:marLeft w:val="0"/>
          <w:marRight w:val="0"/>
          <w:marTop w:val="0"/>
          <w:marBottom w:val="0"/>
          <w:divBdr>
            <w:top w:val="single" w:sz="2" w:space="0" w:color="auto"/>
            <w:left w:val="single" w:sz="2" w:space="0" w:color="auto"/>
            <w:bottom w:val="single" w:sz="6" w:space="0" w:color="auto"/>
            <w:right w:val="single" w:sz="2" w:space="0" w:color="auto"/>
          </w:divBdr>
          <w:divsChild>
            <w:div w:id="25428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36528">
                  <w:marLeft w:val="0"/>
                  <w:marRight w:val="0"/>
                  <w:marTop w:val="0"/>
                  <w:marBottom w:val="0"/>
                  <w:divBdr>
                    <w:top w:val="single" w:sz="2" w:space="0" w:color="D9D9E3"/>
                    <w:left w:val="single" w:sz="2" w:space="0" w:color="D9D9E3"/>
                    <w:bottom w:val="single" w:sz="2" w:space="0" w:color="D9D9E3"/>
                    <w:right w:val="single" w:sz="2" w:space="0" w:color="D9D9E3"/>
                  </w:divBdr>
                  <w:divsChild>
                    <w:div w:id="64520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902273">
                  <w:marLeft w:val="0"/>
                  <w:marRight w:val="0"/>
                  <w:marTop w:val="0"/>
                  <w:marBottom w:val="0"/>
                  <w:divBdr>
                    <w:top w:val="single" w:sz="2" w:space="0" w:color="D9D9E3"/>
                    <w:left w:val="single" w:sz="2" w:space="0" w:color="D9D9E3"/>
                    <w:bottom w:val="single" w:sz="2" w:space="0" w:color="D9D9E3"/>
                    <w:right w:val="single" w:sz="2" w:space="0" w:color="D9D9E3"/>
                  </w:divBdr>
                  <w:divsChild>
                    <w:div w:id="1249148537">
                      <w:marLeft w:val="0"/>
                      <w:marRight w:val="0"/>
                      <w:marTop w:val="0"/>
                      <w:marBottom w:val="0"/>
                      <w:divBdr>
                        <w:top w:val="single" w:sz="2" w:space="0" w:color="D9D9E3"/>
                        <w:left w:val="single" w:sz="2" w:space="0" w:color="D9D9E3"/>
                        <w:bottom w:val="single" w:sz="2" w:space="0" w:color="D9D9E3"/>
                        <w:right w:val="single" w:sz="2" w:space="0" w:color="D9D9E3"/>
                      </w:divBdr>
                      <w:divsChild>
                        <w:div w:id="2047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888815">
          <w:marLeft w:val="0"/>
          <w:marRight w:val="0"/>
          <w:marTop w:val="0"/>
          <w:marBottom w:val="0"/>
          <w:divBdr>
            <w:top w:val="single" w:sz="2" w:space="0" w:color="auto"/>
            <w:left w:val="single" w:sz="2" w:space="0" w:color="auto"/>
            <w:bottom w:val="single" w:sz="6" w:space="0" w:color="auto"/>
            <w:right w:val="single" w:sz="2" w:space="0" w:color="auto"/>
          </w:divBdr>
          <w:divsChild>
            <w:div w:id="132959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767710">
                  <w:marLeft w:val="0"/>
                  <w:marRight w:val="0"/>
                  <w:marTop w:val="0"/>
                  <w:marBottom w:val="0"/>
                  <w:divBdr>
                    <w:top w:val="single" w:sz="2" w:space="0" w:color="D9D9E3"/>
                    <w:left w:val="single" w:sz="2" w:space="0" w:color="D9D9E3"/>
                    <w:bottom w:val="single" w:sz="2" w:space="0" w:color="D9D9E3"/>
                    <w:right w:val="single" w:sz="2" w:space="0" w:color="D9D9E3"/>
                  </w:divBdr>
                  <w:divsChild>
                    <w:div w:id="1653026111">
                      <w:marLeft w:val="0"/>
                      <w:marRight w:val="0"/>
                      <w:marTop w:val="0"/>
                      <w:marBottom w:val="0"/>
                      <w:divBdr>
                        <w:top w:val="single" w:sz="2" w:space="0" w:color="D9D9E3"/>
                        <w:left w:val="single" w:sz="2" w:space="0" w:color="D9D9E3"/>
                        <w:bottom w:val="single" w:sz="2" w:space="0" w:color="D9D9E3"/>
                        <w:right w:val="single" w:sz="2" w:space="0" w:color="D9D9E3"/>
                      </w:divBdr>
                      <w:divsChild>
                        <w:div w:id="1615869047">
                          <w:marLeft w:val="0"/>
                          <w:marRight w:val="0"/>
                          <w:marTop w:val="0"/>
                          <w:marBottom w:val="0"/>
                          <w:divBdr>
                            <w:top w:val="single" w:sz="2" w:space="0" w:color="D9D9E3"/>
                            <w:left w:val="single" w:sz="2" w:space="0" w:color="D9D9E3"/>
                            <w:bottom w:val="single" w:sz="2" w:space="0" w:color="D9D9E3"/>
                            <w:right w:val="single" w:sz="2" w:space="0" w:color="D9D9E3"/>
                          </w:divBdr>
                          <w:divsChild>
                            <w:div w:id="212765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567215">
      <w:bodyDiv w:val="1"/>
      <w:marLeft w:val="0"/>
      <w:marRight w:val="0"/>
      <w:marTop w:val="0"/>
      <w:marBottom w:val="0"/>
      <w:divBdr>
        <w:top w:val="none" w:sz="0" w:space="0" w:color="auto"/>
        <w:left w:val="none" w:sz="0" w:space="0" w:color="auto"/>
        <w:bottom w:val="none" w:sz="0" w:space="0" w:color="auto"/>
        <w:right w:val="none" w:sz="0" w:space="0" w:color="auto"/>
      </w:divBdr>
      <w:divsChild>
        <w:div w:id="64496553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b.cuhk.edu.cn/webapps/blackboard/content/listContentEditable.jsp?content_id=_196812_1&amp;course_id=_5863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hyx</dc:creator>
  <cp:keywords/>
  <dc:description/>
  <cp:lastModifiedBy>Deng Damaris</cp:lastModifiedBy>
  <cp:revision>7</cp:revision>
  <dcterms:created xsi:type="dcterms:W3CDTF">2020-07-20T05:22:00Z</dcterms:created>
  <dcterms:modified xsi:type="dcterms:W3CDTF">2022-12-25T04:10:00Z</dcterms:modified>
</cp:coreProperties>
</file>