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9F3E" w14:textId="77777777" w:rsidR="00B97D03" w:rsidRPr="00B97D03" w:rsidRDefault="00B97D03" w:rsidP="00B97D03">
      <w:pPr>
        <w:widowControl/>
        <w:autoSpaceDE/>
        <w:autoSpaceDN/>
        <w:spacing w:line="276" w:lineRule="auto"/>
        <w:jc w:val="both"/>
        <w:rPr>
          <w:rFonts w:ascii="Arial" w:eastAsia="Comic Sans MS,Arial" w:hAnsi="Arial" w:cs="Arial"/>
          <w:b/>
          <w:color w:val="7030A0"/>
          <w:sz w:val="24"/>
          <w:szCs w:val="24"/>
        </w:rPr>
      </w:pPr>
    </w:p>
    <w:tbl>
      <w:tblPr>
        <w:tblStyle w:val="TabelacomGrelha2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7D03" w:rsidRPr="00B97D03" w14:paraId="76800358" w14:textId="77777777" w:rsidTr="00C23207">
        <w:trPr>
          <w:jc w:val="center"/>
        </w:trPr>
        <w:tc>
          <w:tcPr>
            <w:tcW w:w="10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D347" w14:textId="77777777" w:rsidR="00B97D03" w:rsidRPr="00B97D03" w:rsidRDefault="00B97D03" w:rsidP="00B97D03">
            <w:pPr>
              <w:keepNext/>
              <w:widowControl/>
              <w:autoSpaceDE/>
              <w:autoSpaceDN/>
              <w:spacing w:before="240" w:after="60"/>
              <w:jc w:val="both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</w:pPr>
            <w:r w:rsidRPr="00B97D03"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  <w:t>Texto retirado do</w:t>
            </w:r>
          </w:p>
          <w:p w14:paraId="64784F1D" w14:textId="77777777" w:rsidR="00B97D03" w:rsidRPr="00B97D03" w:rsidRDefault="00B97D03" w:rsidP="00B97D03">
            <w:pPr>
              <w:keepNext/>
              <w:widowControl/>
              <w:autoSpaceDE/>
              <w:autoSpaceDN/>
              <w:spacing w:before="240" w:after="60"/>
              <w:jc w:val="both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</w:pPr>
            <w:r w:rsidRPr="00B97D03"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  <w:t>http://ler-e-escrever.blogspot.com/2007/04/entre-oralidade-e-escrita-scrates.html</w:t>
            </w:r>
          </w:p>
        </w:tc>
      </w:tr>
    </w:tbl>
    <w:p w14:paraId="280D31D1" w14:textId="77777777" w:rsidR="00B97D03" w:rsidRPr="00B97D03" w:rsidRDefault="00B97D03" w:rsidP="00B97D03">
      <w:pPr>
        <w:keepNext/>
        <w:widowControl/>
        <w:autoSpaceDE/>
        <w:autoSpaceDN/>
        <w:spacing w:before="240" w:after="60"/>
        <w:jc w:val="both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</w:pPr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 xml:space="preserve">Quarta-feira, 18 de </w:t>
      </w:r>
      <w:proofErr w:type="gramStart"/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>Abril</w:t>
      </w:r>
      <w:proofErr w:type="gramEnd"/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 xml:space="preserve"> de 2007</w:t>
      </w:r>
    </w:p>
    <w:bookmarkStart w:id="0" w:name="9155112029791689736"/>
    <w:bookmarkEnd w:id="0"/>
    <w:p w14:paraId="1D3CF9AB" w14:textId="77777777" w:rsidR="00B97D03" w:rsidRPr="00B97D03" w:rsidRDefault="00B97D03" w:rsidP="00B97D03">
      <w:pPr>
        <w:keepNext/>
        <w:keepLines/>
        <w:widowControl/>
        <w:autoSpaceDE/>
        <w:autoSpaceDN/>
        <w:spacing w:before="40"/>
        <w:jc w:val="both"/>
        <w:outlineLvl w:val="2"/>
        <w:rPr>
          <w:rFonts w:ascii="Cambria" w:eastAsia="SimSun" w:hAnsi="Cambria" w:cs="Times New Roman"/>
          <w:color w:val="243F60"/>
          <w:sz w:val="24"/>
          <w:szCs w:val="24"/>
        </w:rPr>
      </w:pP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begin"/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instrText xml:space="preserve"> HYPERLINK "http://ler-e-escrever.blogspot.com/2007/04/entre-oralidade-e-escrita-scrates.html" </w:instrText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separate"/>
      </w:r>
      <w:r w:rsidRPr="00B97D03">
        <w:rPr>
          <w:rFonts w:ascii="Cambria" w:eastAsia="SimSun" w:hAnsi="Cambria" w:cs="Times New Roman"/>
          <w:color w:val="0000FF"/>
          <w:sz w:val="24"/>
          <w:szCs w:val="24"/>
          <w:u w:val="single"/>
        </w:rPr>
        <w:t>Entre a oralidade e a escrita, Sócrates, segundo Platão</w:t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end"/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t xml:space="preserve"> </w:t>
      </w:r>
    </w:p>
    <w:p w14:paraId="4742C753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- Sócrates: Bem, ouvi dizer que na região de Náucratis, no Egito, houve um dos velhos deuses daquele país, um deus a que também é consagrada a ave chamada Íbis. Quanto ao deus, porém, chamava-se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. Foi ele que inventou os números e o cálculo, a geometria e a astronomia, o jogo de damas e os dados, e também a escrita. Naquele tempo governava todo o Egito, Tamuz, que residia ao sul do país, na grande cidade que os egípcios chamam Tebas do Egito, e a esse deus davam o nome de Ámon.</w:t>
      </w:r>
    </w:p>
    <w:p w14:paraId="67E58973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foi ter com ele e mostrou-lhe as suas artes, dizendo que elas deviam ser ensinadas aos egípcios. Mas o outro quis saber a utilidade de cada uma, e enquanto o inventor explicava, ele censurava ou elogiava, conforme essas artes lhe pareciam boas ou más. Dizem que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Tamus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fez a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diversas exposições sobre cada arte, condenações ou louvores cuja menção seria por demais extensa.</w:t>
      </w:r>
    </w:p>
    <w:p w14:paraId="6BD6F9DC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Quando chegaram à escrita, disse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Esta arte, caro rei, tornará os egípcios mais sábios e lhes fortalecerá a memória; portanto, com a escrita inventei um grande auxiliar para a memória e a sabedoria.</w:t>
      </w:r>
    </w:p>
    <w:p w14:paraId="313C5B25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Responde Tamuz: 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Grande artista </w:t>
      </w:r>
      <w:proofErr w:type="spell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! Não é a mesma cousa inventar uma arte e julgar da utilidade ou prejuízo que advirá aos que a exercerem. Tu, como pai da escrita, esperas dela com o teu entusiasmo precisamente o contrário do que ela pode fazer. Tal cousa tornará os homens esquecidos, pois deixarão de cultivar a memória; confiando apenas nos livros escritos, só se lembrarão de um assunto exteriormente e por meio de sinais, e não em si mesmos.</w:t>
      </w:r>
    </w:p>
    <w:p w14:paraId="73815568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Logo, </w:t>
      </w:r>
      <w:proofErr w:type="gram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tu não inventastes</w:t>
      </w:r>
      <w:proofErr w:type="gram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um auxiliar para a memória, mas apenas para a recordação. Transmites para teus alunos uma aparência de sabedoria, e não a verdade, pois eles recebem muitas informações sem instrução e se consideram homens de grande saber, embora sejam ignorantes na maior parte dos assuntos. Em </w:t>
      </w:r>
      <w:proofErr w:type="spell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conseqüência</w:t>
      </w:r>
      <w:proofErr w:type="spell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, serão desagradáveis companheiros, tornar-se-ão sábios imaginários ao invés de verdadeiros sábios.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br/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Fedro: Com que facilidade, Sócrates, inventas histórias egípcias assim como de outras terras, quando isso te apraz!</w:t>
      </w:r>
    </w:p>
    <w:p w14:paraId="43B6751C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Sócrates: O uso da escrita, Fedro, tem um inconveniente que se assemelha à pintura. Também as figuras pintadas têm a atitude de pessoas vivas, mas se alguém as interrogar conservar-se-ão gravemente caladas. O mesmo sucede com os discursos. Falam das cousas como se as conhecessem, mas quando alguém quer informar-se sobre qualquer ponto do assunto exposto, eles se limitam a repetir sempre a mesma cousa.</w:t>
      </w:r>
    </w:p>
    <w:p w14:paraId="49B7969A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Uma vez escrito, um discurso sai a vagar por toda parte, não só entre os </w:t>
      </w:r>
      <w:proofErr w:type="gram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conhecedores</w:t>
      </w:r>
      <w:proofErr w:type="gram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também entre os que o não entendem, e nunca se pode dizer para quem serve e para quem não serve. Quando é desprezado ou injustamente censurado, necessita de auxílio do pai, pois não é capaz de defender-se nem de se proteger por si.</w:t>
      </w:r>
    </w:p>
    <w:p w14:paraId="23196D36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Sócrates: Tu bem vês que aquele que conhece o justo, o bom e o verdadeiro não irá escrever na água essas cousas, nem usará um caniço [papiro] para semear os seus discursos, pois eles se mostrarão incapazes de ensinar eficientemente a verdade.</w:t>
      </w:r>
    </w:p>
    <w:p w14:paraId="217F6D3D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- Fedro: Provavelmente não fará isso.</w:t>
      </w:r>
    </w:p>
    <w:p w14:paraId="308E6E9D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- Sócrates: Claro que não. Naturalmente, semeará nos jardins literários apenas por passatempo. Se escrever, será na intenção de acumular para si mesmo um tesouro de recordações para a velhice, se chegar até lá; porque os velhos esquecem tudo. Escreverá também para os que caminham na mesma rua com ele, e se alegrará vendo crescer as tenras plantas. (...)</w:t>
      </w:r>
    </w:p>
    <w:p w14:paraId="63365260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eastAsia="pt-PT"/>
        </w:rPr>
      </w:pP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Excertos de Fedro, </w:t>
      </w:r>
      <w:r w:rsidRPr="00B97D03">
        <w:rPr>
          <w:rFonts w:ascii="Times New Roman" w:eastAsia="Times New Roman" w:hAnsi="Times New Roman" w:cs="Times New Roman"/>
          <w:i/>
          <w:iCs/>
          <w:sz w:val="20"/>
          <w:szCs w:val="20"/>
          <w:lang w:eastAsia="pt-PT"/>
        </w:rPr>
        <w:t>in</w:t>
      </w: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 Platão, </w:t>
      </w:r>
      <w:r w:rsidRPr="00B97D03">
        <w:rPr>
          <w:rFonts w:ascii="Times New Roman" w:eastAsia="Times New Roman" w:hAnsi="Times New Roman" w:cs="Times New Roman"/>
          <w:i/>
          <w:iCs/>
          <w:sz w:val="20"/>
          <w:szCs w:val="20"/>
          <w:lang w:eastAsia="pt-PT"/>
        </w:rPr>
        <w:t>Diálogos, Ménon – Banquete – Fedro</w:t>
      </w: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. </w:t>
      </w:r>
      <w:proofErr w:type="spellStart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Trad</w:t>
      </w:r>
      <w:proofErr w:type="spellEnd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. Jorge </w:t>
      </w:r>
      <w:proofErr w:type="spellStart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Paleikat</w:t>
      </w:r>
      <w:proofErr w:type="spellEnd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, 8a. ed. Porto Alegre: Globo, 1954, p. 255-259.</w:t>
      </w:r>
    </w:p>
    <w:p w14:paraId="360328C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Esta é talvez a primeira reflexão que se registrou, atribuída a um filósofo – Sócrates – sobre o nascimento da escrita e suas consequências para a memória, para o conhecimento e para sua difusão. A origem da escrita muitas vezes é associada a um dom divino, mas os historiadores da escrita fazem, em geral, uma relação de seu nascimento com o desenvolvimento da agricultura e do embrião de estado, com sua administração e contabilidade.</w:t>
      </w:r>
    </w:p>
    <w:p w14:paraId="3241514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Numa sociedade em trânsito do oral ao escrito, como a grega clássica, onde, com a criação, lá, do alfabeto pleno, com vogais, começam a ampliar-se as práticas de escritas e de leituras, as reflexões atribuídas a Sócrates indicam que, para ele, a escrita traria dois grandes inconvenientes: o primeiro, a perda da memória interna, e o outro, a possibilidade de transmissão de um conhecimento estático e, pior ainda, sem que seu autor pudesse saber se o leitor que teria acesso a ele saberia entende-lo corretamente.</w:t>
      </w:r>
    </w:p>
    <w:p w14:paraId="0ED921D0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Certamente, seriam resistências de uma cultura baseada na oralidade diante de uma nova tecnologia intelectual, a mais importante da sociedade humana em toda a sua história, a escrita, que iria provocar grandes transformações nas práticas culturais em todas as sociedades por onde, de uma ou outra forma, se estabeleceu, criando o indivíduo, a noção de tempo linear e a ideia de progresso, dentre outras importantes mudanças.</w:t>
      </w: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br/>
      </w: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br/>
        <w:t>E você, rara leitora ou leitor, já refletiu sobre as diferenças entre as práticas de saber existentes em uma cultura oral, como as de nossos indígenas, por exemplo, e aquelas onde há a presença da escrita como forma de registro e comunicação? Tem alguma história para contar sobre a sabedoria tradicional de uma cultura oral? Ou de alguma pessoa que não chegou a alfabetizar-se?</w:t>
      </w:r>
    </w:p>
    <w:p w14:paraId="3AF2E16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Faça seu comentário. E releia depois o Fedro inteiro, claro!</w:t>
      </w:r>
    </w:p>
    <w:p w14:paraId="48B67B2B" w14:textId="77777777" w:rsidR="00B97D03" w:rsidRPr="00B97D03" w:rsidRDefault="00B97D03" w:rsidP="00B97D03"/>
    <w:sectPr w:rsidR="00B97D03" w:rsidRPr="00B97D03" w:rsidSect="00B251CB">
      <w:headerReference w:type="default" r:id="rId6"/>
      <w:pgSz w:w="11906" w:h="16838"/>
      <w:pgMar w:top="1276" w:right="1701" w:bottom="709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3F7F" w14:textId="77777777" w:rsidR="00752863" w:rsidRDefault="00752863" w:rsidP="0051645C">
      <w:r>
        <w:separator/>
      </w:r>
    </w:p>
  </w:endnote>
  <w:endnote w:type="continuationSeparator" w:id="0">
    <w:p w14:paraId="7C55F27E" w14:textId="77777777" w:rsidR="00752863" w:rsidRDefault="00752863" w:rsidP="0051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A452A" w14:textId="77777777" w:rsidR="00752863" w:rsidRDefault="00752863" w:rsidP="0051645C">
      <w:r>
        <w:separator/>
      </w:r>
    </w:p>
  </w:footnote>
  <w:footnote w:type="continuationSeparator" w:id="0">
    <w:p w14:paraId="72FC4DBC" w14:textId="77777777" w:rsidR="00752863" w:rsidRDefault="00752863" w:rsidP="0051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E2" w14:textId="499AD012" w:rsidR="0051645C" w:rsidRDefault="0051645C">
    <w:pPr>
      <w:pStyle w:val="Cabealho"/>
    </w:pPr>
  </w:p>
  <w:tbl>
    <w:tblPr>
      <w:tblW w:w="9067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84"/>
      <w:gridCol w:w="1066"/>
      <w:gridCol w:w="3353"/>
      <w:gridCol w:w="1080"/>
      <w:gridCol w:w="1784"/>
    </w:tblGrid>
    <w:tr w:rsidR="0051645C" w:rsidRPr="0051645C" w14:paraId="1D02D35E" w14:textId="77777777" w:rsidTr="0051645C">
      <w:trPr>
        <w:jc w:val="center"/>
      </w:trPr>
      <w:tc>
        <w:tcPr>
          <w:tcW w:w="1784" w:type="dxa"/>
          <w:vAlign w:val="center"/>
          <w:hideMark/>
        </w:tcPr>
        <w:p w14:paraId="2D6AE4F3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961F368" wp14:editId="2DC3B160">
                <wp:extent cx="904875" cy="257175"/>
                <wp:effectExtent l="0" t="0" r="9525" b="9525"/>
                <wp:docPr id="166917907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6" w:type="dxa"/>
          <w:vAlign w:val="center"/>
        </w:tcPr>
        <w:p w14:paraId="78DDFB91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3353" w:type="dxa"/>
          <w:vAlign w:val="center"/>
          <w:hideMark/>
        </w:tcPr>
        <w:p w14:paraId="7708D9D7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47788C7C" wp14:editId="76B25E5D">
                <wp:extent cx="1895475" cy="333375"/>
                <wp:effectExtent l="0" t="0" r="9525" b="9525"/>
                <wp:docPr id="18510501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299A0A2A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1784" w:type="dxa"/>
          <w:vAlign w:val="center"/>
        </w:tcPr>
        <w:p w14:paraId="1584A6E1" w14:textId="3E3FA480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A969154" wp14:editId="6D51FA49">
                <wp:extent cx="352425" cy="361950"/>
                <wp:effectExtent l="0" t="0" r="9525" b="0"/>
                <wp:docPr id="136981659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645C" w:rsidRPr="0051645C" w14:paraId="426D6416" w14:textId="77777777" w:rsidTr="008351FD">
      <w:trPr>
        <w:jc w:val="center"/>
      </w:trPr>
      <w:tc>
        <w:tcPr>
          <w:tcW w:w="9067" w:type="dxa"/>
          <w:gridSpan w:val="5"/>
          <w:vAlign w:val="center"/>
        </w:tcPr>
        <w:p w14:paraId="237B0B4E" w14:textId="387AE39B" w:rsidR="0051645C" w:rsidRPr="0051645C" w:rsidRDefault="0051645C" w:rsidP="0051645C">
          <w:pPr>
            <w:spacing w:before="20"/>
            <w:ind w:left="-90"/>
            <w:jc w:val="center"/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</w:pPr>
          <w:r w:rsidRPr="0051645C"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  <w:t>Escola Secundária Campos Melo - Covilhã</w:t>
          </w:r>
        </w:p>
      </w:tc>
    </w:tr>
  </w:tbl>
  <w:p w14:paraId="07642C26" w14:textId="77777777" w:rsidR="0051645C" w:rsidRPr="0051645C" w:rsidRDefault="0051645C" w:rsidP="0051645C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C"/>
    <w:rsid w:val="00141828"/>
    <w:rsid w:val="003647DF"/>
    <w:rsid w:val="004B2F00"/>
    <w:rsid w:val="0051645C"/>
    <w:rsid w:val="0061647A"/>
    <w:rsid w:val="0064257D"/>
    <w:rsid w:val="00752863"/>
    <w:rsid w:val="008B1F70"/>
    <w:rsid w:val="009D5F31"/>
    <w:rsid w:val="00A12AC8"/>
    <w:rsid w:val="00A31040"/>
    <w:rsid w:val="00B251CB"/>
    <w:rsid w:val="00B824B9"/>
    <w:rsid w:val="00B97D03"/>
    <w:rsid w:val="00C93240"/>
    <w:rsid w:val="00EA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A7DCB"/>
  <w15:chartTrackingRefBased/>
  <w15:docId w15:val="{966A3322-4CB8-411E-94CE-9D9E9A6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645C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1645C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45C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45C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45C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45C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4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4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45C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45C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4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5C"/>
    <w:pPr>
      <w:ind w:left="720"/>
      <w:contextualSpacing/>
      <w:jc w:val="both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5164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4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4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645C"/>
    <w:rPr>
      <w:rFonts w:ascii="Calibri" w:eastAsia="Calibri" w:hAnsi="Calibri" w:cs="Calibri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645C"/>
    <w:rPr>
      <w:rFonts w:ascii="Calibri" w:eastAsia="Calibri" w:hAnsi="Calibri" w:cs="Calibri"/>
      <w:kern w:val="0"/>
      <w14:ligatures w14:val="none"/>
    </w:rPr>
  </w:style>
  <w:style w:type="table" w:styleId="TabelacomGrelha">
    <w:name w:val="Table Grid"/>
    <w:basedOn w:val="Tabelanormal"/>
    <w:uiPriority w:val="39"/>
    <w:rsid w:val="006164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rsid w:val="00EA47D9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table" w:customStyle="1" w:styleId="TabelacomGrelha2">
    <w:name w:val="Tabela com Grelha2"/>
    <w:basedOn w:val="Tabelanormal"/>
    <w:next w:val="TabelacomGrelha"/>
    <w:rsid w:val="00B97D03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889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2</cp:revision>
  <dcterms:created xsi:type="dcterms:W3CDTF">2026-10-12T20:57:00Z</dcterms:created>
  <dcterms:modified xsi:type="dcterms:W3CDTF">2026-10-12T20:57:00Z</dcterms:modified>
</cp:coreProperties>
</file>