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02">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main component that cleans the filament is the material in the housing unit of the device, we need to make sure the material doing the cleaning is the best at its job. The previous team performed this test with 5 materials, but did so with their arbitrary measurement of what it means to be clean. Therefore, in order to determine this function accurately, we will perform this test as an add-on to the overall Cleaning Assessment; using a printing assessment to see whether or not the print will fail as a result of clogging.</w:t>
      </w:r>
    </w:p>
    <w:p w:rsidR="00000000" w:rsidDel="00000000" w:rsidP="00000000" w:rsidRDefault="00000000" w:rsidRPr="00000000" w14:paraId="00000003">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Typ</w:t>
            </w: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MicroFiber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Filament broke (Fixed and Resumed)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Swiffer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Clogged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Clogged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Clogged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MicroFiber Towel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Clogged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(Clogged)</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w:t>
            </w:r>
          </w:p>
        </w:tc>
      </w:tr>
    </w:tbl>
    <w:p w:rsidR="00000000" w:rsidDel="00000000" w:rsidP="00000000" w:rsidRDefault="00000000" w:rsidRPr="00000000" w14:paraId="0000001D">
      <w:pPr>
        <w:shd w:fill="ffffff" w:val="clear"/>
        <w:spacing w:after="180" w:before="180" w:lineRule="auto"/>
        <w:jc w:val="both"/>
        <w:rPr/>
      </w:pPr>
      <w:r w:rsidDel="00000000" w:rsidR="00000000" w:rsidRPr="00000000">
        <w:rPr>
          <w:rtl w:val="0"/>
        </w:rPr>
      </w:r>
    </w:p>
    <w:p w:rsidR="00000000" w:rsidDel="00000000" w:rsidP="00000000" w:rsidRDefault="00000000" w:rsidRPr="00000000" w14:paraId="0000001E">
      <w:pPr>
        <w:shd w:fill="ffffff" w:val="clear"/>
        <w:spacing w:after="180" w:before="180" w:lineRule="auto"/>
        <w:jc w:val="both"/>
        <w:rPr/>
      </w:pPr>
      <w:r w:rsidDel="00000000" w:rsidR="00000000" w:rsidRPr="00000000">
        <w:rPr>
          <w:rtl w:val="0"/>
        </w:rPr>
        <w:t xml:space="preserve">It must be noted that all sources of failure occurred either as a result of the wheel getting clogged from strands of the cloth or due to the fact that there was too much friction that caused the filament breaking inside the housing unit and/or tube.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