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C299" w14:textId="77777777" w:rsidR="00AF1048" w:rsidRPr="00D1750D" w:rsidRDefault="000219A8">
      <w:pPr>
        <w:spacing w:before="200" w:after="200" w:line="360" w:lineRule="auto"/>
        <w:ind w:left="-360" w:right="-360"/>
        <w:rPr>
          <w:rFonts w:eastAsia="Google Sans"/>
          <w:b/>
          <w:color w:val="3C4043"/>
          <w:sz w:val="40"/>
          <w:szCs w:val="40"/>
        </w:rPr>
      </w:pPr>
      <w:r w:rsidRPr="00D1750D">
        <w:rPr>
          <w:rFonts w:eastAsia="Google Sans"/>
          <w:b/>
          <w:color w:val="3C4043"/>
          <w:sz w:val="40"/>
          <w:szCs w:val="40"/>
        </w:rPr>
        <w:t>Incident report analysis</w:t>
      </w:r>
    </w:p>
    <w:p w14:paraId="7DC2C29A" w14:textId="77777777" w:rsidR="00AF1048" w:rsidRPr="00D1750D" w:rsidRDefault="000219A8">
      <w:pPr>
        <w:spacing w:after="200" w:line="360" w:lineRule="auto"/>
        <w:ind w:left="-360" w:right="-360"/>
        <w:rPr>
          <w:rFonts w:eastAsia="Google Sans"/>
          <w:sz w:val="24"/>
          <w:szCs w:val="24"/>
        </w:rPr>
      </w:pPr>
      <w:r w:rsidRPr="00D1750D">
        <w:rPr>
          <w:rFonts w:eastAsia="Google Sans"/>
          <w:b/>
          <w:color w:val="34A853"/>
          <w:sz w:val="24"/>
          <w:szCs w:val="24"/>
        </w:rPr>
        <w:t>Instructions</w:t>
      </w:r>
    </w:p>
    <w:p w14:paraId="7DC2C29B" w14:textId="77777777" w:rsidR="00AF1048" w:rsidRPr="00D1750D" w:rsidRDefault="000219A8">
      <w:pPr>
        <w:spacing w:after="200" w:line="360" w:lineRule="auto"/>
        <w:ind w:left="-360" w:right="-360"/>
        <w:rPr>
          <w:rFonts w:eastAsia="Google Sans"/>
          <w:sz w:val="24"/>
          <w:szCs w:val="24"/>
        </w:rPr>
      </w:pPr>
      <w:r w:rsidRPr="00D1750D">
        <w:rPr>
          <w:rFonts w:eastAsia="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sidRPr="00D1750D">
        <w:rPr>
          <w:rFonts w:eastAsia="Google Sans"/>
          <w:sz w:val="24"/>
          <w:szCs w:val="24"/>
        </w:rPr>
        <w:t>as a way to</w:t>
      </w:r>
      <w:proofErr w:type="gramEnd"/>
      <w:r w:rsidRPr="00D1750D">
        <w:rPr>
          <w:rFonts w:eastAsia="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F1048" w:rsidRPr="00D1750D" w14:paraId="7DC2C29E" w14:textId="77777777">
        <w:trPr>
          <w:trHeight w:val="420"/>
        </w:trPr>
        <w:tc>
          <w:tcPr>
            <w:tcW w:w="2055" w:type="dxa"/>
            <w:shd w:val="clear" w:color="auto" w:fill="auto"/>
            <w:tcMar>
              <w:top w:w="100" w:type="dxa"/>
              <w:left w:w="100" w:type="dxa"/>
              <w:bottom w:w="100" w:type="dxa"/>
              <w:right w:w="100" w:type="dxa"/>
            </w:tcMar>
          </w:tcPr>
          <w:p w14:paraId="7DC2C29C" w14:textId="77777777" w:rsidR="00AF1048" w:rsidRPr="00D1750D" w:rsidRDefault="000219A8">
            <w:pPr>
              <w:widowControl w:val="0"/>
              <w:spacing w:line="360" w:lineRule="auto"/>
              <w:rPr>
                <w:rFonts w:eastAsia="Google Sans"/>
              </w:rPr>
            </w:pPr>
            <w:r w:rsidRPr="00D1750D">
              <w:rPr>
                <w:rFonts w:eastAsia="Google Sans"/>
                <w:b/>
              </w:rPr>
              <w:t>Summary</w:t>
            </w:r>
          </w:p>
        </w:tc>
        <w:tc>
          <w:tcPr>
            <w:tcW w:w="8025" w:type="dxa"/>
            <w:shd w:val="clear" w:color="auto" w:fill="auto"/>
            <w:tcMar>
              <w:top w:w="100" w:type="dxa"/>
              <w:left w:w="100" w:type="dxa"/>
              <w:bottom w:w="100" w:type="dxa"/>
              <w:right w:w="100" w:type="dxa"/>
            </w:tcMar>
          </w:tcPr>
          <w:p w14:paraId="7DC2C29D" w14:textId="57C9BF1E" w:rsidR="00AF1048" w:rsidRPr="00D1750D" w:rsidRDefault="0099545F">
            <w:pPr>
              <w:widowControl w:val="0"/>
              <w:spacing w:line="360" w:lineRule="auto"/>
              <w:rPr>
                <w:rFonts w:eastAsia="Google Sans"/>
              </w:rPr>
            </w:pPr>
            <w:r w:rsidRPr="00D1750D">
              <w:rPr>
                <w:color w:val="1F1F1F"/>
                <w:shd w:val="clear" w:color="auto" w:fill="FFFFFF"/>
              </w:rPr>
              <w:t>The organization recently experienced a DDoS attack, which compromised the internal network for two hours until it was resolved.</w:t>
            </w:r>
            <w:r w:rsidR="002E545C" w:rsidRPr="00D1750D">
              <w:rPr>
                <w:color w:val="1F1F1F"/>
                <w:shd w:val="clear" w:color="auto" w:fill="FFFFFF"/>
              </w:rPr>
              <w:t xml:space="preserve"> 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tc>
      </w:tr>
      <w:tr w:rsidR="00AF1048" w:rsidRPr="00D1750D" w14:paraId="7DC2C2A1" w14:textId="77777777">
        <w:trPr>
          <w:trHeight w:val="420"/>
        </w:trPr>
        <w:tc>
          <w:tcPr>
            <w:tcW w:w="2055" w:type="dxa"/>
            <w:shd w:val="clear" w:color="auto" w:fill="auto"/>
            <w:tcMar>
              <w:top w:w="100" w:type="dxa"/>
              <w:left w:w="100" w:type="dxa"/>
              <w:bottom w:w="100" w:type="dxa"/>
              <w:right w:w="100" w:type="dxa"/>
            </w:tcMar>
          </w:tcPr>
          <w:p w14:paraId="7DC2C29F" w14:textId="77777777" w:rsidR="00AF1048" w:rsidRPr="00D1750D" w:rsidRDefault="000219A8">
            <w:pPr>
              <w:widowControl w:val="0"/>
              <w:spacing w:line="360" w:lineRule="auto"/>
              <w:rPr>
                <w:rFonts w:eastAsia="Google Sans"/>
              </w:rPr>
            </w:pPr>
            <w:r w:rsidRPr="00D1750D">
              <w:rPr>
                <w:rFonts w:eastAsia="Google Sans"/>
              </w:rPr>
              <w:t>Identify</w:t>
            </w:r>
          </w:p>
        </w:tc>
        <w:tc>
          <w:tcPr>
            <w:tcW w:w="8025" w:type="dxa"/>
            <w:shd w:val="clear" w:color="auto" w:fill="auto"/>
            <w:tcMar>
              <w:top w:w="100" w:type="dxa"/>
              <w:left w:w="100" w:type="dxa"/>
              <w:bottom w:w="100" w:type="dxa"/>
              <w:right w:w="100" w:type="dxa"/>
            </w:tcMar>
          </w:tcPr>
          <w:p w14:paraId="7DC2C2A0" w14:textId="22A1F27B" w:rsidR="00AF1048" w:rsidRPr="00D1750D" w:rsidRDefault="003409EA">
            <w:pPr>
              <w:widowControl w:val="0"/>
              <w:spacing w:line="360" w:lineRule="auto"/>
              <w:rPr>
                <w:rFonts w:eastAsia="Google Sans"/>
              </w:rPr>
            </w:pPr>
            <w:r w:rsidRPr="00D1750D">
              <w:rPr>
                <w:color w:val="1F1F1F"/>
                <w:shd w:val="clear" w:color="auto" w:fill="FFFFFF"/>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r w:rsidR="005B54D1" w:rsidRPr="00D1750D">
              <w:rPr>
                <w:rFonts w:eastAsia="Google Sans"/>
              </w:rPr>
              <w:t>All critical network resources needed to be secured and restored to a functioning state.</w:t>
            </w:r>
          </w:p>
        </w:tc>
      </w:tr>
      <w:tr w:rsidR="00AF1048" w:rsidRPr="00D1750D" w14:paraId="7DC2C2A4" w14:textId="77777777">
        <w:trPr>
          <w:trHeight w:val="420"/>
        </w:trPr>
        <w:tc>
          <w:tcPr>
            <w:tcW w:w="2055" w:type="dxa"/>
            <w:shd w:val="clear" w:color="auto" w:fill="auto"/>
            <w:tcMar>
              <w:top w:w="100" w:type="dxa"/>
              <w:left w:w="100" w:type="dxa"/>
              <w:bottom w:w="100" w:type="dxa"/>
              <w:right w:w="100" w:type="dxa"/>
            </w:tcMar>
          </w:tcPr>
          <w:p w14:paraId="7DC2C2A2" w14:textId="77777777" w:rsidR="00AF1048" w:rsidRPr="00D1750D" w:rsidRDefault="000219A8">
            <w:pPr>
              <w:widowControl w:val="0"/>
              <w:spacing w:line="360" w:lineRule="auto"/>
              <w:rPr>
                <w:rFonts w:eastAsia="Google Sans"/>
              </w:rPr>
            </w:pPr>
            <w:r w:rsidRPr="00D1750D">
              <w:rPr>
                <w:rFonts w:eastAsia="Google Sans"/>
              </w:rPr>
              <w:t>Protect</w:t>
            </w:r>
          </w:p>
        </w:tc>
        <w:tc>
          <w:tcPr>
            <w:tcW w:w="8025" w:type="dxa"/>
            <w:shd w:val="clear" w:color="auto" w:fill="auto"/>
            <w:tcMar>
              <w:top w:w="100" w:type="dxa"/>
              <w:left w:w="100" w:type="dxa"/>
              <w:bottom w:w="100" w:type="dxa"/>
              <w:right w:w="100" w:type="dxa"/>
            </w:tcMar>
          </w:tcPr>
          <w:p w14:paraId="70BBB997" w14:textId="77777777" w:rsidR="00383A2B" w:rsidRPr="00D1750D" w:rsidRDefault="00383A2B" w:rsidP="00383A2B">
            <w:pPr>
              <w:pStyle w:val="NormalWeb"/>
              <w:shd w:val="clear" w:color="auto" w:fill="FFFFFF"/>
              <w:spacing w:before="0" w:beforeAutospacing="0"/>
              <w:rPr>
                <w:rFonts w:ascii="Arial" w:hAnsi="Arial" w:cs="Arial"/>
                <w:color w:val="1F1F1F"/>
              </w:rPr>
            </w:pPr>
            <w:r w:rsidRPr="00D1750D">
              <w:rPr>
                <w:rFonts w:ascii="Arial" w:hAnsi="Arial" w:cs="Arial"/>
                <w:color w:val="1F1F1F"/>
              </w:rPr>
              <w:t>To address this security event, the network security team implemented: </w:t>
            </w:r>
          </w:p>
          <w:p w14:paraId="6CCBC472" w14:textId="34C869A5" w:rsidR="00383A2B" w:rsidRPr="00D1750D" w:rsidRDefault="00383A2B" w:rsidP="00383A2B">
            <w:pPr>
              <w:pStyle w:val="NormalWeb"/>
              <w:numPr>
                <w:ilvl w:val="0"/>
                <w:numId w:val="1"/>
              </w:numPr>
              <w:shd w:val="clear" w:color="auto" w:fill="FFFFFF"/>
              <w:spacing w:before="0" w:beforeAutospacing="0"/>
              <w:rPr>
                <w:rFonts w:ascii="Arial" w:hAnsi="Arial" w:cs="Arial"/>
                <w:color w:val="1F1F1F"/>
              </w:rPr>
            </w:pPr>
            <w:r w:rsidRPr="00D1750D">
              <w:rPr>
                <w:rFonts w:ascii="Arial" w:hAnsi="Arial" w:cs="Arial"/>
                <w:color w:val="1F1F1F"/>
              </w:rPr>
              <w:t>A new firewall rule to limit the rate of incoming ICMP packets.</w:t>
            </w:r>
          </w:p>
          <w:p w14:paraId="603C4D83" w14:textId="2770FDE1" w:rsidR="00383A2B" w:rsidRPr="00D1750D" w:rsidRDefault="00383A2B" w:rsidP="00383A2B">
            <w:pPr>
              <w:pStyle w:val="NormalWeb"/>
              <w:numPr>
                <w:ilvl w:val="0"/>
                <w:numId w:val="1"/>
              </w:numPr>
              <w:shd w:val="clear" w:color="auto" w:fill="FFFFFF"/>
              <w:spacing w:before="0" w:beforeAutospacing="0"/>
              <w:rPr>
                <w:rFonts w:ascii="Arial" w:hAnsi="Arial" w:cs="Arial"/>
                <w:color w:val="1F1F1F"/>
              </w:rPr>
            </w:pPr>
            <w:r w:rsidRPr="00D1750D">
              <w:rPr>
                <w:rFonts w:ascii="Arial" w:hAnsi="Arial" w:cs="Arial"/>
                <w:color w:val="1F1F1F"/>
              </w:rPr>
              <w:t>Source IP address verification on the firewall to check for spoofed IP addresses on incoming ICMP packets.</w:t>
            </w:r>
          </w:p>
          <w:p w14:paraId="04767D6D" w14:textId="2792025A" w:rsidR="00383A2B" w:rsidRPr="00D1750D" w:rsidRDefault="00383A2B" w:rsidP="00383A2B">
            <w:pPr>
              <w:pStyle w:val="NormalWeb"/>
              <w:numPr>
                <w:ilvl w:val="0"/>
                <w:numId w:val="1"/>
              </w:numPr>
              <w:shd w:val="clear" w:color="auto" w:fill="FFFFFF"/>
              <w:spacing w:before="0" w:beforeAutospacing="0"/>
              <w:rPr>
                <w:rFonts w:ascii="Arial" w:hAnsi="Arial" w:cs="Arial"/>
                <w:color w:val="1F1F1F"/>
              </w:rPr>
            </w:pPr>
            <w:r w:rsidRPr="00D1750D">
              <w:rPr>
                <w:rFonts w:ascii="Arial" w:hAnsi="Arial" w:cs="Arial"/>
                <w:color w:val="1F1F1F"/>
              </w:rPr>
              <w:t>Network monitoring software to detect abnormal traffic patterns.</w:t>
            </w:r>
          </w:p>
          <w:p w14:paraId="50B6621D" w14:textId="489C19AE" w:rsidR="00383A2B" w:rsidRPr="00D1750D" w:rsidRDefault="00383A2B" w:rsidP="00383A2B">
            <w:pPr>
              <w:pStyle w:val="NormalWeb"/>
              <w:numPr>
                <w:ilvl w:val="0"/>
                <w:numId w:val="1"/>
              </w:numPr>
              <w:shd w:val="clear" w:color="auto" w:fill="FFFFFF"/>
              <w:spacing w:before="0" w:beforeAutospacing="0"/>
              <w:rPr>
                <w:rFonts w:ascii="Arial" w:hAnsi="Arial" w:cs="Arial"/>
                <w:color w:val="1F1F1F"/>
              </w:rPr>
            </w:pPr>
            <w:r w:rsidRPr="00D1750D">
              <w:rPr>
                <w:rFonts w:ascii="Arial" w:hAnsi="Arial" w:cs="Arial"/>
                <w:color w:val="1F1F1F"/>
              </w:rPr>
              <w:lastRenderedPageBreak/>
              <w:t>An IDS/IPS system to filter out some ICMP traffic based on suspicious characteristics.</w:t>
            </w:r>
          </w:p>
          <w:p w14:paraId="7DC2C2A3" w14:textId="77777777" w:rsidR="00AF1048" w:rsidRPr="00D1750D" w:rsidRDefault="00AF1048" w:rsidP="00383A2B">
            <w:pPr>
              <w:widowControl w:val="0"/>
              <w:spacing w:line="360" w:lineRule="auto"/>
              <w:ind w:firstLine="720"/>
              <w:rPr>
                <w:rFonts w:eastAsia="Google Sans"/>
                <w:b/>
              </w:rPr>
            </w:pPr>
          </w:p>
        </w:tc>
      </w:tr>
      <w:tr w:rsidR="00AF1048" w:rsidRPr="00D1750D" w14:paraId="7DC2C2A7" w14:textId="77777777">
        <w:trPr>
          <w:trHeight w:val="630"/>
        </w:trPr>
        <w:tc>
          <w:tcPr>
            <w:tcW w:w="2055" w:type="dxa"/>
            <w:shd w:val="clear" w:color="auto" w:fill="auto"/>
            <w:tcMar>
              <w:top w:w="100" w:type="dxa"/>
              <w:left w:w="100" w:type="dxa"/>
              <w:bottom w:w="100" w:type="dxa"/>
              <w:right w:w="100" w:type="dxa"/>
            </w:tcMar>
          </w:tcPr>
          <w:p w14:paraId="7DC2C2A5" w14:textId="77777777" w:rsidR="00AF1048" w:rsidRPr="00D1750D" w:rsidRDefault="000219A8">
            <w:pPr>
              <w:widowControl w:val="0"/>
              <w:spacing w:line="360" w:lineRule="auto"/>
              <w:rPr>
                <w:rFonts w:eastAsia="Google Sans"/>
              </w:rPr>
            </w:pPr>
            <w:r w:rsidRPr="00D1750D">
              <w:rPr>
                <w:rFonts w:eastAsia="Google Sans"/>
              </w:rPr>
              <w:lastRenderedPageBreak/>
              <w:t>Detect</w:t>
            </w:r>
          </w:p>
        </w:tc>
        <w:tc>
          <w:tcPr>
            <w:tcW w:w="8025" w:type="dxa"/>
            <w:shd w:val="clear" w:color="auto" w:fill="auto"/>
            <w:tcMar>
              <w:top w:w="100" w:type="dxa"/>
              <w:left w:w="100" w:type="dxa"/>
              <w:bottom w:w="100" w:type="dxa"/>
              <w:right w:w="100" w:type="dxa"/>
            </w:tcMar>
          </w:tcPr>
          <w:p w14:paraId="0F798AE2" w14:textId="5D808AB6" w:rsidR="00AC3AAA" w:rsidRPr="00D1750D" w:rsidRDefault="00AC3AAA" w:rsidP="00AC3AAA">
            <w:pPr>
              <w:pStyle w:val="NormalWeb"/>
              <w:shd w:val="clear" w:color="auto" w:fill="FFFFFF"/>
              <w:spacing w:before="0" w:beforeAutospacing="0"/>
              <w:rPr>
                <w:rFonts w:ascii="Arial" w:hAnsi="Arial" w:cs="Arial"/>
                <w:color w:val="1F1F1F"/>
              </w:rPr>
            </w:pPr>
            <w:r w:rsidRPr="00D1750D">
              <w:rPr>
                <w:rFonts w:ascii="Arial" w:eastAsia="Google Sans" w:hAnsi="Arial" w:cs="Arial"/>
              </w:rPr>
              <w:t xml:space="preserve">To detect new DoS attacks in the future, the team will use a </w:t>
            </w:r>
            <w:r w:rsidRPr="00D1750D">
              <w:rPr>
                <w:rFonts w:ascii="Arial" w:hAnsi="Arial" w:cs="Arial"/>
                <w:color w:val="1F1F1F"/>
              </w:rPr>
              <w:t>Network monitoring software to detect abnormal traffic patterns. An IDS/IPS system to filter out some ICMP traffic based on suspicious characteristics.</w:t>
            </w:r>
          </w:p>
          <w:p w14:paraId="7E9D28F9" w14:textId="57824E0D" w:rsidR="004E4401" w:rsidRPr="00D1750D" w:rsidRDefault="004E4401" w:rsidP="00AC3AAA">
            <w:pPr>
              <w:pStyle w:val="NormalWeb"/>
              <w:shd w:val="clear" w:color="auto" w:fill="FFFFFF"/>
              <w:spacing w:before="0" w:beforeAutospacing="0"/>
              <w:rPr>
                <w:rFonts w:ascii="Arial" w:hAnsi="Arial" w:cs="Arial"/>
                <w:color w:val="1F1F1F"/>
              </w:rPr>
            </w:pPr>
            <w:r w:rsidRPr="00D1750D">
              <w:rPr>
                <w:rFonts w:ascii="Arial" w:hAnsi="Arial" w:cs="Arial"/>
                <w:color w:val="1F1F1F"/>
              </w:rPr>
              <w:t>The cybersecurity team configured source IP address verification on the firewall to check for spoofed IP addresses on incoming ICMP packets and implemented network monitoring software to detect abnormal traffic patterns.</w:t>
            </w:r>
          </w:p>
          <w:p w14:paraId="7DC2C2A6" w14:textId="44D1C290" w:rsidR="00AF1048" w:rsidRPr="00D1750D" w:rsidRDefault="00AF1048">
            <w:pPr>
              <w:widowControl w:val="0"/>
              <w:spacing w:line="360" w:lineRule="auto"/>
              <w:rPr>
                <w:rFonts w:eastAsia="Google Sans"/>
              </w:rPr>
            </w:pPr>
          </w:p>
        </w:tc>
      </w:tr>
      <w:tr w:rsidR="00AF1048" w:rsidRPr="00D1750D" w14:paraId="7DC2C2AA" w14:textId="77777777">
        <w:trPr>
          <w:trHeight w:val="420"/>
        </w:trPr>
        <w:tc>
          <w:tcPr>
            <w:tcW w:w="2055" w:type="dxa"/>
            <w:shd w:val="clear" w:color="auto" w:fill="auto"/>
            <w:tcMar>
              <w:top w:w="100" w:type="dxa"/>
              <w:left w:w="100" w:type="dxa"/>
              <w:bottom w:w="100" w:type="dxa"/>
              <w:right w:w="100" w:type="dxa"/>
            </w:tcMar>
          </w:tcPr>
          <w:p w14:paraId="7DC2C2A8" w14:textId="77777777" w:rsidR="00AF1048" w:rsidRPr="00D1750D" w:rsidRDefault="000219A8">
            <w:pPr>
              <w:widowControl w:val="0"/>
              <w:spacing w:line="360" w:lineRule="auto"/>
              <w:rPr>
                <w:rFonts w:eastAsia="Google Sans"/>
              </w:rPr>
            </w:pPr>
            <w:r w:rsidRPr="00D1750D">
              <w:rPr>
                <w:rFonts w:eastAsia="Google Sans"/>
              </w:rPr>
              <w:t>Respond</w:t>
            </w:r>
          </w:p>
        </w:tc>
        <w:tc>
          <w:tcPr>
            <w:tcW w:w="8025" w:type="dxa"/>
            <w:shd w:val="clear" w:color="auto" w:fill="auto"/>
            <w:tcMar>
              <w:top w:w="100" w:type="dxa"/>
              <w:left w:w="100" w:type="dxa"/>
              <w:bottom w:w="100" w:type="dxa"/>
              <w:right w:w="100" w:type="dxa"/>
            </w:tcMar>
          </w:tcPr>
          <w:p w14:paraId="7DC2C2A9" w14:textId="5A51454E" w:rsidR="00AF1048" w:rsidRPr="00D1750D" w:rsidRDefault="00725BE0">
            <w:pPr>
              <w:widowControl w:val="0"/>
              <w:spacing w:line="360" w:lineRule="auto"/>
              <w:rPr>
                <w:rFonts w:eastAsia="Google Sans"/>
              </w:rPr>
            </w:pPr>
            <w:r w:rsidRPr="00D1750D">
              <w:rPr>
                <w:color w:val="1F1F1F"/>
                <w:shd w:val="clear" w:color="auto" w:fill="FFFFFF"/>
              </w:rPr>
              <w:t>The incident management team responded by blocking incoming ICMP packets, stopping all non-critical network services offline, and restoring critical network services. </w:t>
            </w:r>
            <w:r w:rsidR="009542DA" w:rsidRPr="00D1750D">
              <w:rPr>
                <w:color w:val="1F1F1F"/>
                <w:shd w:val="clear" w:color="auto" w:fill="FFFFFF"/>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AF1048" w:rsidRPr="00D1750D" w14:paraId="7DC2C2AD" w14:textId="77777777">
        <w:trPr>
          <w:trHeight w:val="420"/>
        </w:trPr>
        <w:tc>
          <w:tcPr>
            <w:tcW w:w="2055" w:type="dxa"/>
            <w:shd w:val="clear" w:color="auto" w:fill="auto"/>
            <w:tcMar>
              <w:top w:w="100" w:type="dxa"/>
              <w:left w:w="100" w:type="dxa"/>
              <w:bottom w:w="100" w:type="dxa"/>
              <w:right w:w="100" w:type="dxa"/>
            </w:tcMar>
          </w:tcPr>
          <w:p w14:paraId="7DC2C2AB" w14:textId="77777777" w:rsidR="00AF1048" w:rsidRPr="00D1750D" w:rsidRDefault="000219A8">
            <w:pPr>
              <w:widowControl w:val="0"/>
              <w:spacing w:line="360" w:lineRule="auto"/>
              <w:rPr>
                <w:rFonts w:eastAsia="Google Sans"/>
              </w:rPr>
            </w:pPr>
            <w:r w:rsidRPr="00D1750D">
              <w:rPr>
                <w:rFonts w:eastAsia="Google Sans"/>
              </w:rPr>
              <w:t>Recover</w:t>
            </w:r>
          </w:p>
        </w:tc>
        <w:tc>
          <w:tcPr>
            <w:tcW w:w="8025" w:type="dxa"/>
            <w:shd w:val="clear" w:color="auto" w:fill="auto"/>
            <w:tcMar>
              <w:top w:w="100" w:type="dxa"/>
              <w:left w:w="100" w:type="dxa"/>
              <w:bottom w:w="100" w:type="dxa"/>
              <w:right w:w="100" w:type="dxa"/>
            </w:tcMar>
          </w:tcPr>
          <w:p w14:paraId="7DC2C2AC" w14:textId="28EB9354" w:rsidR="00AF1048" w:rsidRPr="00D1750D" w:rsidRDefault="000219A8">
            <w:pPr>
              <w:widowControl w:val="0"/>
              <w:spacing w:line="360" w:lineRule="auto"/>
              <w:rPr>
                <w:rFonts w:eastAsia="Google Sans"/>
              </w:rPr>
            </w:pPr>
            <w:r w:rsidRPr="00D1750D">
              <w:rPr>
                <w:rFonts w:eastAsia="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7DC2C2AE" w14:textId="77777777" w:rsidR="00AF1048" w:rsidRPr="00D1750D" w:rsidRDefault="00AF1048">
      <w:pPr>
        <w:spacing w:after="200" w:line="360" w:lineRule="auto"/>
        <w:ind w:left="-360" w:right="-360"/>
        <w:rPr>
          <w:rFonts w:eastAsia="Google Sans"/>
        </w:rPr>
      </w:pPr>
    </w:p>
    <w:p w14:paraId="7DC2C2AF" w14:textId="77777777" w:rsidR="00AF1048" w:rsidRPr="00D1750D" w:rsidRDefault="00000000">
      <w:pPr>
        <w:spacing w:after="200" w:line="360" w:lineRule="auto"/>
        <w:ind w:left="-360" w:right="-360"/>
        <w:rPr>
          <w:rFonts w:eastAsia="Google Sans"/>
        </w:rPr>
      </w:pPr>
      <w:r w:rsidRPr="00D1750D">
        <w:pict w14:anchorId="7DC2C2B4">
          <v:rect id="_x0000_i1025" style="width:0;height:1.5pt" o:hralign="center" o:hrstd="t" o:hr="t" fillcolor="#a0a0a0" stroked="f"/>
        </w:pict>
      </w:r>
    </w:p>
    <w:p w14:paraId="7DC2C2B0" w14:textId="77777777" w:rsidR="00AF1048" w:rsidRPr="00D1750D" w:rsidRDefault="00AF1048">
      <w:pPr>
        <w:spacing w:line="360" w:lineRule="auto"/>
        <w:ind w:left="-360" w:right="-360"/>
        <w:rPr>
          <w:rFonts w:eastAsia="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F1048" w:rsidRPr="00D1750D" w14:paraId="7DC2C2B2" w14:textId="77777777">
        <w:tc>
          <w:tcPr>
            <w:tcW w:w="10080" w:type="dxa"/>
            <w:shd w:val="clear" w:color="auto" w:fill="auto"/>
            <w:tcMar>
              <w:top w:w="100" w:type="dxa"/>
              <w:left w:w="100" w:type="dxa"/>
              <w:bottom w:w="100" w:type="dxa"/>
              <w:right w:w="100" w:type="dxa"/>
            </w:tcMar>
          </w:tcPr>
          <w:p w14:paraId="7DC2C2B1" w14:textId="77777777" w:rsidR="00AF1048" w:rsidRPr="00D1750D" w:rsidRDefault="000219A8">
            <w:pPr>
              <w:widowControl w:val="0"/>
              <w:pBdr>
                <w:top w:val="nil"/>
                <w:left w:val="nil"/>
                <w:bottom w:val="nil"/>
                <w:right w:val="nil"/>
                <w:between w:val="nil"/>
              </w:pBdr>
              <w:spacing w:line="240" w:lineRule="auto"/>
              <w:rPr>
                <w:rFonts w:eastAsia="Google Sans"/>
              </w:rPr>
            </w:pPr>
            <w:r w:rsidRPr="00D1750D">
              <w:rPr>
                <w:rFonts w:eastAsia="Google Sans"/>
              </w:rPr>
              <w:lastRenderedPageBreak/>
              <w:t>Reflections/Notes:</w:t>
            </w:r>
          </w:p>
        </w:tc>
      </w:tr>
    </w:tbl>
    <w:p w14:paraId="7DC2C2B3" w14:textId="77777777" w:rsidR="00AF1048" w:rsidRPr="00D1750D" w:rsidRDefault="00AF1048">
      <w:pPr>
        <w:spacing w:line="360" w:lineRule="auto"/>
        <w:ind w:left="-360" w:right="-360"/>
        <w:rPr>
          <w:rFonts w:eastAsia="Google Sans"/>
        </w:rPr>
      </w:pPr>
    </w:p>
    <w:sectPr w:rsidR="00AF1048" w:rsidRPr="00D1750D">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01221" w14:textId="77777777" w:rsidR="00A00533" w:rsidRDefault="00A00533">
      <w:pPr>
        <w:spacing w:line="240" w:lineRule="auto"/>
      </w:pPr>
      <w:r>
        <w:separator/>
      </w:r>
    </w:p>
  </w:endnote>
  <w:endnote w:type="continuationSeparator" w:id="0">
    <w:p w14:paraId="2C286A3D" w14:textId="77777777" w:rsidR="00A00533" w:rsidRDefault="00A00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9562" w14:textId="77777777" w:rsidR="00A00533" w:rsidRDefault="00A00533">
      <w:pPr>
        <w:spacing w:line="240" w:lineRule="auto"/>
      </w:pPr>
      <w:r>
        <w:separator/>
      </w:r>
    </w:p>
  </w:footnote>
  <w:footnote w:type="continuationSeparator" w:id="0">
    <w:p w14:paraId="4E9C0658" w14:textId="77777777" w:rsidR="00A00533" w:rsidRDefault="00A005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2E"/>
    <w:multiLevelType w:val="multilevel"/>
    <w:tmpl w:val="CCC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250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048"/>
    <w:rsid w:val="000219A8"/>
    <w:rsid w:val="002E545C"/>
    <w:rsid w:val="003409EA"/>
    <w:rsid w:val="00383A2B"/>
    <w:rsid w:val="004E4401"/>
    <w:rsid w:val="005B54D1"/>
    <w:rsid w:val="00702BD0"/>
    <w:rsid w:val="00725BE0"/>
    <w:rsid w:val="009542DA"/>
    <w:rsid w:val="0099545F"/>
    <w:rsid w:val="00A00533"/>
    <w:rsid w:val="00AC3AAA"/>
    <w:rsid w:val="00AF1048"/>
    <w:rsid w:val="00B61362"/>
    <w:rsid w:val="00C14405"/>
    <w:rsid w:val="00D1750D"/>
    <w:rsid w:val="00D519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C299"/>
  <w15:docId w15:val="{116D2B1E-E419-462D-963B-A1DDA5E7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83A2B"/>
    <w:pPr>
      <w:spacing w:before="100" w:beforeAutospacing="1" w:after="100" w:afterAutospacing="1" w:line="240" w:lineRule="auto"/>
    </w:pPr>
    <w:rPr>
      <w:rFonts w:ascii="Times New Roman" w:eastAsia="Times New Roman" w:hAnsi="Times New Roman" w:cs="Times New Roman"/>
      <w:sz w:val="24"/>
      <w:szCs w:val="24"/>
      <w:lang w:val="en-ZA"/>
    </w:rPr>
  </w:style>
  <w:style w:type="paragraph" w:styleId="Header">
    <w:name w:val="header"/>
    <w:basedOn w:val="Normal"/>
    <w:link w:val="HeaderChar"/>
    <w:uiPriority w:val="99"/>
    <w:unhideWhenUsed/>
    <w:rsid w:val="00D1750D"/>
    <w:pPr>
      <w:tabs>
        <w:tab w:val="center" w:pos="4513"/>
        <w:tab w:val="right" w:pos="9026"/>
      </w:tabs>
      <w:spacing w:line="240" w:lineRule="auto"/>
    </w:pPr>
  </w:style>
  <w:style w:type="character" w:customStyle="1" w:styleId="HeaderChar">
    <w:name w:val="Header Char"/>
    <w:basedOn w:val="DefaultParagraphFont"/>
    <w:link w:val="Header"/>
    <w:uiPriority w:val="99"/>
    <w:rsid w:val="00D1750D"/>
  </w:style>
  <w:style w:type="paragraph" w:styleId="Footer">
    <w:name w:val="footer"/>
    <w:basedOn w:val="Normal"/>
    <w:link w:val="FooterChar"/>
    <w:uiPriority w:val="99"/>
    <w:unhideWhenUsed/>
    <w:rsid w:val="00D1750D"/>
    <w:pPr>
      <w:tabs>
        <w:tab w:val="center" w:pos="4513"/>
        <w:tab w:val="right" w:pos="9026"/>
      </w:tabs>
      <w:spacing w:line="240" w:lineRule="auto"/>
    </w:pPr>
  </w:style>
  <w:style w:type="character" w:customStyle="1" w:styleId="FooterChar">
    <w:name w:val="Footer Char"/>
    <w:basedOn w:val="DefaultParagraphFont"/>
    <w:link w:val="Footer"/>
    <w:uiPriority w:val="99"/>
    <w:rsid w:val="00D1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127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polomski</cp:lastModifiedBy>
  <cp:revision>15</cp:revision>
  <dcterms:created xsi:type="dcterms:W3CDTF">2023-10-31T16:26:00Z</dcterms:created>
  <dcterms:modified xsi:type="dcterms:W3CDTF">2023-11-22T19:19:00Z</dcterms:modified>
</cp:coreProperties>
</file>