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A89E6" w14:textId="77777777" w:rsidR="4E163BB9" w:rsidRPr="00D753DD" w:rsidRDefault="000D5478" w:rsidP="6411E5FA">
      <w:pPr>
        <w:rPr>
          <w:rFonts w:ascii="Times New Roman" w:hAnsi="Times New Roman"/>
          <w:sz w:val="24"/>
          <w:szCs w:val="24"/>
        </w:rPr>
      </w:pPr>
      <w:r w:rsidRPr="00D753DD">
        <w:rPr>
          <w:rFonts w:ascii="Times New Roman" w:hAnsi="Times New Roman"/>
          <w:sz w:val="24"/>
          <w:szCs w:val="24"/>
        </w:rPr>
        <w:t>Title: M</w:t>
      </w:r>
      <w:r w:rsidR="4E163BB9" w:rsidRPr="00D753DD">
        <w:rPr>
          <w:rFonts w:ascii="Times New Roman" w:hAnsi="Times New Roman"/>
          <w:sz w:val="24"/>
          <w:szCs w:val="24"/>
        </w:rPr>
        <w:t>osquito bloodmeal source diversity between disturbed and wild environments</w:t>
      </w:r>
      <w:r w:rsidR="001B789A" w:rsidRPr="00D753DD">
        <w:rPr>
          <w:rFonts w:ascii="Times New Roman" w:hAnsi="Times New Roman"/>
          <w:sz w:val="24"/>
          <w:szCs w:val="24"/>
        </w:rPr>
        <w:t xml:space="preserve"> in the Americas</w:t>
      </w:r>
      <w:r w:rsidR="4E163BB9" w:rsidRPr="00D753DD">
        <w:rPr>
          <w:rFonts w:ascii="Times New Roman" w:hAnsi="Times New Roman"/>
          <w:sz w:val="24"/>
          <w:szCs w:val="24"/>
        </w:rPr>
        <w:t>: a review</w:t>
      </w:r>
    </w:p>
    <w:p w14:paraId="1B78F2F5" w14:textId="77777777" w:rsidR="6411E5FA" w:rsidRPr="00D753DD" w:rsidRDefault="6411E5FA" w:rsidP="6411E5FA">
      <w:pPr>
        <w:rPr>
          <w:rFonts w:ascii="Times New Roman" w:hAnsi="Times New Roman"/>
          <w:sz w:val="24"/>
          <w:szCs w:val="24"/>
        </w:rPr>
      </w:pPr>
    </w:p>
    <w:p w14:paraId="0A0D4F8A" w14:textId="77777777" w:rsidR="000D5478" w:rsidRPr="00D753DD" w:rsidRDefault="000D5478" w:rsidP="6411E5FA">
      <w:pPr>
        <w:rPr>
          <w:rFonts w:ascii="Times New Roman" w:hAnsi="Times New Roman"/>
          <w:sz w:val="24"/>
          <w:szCs w:val="24"/>
        </w:rPr>
      </w:pPr>
      <w:r w:rsidRPr="00D753DD">
        <w:rPr>
          <w:rFonts w:ascii="Times New Roman" w:hAnsi="Times New Roman"/>
          <w:sz w:val="24"/>
          <w:szCs w:val="24"/>
        </w:rPr>
        <w:t>Short title: Mosquito bloodmeal source diversity in the Americas</w:t>
      </w:r>
    </w:p>
    <w:p w14:paraId="3BB10CE4" w14:textId="77777777" w:rsidR="000D5478" w:rsidRPr="00D753DD" w:rsidRDefault="000D5478" w:rsidP="6411E5FA">
      <w:pPr>
        <w:rPr>
          <w:rFonts w:ascii="Times New Roman" w:hAnsi="Times New Roman"/>
          <w:sz w:val="24"/>
          <w:szCs w:val="24"/>
        </w:rPr>
      </w:pPr>
    </w:p>
    <w:p w14:paraId="124863AB" w14:textId="77777777" w:rsidR="4E163BB9" w:rsidRPr="00D753DD" w:rsidRDefault="4E163BB9" w:rsidP="6411E5FA">
      <w:pPr>
        <w:rPr>
          <w:rFonts w:ascii="Times New Roman" w:hAnsi="Times New Roman"/>
          <w:sz w:val="24"/>
          <w:szCs w:val="24"/>
          <w:lang w:val="es-MX"/>
        </w:rPr>
      </w:pPr>
      <w:r w:rsidRPr="00D753DD">
        <w:rPr>
          <w:rFonts w:ascii="Times New Roman" w:hAnsi="Times New Roman"/>
          <w:sz w:val="24"/>
          <w:szCs w:val="24"/>
          <w:lang w:val="es-MX"/>
        </w:rPr>
        <w:t>Guadalupe López-Nava</w:t>
      </w:r>
      <w:r w:rsidR="000D5478" w:rsidRPr="00D753DD">
        <w:rPr>
          <w:rFonts w:ascii="Times New Roman" w:hAnsi="Times New Roman"/>
          <w:sz w:val="24"/>
          <w:szCs w:val="24"/>
          <w:lang w:val="es-MX"/>
        </w:rPr>
        <w:t xml:space="preserve">, </w:t>
      </w:r>
      <w:r w:rsidRPr="00D753DD">
        <w:rPr>
          <w:rFonts w:ascii="Times New Roman" w:hAnsi="Times New Roman"/>
          <w:sz w:val="24"/>
          <w:szCs w:val="24"/>
          <w:lang w:val="es-MX"/>
        </w:rPr>
        <w:t>Damián Villaseñor-Amador</w:t>
      </w:r>
      <w:r w:rsidR="000D5478" w:rsidRPr="00D753DD">
        <w:rPr>
          <w:rFonts w:ascii="Times New Roman" w:hAnsi="Times New Roman"/>
          <w:sz w:val="24"/>
          <w:szCs w:val="24"/>
          <w:lang w:val="es-MX"/>
        </w:rPr>
        <w:t xml:space="preserve">, </w:t>
      </w:r>
      <w:r w:rsidRPr="00D753DD">
        <w:rPr>
          <w:rFonts w:ascii="Times New Roman" w:hAnsi="Times New Roman"/>
          <w:sz w:val="24"/>
          <w:szCs w:val="24"/>
          <w:lang w:val="es-MX"/>
        </w:rPr>
        <w:t>César A. Sandoval-Ruiz</w:t>
      </w:r>
    </w:p>
    <w:p w14:paraId="7E244C9E" w14:textId="77777777" w:rsidR="6411E5FA" w:rsidRPr="00D753DD" w:rsidRDefault="6411E5FA" w:rsidP="6411E5FA">
      <w:pPr>
        <w:rPr>
          <w:rFonts w:ascii="Times New Roman" w:hAnsi="Times New Roman"/>
          <w:sz w:val="24"/>
          <w:szCs w:val="24"/>
          <w:lang w:val="es-MX"/>
        </w:rPr>
      </w:pPr>
    </w:p>
    <w:p w14:paraId="519C3DC3" w14:textId="77777777" w:rsidR="53DAF780" w:rsidRPr="00D753DD" w:rsidRDefault="53DAF780" w:rsidP="6411E5FA">
      <w:pPr>
        <w:rPr>
          <w:rFonts w:ascii="Times New Roman" w:hAnsi="Times New Roman"/>
          <w:sz w:val="24"/>
          <w:szCs w:val="24"/>
          <w:lang w:val="es-MX"/>
        </w:rPr>
      </w:pPr>
      <w:r w:rsidRPr="00D753DD">
        <w:rPr>
          <w:rFonts w:ascii="Times New Roman" w:hAnsi="Times New Roman"/>
          <w:sz w:val="24"/>
          <w:szCs w:val="24"/>
          <w:lang w:val="es-MX"/>
        </w:rPr>
        <w:t xml:space="preserve">Laboratorio de </w:t>
      </w:r>
      <w:proofErr w:type="spellStart"/>
      <w:r w:rsidRPr="00D753DD">
        <w:rPr>
          <w:rFonts w:ascii="Times New Roman" w:hAnsi="Times New Roman"/>
          <w:sz w:val="24"/>
          <w:szCs w:val="24"/>
          <w:lang w:val="es-MX"/>
        </w:rPr>
        <w:t>Artropodología</w:t>
      </w:r>
      <w:proofErr w:type="spellEnd"/>
      <w:r w:rsidRPr="00D753DD">
        <w:rPr>
          <w:rFonts w:ascii="Times New Roman" w:hAnsi="Times New Roman"/>
          <w:sz w:val="24"/>
          <w:szCs w:val="24"/>
          <w:lang w:val="es-MX"/>
        </w:rPr>
        <w:t xml:space="preserve"> y Salud, Facultad de Ciencias Biológicas, Benemérita Universidad Autónoma de Puebla, Puebla, Pue., 72000, México</w:t>
      </w:r>
    </w:p>
    <w:p w14:paraId="71FA3F1F" w14:textId="77777777" w:rsidR="000D5478" w:rsidRPr="00D753DD" w:rsidRDefault="000D5478" w:rsidP="6411E5FA">
      <w:pPr>
        <w:rPr>
          <w:rFonts w:ascii="Times New Roman" w:hAnsi="Times New Roman"/>
          <w:sz w:val="24"/>
          <w:szCs w:val="24"/>
          <w:lang w:val="es-MX"/>
        </w:rPr>
      </w:pPr>
    </w:p>
    <w:p w14:paraId="28548DF0" w14:textId="77777777" w:rsidR="53DAF780" w:rsidRPr="00D753DD" w:rsidRDefault="53DAF780" w:rsidP="6411E5FA">
      <w:pPr>
        <w:rPr>
          <w:rFonts w:ascii="Times New Roman" w:hAnsi="Times New Roman"/>
          <w:sz w:val="24"/>
          <w:szCs w:val="24"/>
        </w:rPr>
      </w:pPr>
      <w:r w:rsidRPr="00D753DD">
        <w:rPr>
          <w:rFonts w:ascii="Times New Roman" w:hAnsi="Times New Roman"/>
          <w:sz w:val="24"/>
          <w:szCs w:val="24"/>
        </w:rPr>
        <w:t xml:space="preserve">Corresponding author: </w:t>
      </w:r>
    </w:p>
    <w:p w14:paraId="4ED5E576" w14:textId="77777777" w:rsidR="53DAF780" w:rsidRPr="00D753DD" w:rsidRDefault="53DAF780" w:rsidP="6411E5FA">
      <w:pPr>
        <w:rPr>
          <w:rFonts w:ascii="Times New Roman" w:hAnsi="Times New Roman"/>
          <w:sz w:val="24"/>
          <w:szCs w:val="24"/>
        </w:rPr>
      </w:pPr>
      <w:r w:rsidRPr="00D753DD">
        <w:rPr>
          <w:rFonts w:ascii="Times New Roman" w:hAnsi="Times New Roman"/>
          <w:sz w:val="24"/>
          <w:szCs w:val="24"/>
        </w:rPr>
        <w:t>Email</w:t>
      </w:r>
      <w:r w:rsidR="000D5478" w:rsidRPr="00D753DD">
        <w:rPr>
          <w:rFonts w:ascii="Times New Roman" w:hAnsi="Times New Roman"/>
          <w:sz w:val="24"/>
          <w:szCs w:val="24"/>
        </w:rPr>
        <w:t xml:space="preserve"> address</w:t>
      </w:r>
      <w:r w:rsidRPr="00D753DD">
        <w:rPr>
          <w:rFonts w:ascii="Times New Roman" w:hAnsi="Times New Roman"/>
          <w:sz w:val="24"/>
          <w:szCs w:val="24"/>
        </w:rPr>
        <w:t>:</w:t>
      </w:r>
    </w:p>
    <w:p w14:paraId="7ED0BF53" w14:textId="77777777" w:rsidR="000D5478" w:rsidRPr="00D753DD" w:rsidRDefault="000D5478" w:rsidP="6411E5FA">
      <w:pPr>
        <w:rPr>
          <w:rFonts w:ascii="Times New Roman" w:hAnsi="Times New Roman"/>
          <w:sz w:val="24"/>
          <w:szCs w:val="24"/>
        </w:rPr>
      </w:pPr>
    </w:p>
    <w:p w14:paraId="2948BCBA" w14:textId="77777777" w:rsidR="53DAF780" w:rsidRPr="00D753DD" w:rsidRDefault="53DAF780" w:rsidP="6411E5FA">
      <w:pPr>
        <w:rPr>
          <w:rFonts w:ascii="Times New Roman" w:hAnsi="Times New Roman"/>
          <w:sz w:val="24"/>
          <w:szCs w:val="24"/>
        </w:rPr>
      </w:pPr>
      <w:r w:rsidRPr="00D753DD">
        <w:rPr>
          <w:rFonts w:ascii="Times New Roman" w:hAnsi="Times New Roman"/>
          <w:sz w:val="24"/>
          <w:szCs w:val="24"/>
        </w:rPr>
        <w:t xml:space="preserve">Funding information: None. As the mantra of our laboratory PI explicitly says: "No </w:t>
      </w:r>
      <w:proofErr w:type="spellStart"/>
      <w:r w:rsidRPr="00D753DD">
        <w:rPr>
          <w:rFonts w:ascii="Times New Roman" w:hAnsi="Times New Roman"/>
          <w:sz w:val="24"/>
          <w:szCs w:val="24"/>
        </w:rPr>
        <w:t>tengo</w:t>
      </w:r>
      <w:proofErr w:type="spellEnd"/>
      <w:r w:rsidRPr="00D753DD">
        <w:rPr>
          <w:rFonts w:ascii="Times New Roman" w:hAnsi="Times New Roman"/>
          <w:sz w:val="24"/>
          <w:szCs w:val="24"/>
        </w:rPr>
        <w:t xml:space="preserve"> dinero"</w:t>
      </w:r>
    </w:p>
    <w:p w14:paraId="667D02DC" w14:textId="77777777" w:rsidR="000D5478" w:rsidRPr="00D753DD" w:rsidRDefault="000D5478" w:rsidP="6411E5FA">
      <w:pPr>
        <w:rPr>
          <w:rFonts w:ascii="Times New Roman" w:hAnsi="Times New Roman"/>
          <w:sz w:val="24"/>
          <w:szCs w:val="24"/>
        </w:rPr>
      </w:pPr>
    </w:p>
    <w:p w14:paraId="64E3A336" w14:textId="77777777" w:rsidR="000D5478" w:rsidRPr="00D753DD" w:rsidRDefault="000D5478">
      <w:pPr>
        <w:rPr>
          <w:rFonts w:ascii="Times New Roman" w:hAnsi="Times New Roman"/>
          <w:sz w:val="24"/>
          <w:szCs w:val="24"/>
        </w:rPr>
      </w:pPr>
      <w:r w:rsidRPr="00D753DD">
        <w:rPr>
          <w:rFonts w:ascii="Times New Roman" w:hAnsi="Times New Roman"/>
          <w:sz w:val="24"/>
          <w:szCs w:val="24"/>
        </w:rPr>
        <w:br w:type="page"/>
      </w:r>
    </w:p>
    <w:p w14:paraId="0BF94109" w14:textId="77777777" w:rsidR="1B199D65" w:rsidRPr="00D753DD" w:rsidRDefault="1B199D65">
      <w:pPr>
        <w:rPr>
          <w:rFonts w:ascii="Times New Roman" w:hAnsi="Times New Roman"/>
          <w:sz w:val="24"/>
          <w:szCs w:val="24"/>
        </w:rPr>
      </w:pPr>
      <w:r w:rsidRPr="00D753DD">
        <w:rPr>
          <w:rFonts w:ascii="Times New Roman" w:hAnsi="Times New Roman"/>
          <w:sz w:val="24"/>
          <w:szCs w:val="24"/>
        </w:rPr>
        <w:t>INTRODUCTION</w:t>
      </w:r>
    </w:p>
    <w:p w14:paraId="7440B7C1" w14:textId="77777777" w:rsidR="1B199D65" w:rsidRPr="00D753DD" w:rsidRDefault="00A50CDD" w:rsidP="6411E5FA">
      <w:pPr>
        <w:rPr>
          <w:rFonts w:ascii="Times New Roman" w:hAnsi="Times New Roman"/>
          <w:sz w:val="24"/>
          <w:szCs w:val="24"/>
        </w:rPr>
      </w:pPr>
      <w:r>
        <w:rPr>
          <w:rFonts w:ascii="Times New Roman" w:hAnsi="Times New Roman"/>
          <w:sz w:val="24"/>
          <w:szCs w:val="24"/>
        </w:rPr>
        <w:t>Anthropogenic l</w:t>
      </w:r>
      <w:r w:rsidR="1B199D65" w:rsidRPr="00D753DD">
        <w:rPr>
          <w:rFonts w:ascii="Times New Roman" w:hAnsi="Times New Roman"/>
          <w:sz w:val="24"/>
          <w:szCs w:val="24"/>
        </w:rPr>
        <w:t>andscape disturbances modify mosquito distribution and therefore their bloodmeal sources</w:t>
      </w:r>
      <w:r w:rsidR="000D5478" w:rsidRPr="00D753DD">
        <w:rPr>
          <w:rFonts w:ascii="Times New Roman" w:hAnsi="Times New Roman"/>
          <w:sz w:val="24"/>
          <w:szCs w:val="24"/>
        </w:rPr>
        <w:t xml:space="preserve"> </w:t>
      </w:r>
      <w:r w:rsidR="001F50BF" w:rsidRPr="00A50CDD">
        <w:rPr>
          <w:rFonts w:ascii="Times New Roman" w:hAnsi="Times New Roman"/>
          <w:noProof/>
          <w:sz w:val="24"/>
          <w:szCs w:val="24"/>
          <w:lang w:val="es-MX"/>
        </w:rPr>
        <w:t>(Ramasamy &amp; Surendran, 2016; Cebrián-Camisón et al., 2020; Rose et al., 2020; Schrama et al., 2020)</w:t>
      </w:r>
      <w:r w:rsidR="1B199D65" w:rsidRPr="00A50CDD">
        <w:rPr>
          <w:rFonts w:ascii="Times New Roman" w:hAnsi="Times New Roman"/>
          <w:sz w:val="24"/>
          <w:szCs w:val="24"/>
          <w:lang w:val="es-MX"/>
        </w:rPr>
        <w:t xml:space="preserve">. </w:t>
      </w:r>
      <w:r>
        <w:rPr>
          <w:rFonts w:ascii="Times New Roman" w:hAnsi="Times New Roman"/>
          <w:sz w:val="24"/>
          <w:szCs w:val="24"/>
        </w:rPr>
        <w:t xml:space="preserve">Research on the subject has been done for Europe </w:t>
      </w:r>
      <w:r w:rsidRPr="00A50CDD">
        <w:rPr>
          <w:rFonts w:ascii="Times New Roman" w:hAnsi="Times New Roman"/>
          <w:noProof/>
          <w:sz w:val="24"/>
          <w:szCs w:val="24"/>
        </w:rPr>
        <w:t>(Cebrián-Camisón et al., 2020)</w:t>
      </w:r>
      <w:r>
        <w:rPr>
          <w:rFonts w:ascii="Times New Roman" w:hAnsi="Times New Roman"/>
          <w:sz w:val="24"/>
          <w:szCs w:val="24"/>
        </w:rPr>
        <w:t xml:space="preserve">, Africa </w:t>
      </w:r>
      <w:r w:rsidRPr="00A50CDD">
        <w:rPr>
          <w:rFonts w:ascii="Times New Roman" w:hAnsi="Times New Roman"/>
          <w:noProof/>
          <w:sz w:val="24"/>
          <w:szCs w:val="24"/>
        </w:rPr>
        <w:t>(Rose et al., 2020; Schrama et al., 2020)</w:t>
      </w:r>
      <w:r>
        <w:rPr>
          <w:rFonts w:ascii="Times New Roman" w:hAnsi="Times New Roman"/>
          <w:sz w:val="24"/>
          <w:szCs w:val="24"/>
        </w:rPr>
        <w:t xml:space="preserve"> and the </w:t>
      </w:r>
      <w:proofErr w:type="spellStart"/>
      <w:r>
        <w:rPr>
          <w:rFonts w:ascii="Times New Roman" w:hAnsi="Times New Roman"/>
          <w:sz w:val="24"/>
          <w:szCs w:val="24"/>
        </w:rPr>
        <w:t>indomalayan</w:t>
      </w:r>
      <w:proofErr w:type="spellEnd"/>
      <w:r>
        <w:rPr>
          <w:rFonts w:ascii="Times New Roman" w:hAnsi="Times New Roman"/>
          <w:sz w:val="24"/>
          <w:szCs w:val="24"/>
        </w:rPr>
        <w:t xml:space="preserve"> region </w:t>
      </w:r>
      <w:r w:rsidRPr="00A50CDD">
        <w:rPr>
          <w:rFonts w:ascii="Times New Roman" w:hAnsi="Times New Roman"/>
          <w:noProof/>
          <w:sz w:val="24"/>
          <w:szCs w:val="24"/>
        </w:rPr>
        <w:t>(Ramasamy &amp; Surendran, 2016)</w:t>
      </w:r>
      <w:r>
        <w:rPr>
          <w:rFonts w:ascii="Times New Roman" w:hAnsi="Times New Roman"/>
          <w:sz w:val="24"/>
          <w:szCs w:val="24"/>
        </w:rPr>
        <w:t xml:space="preserve">. </w:t>
      </w:r>
      <w:r w:rsidR="6F55188F" w:rsidRPr="00D753DD">
        <w:rPr>
          <w:rFonts w:ascii="Times New Roman" w:hAnsi="Times New Roman"/>
          <w:sz w:val="24"/>
          <w:szCs w:val="24"/>
        </w:rPr>
        <w:t xml:space="preserve">The </w:t>
      </w:r>
      <w:r w:rsidR="000D5478" w:rsidRPr="00D753DD">
        <w:rPr>
          <w:rFonts w:ascii="Times New Roman" w:hAnsi="Times New Roman"/>
          <w:sz w:val="24"/>
          <w:szCs w:val="24"/>
        </w:rPr>
        <w:t>focus</w:t>
      </w:r>
      <w:r w:rsidR="6F55188F" w:rsidRPr="00D753DD">
        <w:rPr>
          <w:rFonts w:ascii="Times New Roman" w:hAnsi="Times New Roman"/>
          <w:sz w:val="24"/>
          <w:szCs w:val="24"/>
        </w:rPr>
        <w:t xml:space="preserve"> of this research is to identify mosquito bloodmeal source diversity between disturbed and</w:t>
      </w:r>
      <w:r w:rsidR="57475565" w:rsidRPr="00D753DD">
        <w:rPr>
          <w:rFonts w:ascii="Times New Roman" w:hAnsi="Times New Roman"/>
          <w:sz w:val="24"/>
          <w:szCs w:val="24"/>
        </w:rPr>
        <w:t xml:space="preserve"> wild environments</w:t>
      </w:r>
      <w:r>
        <w:rPr>
          <w:rFonts w:ascii="Times New Roman" w:hAnsi="Times New Roman"/>
          <w:sz w:val="24"/>
          <w:szCs w:val="24"/>
        </w:rPr>
        <w:t xml:space="preserve"> in the Americas</w:t>
      </w:r>
      <w:r w:rsidR="57475565" w:rsidRPr="00D753DD">
        <w:rPr>
          <w:rFonts w:ascii="Times New Roman" w:hAnsi="Times New Roman"/>
          <w:sz w:val="24"/>
          <w:szCs w:val="24"/>
        </w:rPr>
        <w:t xml:space="preserve">. Knowing mosquito bloodmeal sources allows </w:t>
      </w:r>
      <w:r w:rsidR="1E07D2B2" w:rsidRPr="00D753DD">
        <w:rPr>
          <w:rFonts w:ascii="Times New Roman" w:hAnsi="Times New Roman"/>
          <w:sz w:val="24"/>
          <w:szCs w:val="24"/>
        </w:rPr>
        <w:t xml:space="preserve">for a better understanding of the zoonotic cycles of pathogens, </w:t>
      </w:r>
      <w:r w:rsidR="58824FF2" w:rsidRPr="00D753DD">
        <w:rPr>
          <w:rFonts w:ascii="Times New Roman" w:hAnsi="Times New Roman"/>
          <w:sz w:val="24"/>
          <w:szCs w:val="24"/>
        </w:rPr>
        <w:t>especially</w:t>
      </w:r>
      <w:r w:rsidR="1E07D2B2" w:rsidRPr="00D753DD">
        <w:rPr>
          <w:rFonts w:ascii="Times New Roman" w:hAnsi="Times New Roman"/>
          <w:sz w:val="24"/>
          <w:szCs w:val="24"/>
        </w:rPr>
        <w:t xml:space="preserve"> those carried by generalist vectors. Generalist mosquitoes have a higher change of </w:t>
      </w:r>
      <w:r w:rsidR="41E18EBE" w:rsidRPr="00D753DD">
        <w:rPr>
          <w:rFonts w:ascii="Times New Roman" w:hAnsi="Times New Roman"/>
          <w:sz w:val="24"/>
          <w:szCs w:val="24"/>
        </w:rPr>
        <w:t>pathogen spread over a wide range of hosts. If environmental</w:t>
      </w:r>
      <w:r w:rsidR="2D7CFBFD" w:rsidRPr="00D753DD">
        <w:rPr>
          <w:rFonts w:ascii="Times New Roman" w:hAnsi="Times New Roman"/>
          <w:sz w:val="24"/>
          <w:szCs w:val="24"/>
        </w:rPr>
        <w:t xml:space="preserve"> disturbances are high, humans have an increased chance of becoming an accidental host.</w:t>
      </w:r>
    </w:p>
    <w:p w14:paraId="71D65DDF" w14:textId="77777777" w:rsidR="6411E5FA" w:rsidRPr="00D753DD" w:rsidRDefault="6411E5FA" w:rsidP="6411E5FA">
      <w:pPr>
        <w:rPr>
          <w:rFonts w:ascii="Times New Roman" w:hAnsi="Times New Roman"/>
          <w:sz w:val="24"/>
          <w:szCs w:val="24"/>
        </w:rPr>
      </w:pPr>
    </w:p>
    <w:p w14:paraId="47DC3078" w14:textId="77777777" w:rsidR="00722241" w:rsidRPr="00D753DD" w:rsidRDefault="10CBCA0D">
      <w:pPr>
        <w:rPr>
          <w:rFonts w:ascii="Times New Roman" w:hAnsi="Times New Roman"/>
          <w:sz w:val="24"/>
          <w:szCs w:val="24"/>
        </w:rPr>
      </w:pPr>
      <w:r w:rsidRPr="00D753DD">
        <w:rPr>
          <w:rFonts w:ascii="Times New Roman" w:hAnsi="Times New Roman"/>
          <w:sz w:val="24"/>
          <w:szCs w:val="24"/>
        </w:rPr>
        <w:t>MATERIALS AND METHODS</w:t>
      </w:r>
    </w:p>
    <w:p w14:paraId="653C3A31" w14:textId="77777777" w:rsidR="3E23EF54" w:rsidRPr="00D753DD" w:rsidRDefault="001F50BF" w:rsidP="3E23EF54">
      <w:pPr>
        <w:rPr>
          <w:rFonts w:ascii="Times New Roman" w:hAnsi="Times New Roman"/>
          <w:sz w:val="24"/>
          <w:szCs w:val="24"/>
        </w:rPr>
      </w:pPr>
      <w:r w:rsidRPr="00D753DD">
        <w:rPr>
          <w:rFonts w:ascii="Times New Roman" w:hAnsi="Times New Roman"/>
          <w:sz w:val="24"/>
          <w:szCs w:val="24"/>
        </w:rPr>
        <w:t xml:space="preserve">We </w:t>
      </w:r>
      <w:r w:rsidR="00C677DB" w:rsidRPr="00D753DD">
        <w:rPr>
          <w:rFonts w:ascii="Times New Roman" w:hAnsi="Times New Roman"/>
          <w:sz w:val="24"/>
          <w:szCs w:val="24"/>
        </w:rPr>
        <w:t>performed</w:t>
      </w:r>
      <w:r w:rsidRPr="00D753DD">
        <w:rPr>
          <w:rFonts w:ascii="Times New Roman" w:hAnsi="Times New Roman"/>
          <w:sz w:val="24"/>
          <w:szCs w:val="24"/>
        </w:rPr>
        <w:t xml:space="preserve"> an extensive literature review on the blood feeding patterns of mosquitoes </w:t>
      </w:r>
      <w:r w:rsidR="009C2FFD" w:rsidRPr="00D753DD">
        <w:rPr>
          <w:rFonts w:ascii="Times New Roman" w:hAnsi="Times New Roman"/>
          <w:sz w:val="24"/>
          <w:szCs w:val="24"/>
        </w:rPr>
        <w:t>in</w:t>
      </w:r>
      <w:r w:rsidRPr="00D753DD">
        <w:rPr>
          <w:rFonts w:ascii="Times New Roman" w:hAnsi="Times New Roman"/>
          <w:sz w:val="24"/>
          <w:szCs w:val="24"/>
        </w:rPr>
        <w:t xml:space="preserve"> the Americas, whose bloodmeal source host had been identified through precipitin test, gel diffusion, enzyme-linked immunosorbent assay (ELISA) </w:t>
      </w:r>
      <w:r w:rsidR="00C677DB" w:rsidRPr="00D753DD">
        <w:rPr>
          <w:rFonts w:ascii="Times New Roman" w:hAnsi="Times New Roman"/>
          <w:sz w:val="24"/>
          <w:szCs w:val="24"/>
        </w:rPr>
        <w:t>or</w:t>
      </w:r>
      <w:r w:rsidRPr="00D753DD">
        <w:rPr>
          <w:rFonts w:ascii="Times New Roman" w:hAnsi="Times New Roman"/>
          <w:sz w:val="24"/>
          <w:szCs w:val="24"/>
        </w:rPr>
        <w:t xml:space="preserve"> other molecular techniques </w:t>
      </w:r>
      <w:r w:rsidRPr="00D753DD">
        <w:rPr>
          <w:rFonts w:ascii="Times New Roman" w:hAnsi="Times New Roman"/>
          <w:noProof/>
          <w:sz w:val="24"/>
          <w:szCs w:val="24"/>
        </w:rPr>
        <w:t>(Cebrián-Camisón et al., 2020)</w:t>
      </w:r>
      <w:r w:rsidRPr="00D753DD">
        <w:rPr>
          <w:rFonts w:ascii="Times New Roman" w:hAnsi="Times New Roman"/>
          <w:sz w:val="24"/>
          <w:szCs w:val="24"/>
        </w:rPr>
        <w:t>.</w:t>
      </w:r>
      <w:r w:rsidR="00C677DB" w:rsidRPr="00D753DD">
        <w:rPr>
          <w:rFonts w:ascii="Times New Roman" w:hAnsi="Times New Roman"/>
          <w:sz w:val="24"/>
          <w:szCs w:val="24"/>
        </w:rPr>
        <w:t xml:space="preserve"> We used Clarivate Analytics Web of Science, Elsevier SCOPUS and </w:t>
      </w:r>
      <w:proofErr w:type="spellStart"/>
      <w:r w:rsidR="00C677DB" w:rsidRPr="00D753DD">
        <w:rPr>
          <w:rFonts w:ascii="Times New Roman" w:hAnsi="Times New Roman"/>
          <w:sz w:val="24"/>
          <w:szCs w:val="24"/>
        </w:rPr>
        <w:t>SciELO</w:t>
      </w:r>
      <w:proofErr w:type="spellEnd"/>
      <w:r w:rsidR="00C677DB" w:rsidRPr="00D753DD">
        <w:rPr>
          <w:rFonts w:ascii="Times New Roman" w:hAnsi="Times New Roman"/>
          <w:sz w:val="24"/>
          <w:szCs w:val="24"/>
        </w:rPr>
        <w:t xml:space="preserve"> as the main search engines to find articles identifying vertebrate hosts of mosquitoes. Throughout October 2020 w</w:t>
      </w:r>
      <w:r w:rsidR="00C677DB" w:rsidRPr="00D753DD">
        <w:rPr>
          <w:rFonts w:ascii="Times New Roman" w:hAnsi="Times New Roman"/>
          <w:color w:val="222222"/>
          <w:sz w:val="24"/>
          <w:szCs w:val="24"/>
          <w:shd w:val="clear" w:color="auto" w:fill="FFFFFF"/>
        </w:rPr>
        <w:t>e made searches with keywords including</w:t>
      </w:r>
      <w:r w:rsidR="00CA7645">
        <w:rPr>
          <w:rFonts w:ascii="Times New Roman" w:hAnsi="Times New Roman"/>
          <w:color w:val="222222"/>
          <w:sz w:val="24"/>
          <w:szCs w:val="24"/>
          <w:shd w:val="clear" w:color="auto" w:fill="FFFFFF"/>
        </w:rPr>
        <w:t>:</w:t>
      </w:r>
      <w:r w:rsidR="00C677DB" w:rsidRPr="00D753DD">
        <w:rPr>
          <w:rFonts w:ascii="Times New Roman" w:hAnsi="Times New Roman"/>
          <w:color w:val="222222"/>
          <w:sz w:val="24"/>
          <w:szCs w:val="24"/>
          <w:shd w:val="clear" w:color="auto" w:fill="FFFFFF"/>
        </w:rPr>
        <w:t xml:space="preserve"> </w:t>
      </w:r>
      <w:r w:rsidR="00C677DB" w:rsidRPr="00CA7645">
        <w:rPr>
          <w:rFonts w:ascii="Times New Roman" w:hAnsi="Times New Roman"/>
          <w:i/>
          <w:iCs/>
          <w:color w:val="222222"/>
          <w:sz w:val="24"/>
          <w:szCs w:val="24"/>
          <w:shd w:val="clear" w:color="auto" w:fill="FFFFFF"/>
        </w:rPr>
        <w:t>“mosquitoes” AND (“blood meal sources” OR “blood feeding patterns”) AND “landscape”</w:t>
      </w:r>
      <w:r w:rsidR="00C677DB" w:rsidRPr="00CA7645">
        <w:rPr>
          <w:rFonts w:ascii="Times New Roman" w:hAnsi="Times New Roman"/>
          <w:color w:val="222222"/>
          <w:sz w:val="24"/>
          <w:szCs w:val="24"/>
          <w:shd w:val="clear" w:color="auto" w:fill="FFFFFF"/>
        </w:rPr>
        <w:t xml:space="preserve">, </w:t>
      </w:r>
      <w:r w:rsidR="00C677DB" w:rsidRPr="00CA7645">
        <w:rPr>
          <w:rFonts w:ascii="Times New Roman" w:hAnsi="Times New Roman"/>
          <w:i/>
          <w:iCs/>
          <w:color w:val="222222"/>
          <w:sz w:val="24"/>
          <w:szCs w:val="24"/>
          <w:shd w:val="clear" w:color="auto" w:fill="FFFFFF"/>
        </w:rPr>
        <w:t>"mosquito" AND ("blood" OR "host") AND ("feeding" OR "foraging") AND ("landscape" OR "deforestation")</w:t>
      </w:r>
      <w:r w:rsidR="00C677DB" w:rsidRPr="00D753DD">
        <w:rPr>
          <w:rFonts w:ascii="Times New Roman" w:hAnsi="Times New Roman"/>
          <w:color w:val="222222"/>
          <w:sz w:val="24"/>
          <w:szCs w:val="24"/>
          <w:shd w:val="clear" w:color="auto" w:fill="FFFFFF"/>
        </w:rPr>
        <w:t xml:space="preserve"> and </w:t>
      </w:r>
      <w:r w:rsidR="00C677DB" w:rsidRPr="00CA7645">
        <w:rPr>
          <w:rFonts w:ascii="Times New Roman" w:hAnsi="Times New Roman"/>
          <w:i/>
          <w:iCs/>
          <w:color w:val="222222"/>
          <w:sz w:val="24"/>
          <w:szCs w:val="24"/>
          <w:shd w:val="clear" w:color="auto" w:fill="FFFFFF"/>
        </w:rPr>
        <w:t>(“blood meal” OR “bloodmeal”) AND “mosquitoes”</w:t>
      </w:r>
      <w:r w:rsidR="00C677DB" w:rsidRPr="00D753DD">
        <w:rPr>
          <w:rFonts w:ascii="Times New Roman" w:hAnsi="Times New Roman"/>
          <w:color w:val="222222"/>
          <w:sz w:val="24"/>
          <w:szCs w:val="24"/>
          <w:shd w:val="clear" w:color="auto" w:fill="FFFFFF"/>
        </w:rPr>
        <w:t>. Additional references were obtained from the citations in these studies and pertinent articles were identified with online software (</w:t>
      </w:r>
      <w:hyperlink r:id="rId5" w:history="1">
        <w:r w:rsidR="00C677DB" w:rsidRPr="00D753DD">
          <w:rPr>
            <w:rStyle w:val="Hipervnculo"/>
            <w:rFonts w:ascii="Times New Roman" w:hAnsi="Times New Roman"/>
            <w:sz w:val="24"/>
            <w:szCs w:val="24"/>
            <w:shd w:val="clear" w:color="auto" w:fill="FFFFFF"/>
          </w:rPr>
          <w:t>www.connectedpapers.com</w:t>
        </w:r>
      </w:hyperlink>
      <w:r w:rsidR="00C677DB" w:rsidRPr="00D753DD">
        <w:rPr>
          <w:rFonts w:ascii="Times New Roman" w:hAnsi="Times New Roman"/>
          <w:color w:val="222222"/>
          <w:sz w:val="24"/>
          <w:szCs w:val="24"/>
          <w:shd w:val="clear" w:color="auto" w:fill="FFFFFF"/>
        </w:rPr>
        <w:t xml:space="preserve">). </w:t>
      </w:r>
      <w:proofErr w:type="gramStart"/>
      <w:r w:rsidR="00CA7645" w:rsidRPr="00D753DD">
        <w:rPr>
          <w:rFonts w:ascii="Times New Roman" w:hAnsi="Times New Roman"/>
          <w:color w:val="222222"/>
          <w:sz w:val="24"/>
          <w:szCs w:val="24"/>
          <w:shd w:val="clear" w:color="auto" w:fill="FFFFFF"/>
        </w:rPr>
        <w:t>Overall</w:t>
      </w:r>
      <w:proofErr w:type="gramEnd"/>
      <w:r w:rsidR="00C677DB" w:rsidRPr="00D753DD">
        <w:rPr>
          <w:rFonts w:ascii="Times New Roman" w:hAnsi="Times New Roman"/>
          <w:color w:val="222222"/>
          <w:sz w:val="24"/>
          <w:szCs w:val="24"/>
          <w:shd w:val="clear" w:color="auto" w:fill="FFFFFF"/>
        </w:rPr>
        <w:t xml:space="preserve"> 188 studies were obtained at a first stage. We only selected studies </w:t>
      </w:r>
      <w:r w:rsidR="009C2FFD" w:rsidRPr="00D753DD">
        <w:rPr>
          <w:rFonts w:ascii="Times New Roman" w:hAnsi="Times New Roman"/>
          <w:color w:val="222222"/>
          <w:sz w:val="24"/>
          <w:szCs w:val="24"/>
          <w:shd w:val="clear" w:color="auto" w:fill="FFFFFF"/>
        </w:rPr>
        <w:t>performed in the American continent,</w:t>
      </w:r>
      <w:r w:rsidR="00CA7645">
        <w:rPr>
          <w:rFonts w:ascii="Times New Roman" w:hAnsi="Times New Roman"/>
          <w:color w:val="222222"/>
          <w:sz w:val="24"/>
          <w:szCs w:val="24"/>
          <w:shd w:val="clear" w:color="auto" w:fill="FFFFFF"/>
        </w:rPr>
        <w:t xml:space="preserve"> that had</w:t>
      </w:r>
      <w:r w:rsidR="009C2FFD" w:rsidRPr="00D753DD">
        <w:rPr>
          <w:rFonts w:ascii="Times New Roman" w:hAnsi="Times New Roman"/>
          <w:color w:val="222222"/>
          <w:sz w:val="24"/>
          <w:szCs w:val="24"/>
          <w:shd w:val="clear" w:color="auto" w:fill="FFFFFF"/>
        </w:rPr>
        <w:t xml:space="preserve"> study site coordinates and bloodmeal source hosts identified. Studies that did not meet </w:t>
      </w:r>
      <w:r w:rsidR="00CA7645" w:rsidRPr="00D753DD">
        <w:rPr>
          <w:rFonts w:ascii="Times New Roman" w:hAnsi="Times New Roman"/>
          <w:color w:val="222222"/>
          <w:sz w:val="24"/>
          <w:szCs w:val="24"/>
          <w:shd w:val="clear" w:color="auto" w:fill="FFFFFF"/>
        </w:rPr>
        <w:t>these criteria</w:t>
      </w:r>
      <w:r w:rsidR="009C2FFD" w:rsidRPr="00D753DD">
        <w:rPr>
          <w:rFonts w:ascii="Times New Roman" w:hAnsi="Times New Roman"/>
          <w:color w:val="222222"/>
          <w:sz w:val="24"/>
          <w:szCs w:val="24"/>
          <w:shd w:val="clear" w:color="auto" w:fill="FFFFFF"/>
        </w:rPr>
        <w:t xml:space="preserve"> were not used. As a </w:t>
      </w:r>
      <w:proofErr w:type="gramStart"/>
      <w:r w:rsidR="009C2FFD" w:rsidRPr="00D753DD">
        <w:rPr>
          <w:rFonts w:ascii="Times New Roman" w:hAnsi="Times New Roman"/>
          <w:color w:val="222222"/>
          <w:sz w:val="24"/>
          <w:szCs w:val="24"/>
          <w:shd w:val="clear" w:color="auto" w:fill="FFFFFF"/>
        </w:rPr>
        <w:t>result</w:t>
      </w:r>
      <w:proofErr w:type="gramEnd"/>
      <w:r w:rsidR="009C2FFD" w:rsidRPr="00D753DD">
        <w:rPr>
          <w:rFonts w:ascii="Times New Roman" w:hAnsi="Times New Roman"/>
          <w:color w:val="222222"/>
          <w:sz w:val="24"/>
          <w:szCs w:val="24"/>
          <w:shd w:val="clear" w:color="auto" w:fill="FFFFFF"/>
        </w:rPr>
        <w:t xml:space="preserve"> we found 21 studies on the blood feeding patterns of mosquitoes in the Americas. An Excel table was created including the information of interest, such as mosquito species, decimal coordinates of latitude and longitude, host richness, total number of blood engorged mosquitoes, </w:t>
      </w:r>
      <w:r w:rsidR="00CA7645">
        <w:rPr>
          <w:rFonts w:ascii="Times New Roman" w:hAnsi="Times New Roman"/>
          <w:color w:val="222222"/>
          <w:sz w:val="24"/>
          <w:szCs w:val="24"/>
          <w:shd w:val="clear" w:color="auto" w:fill="FFFFFF"/>
        </w:rPr>
        <w:t>landscape type</w:t>
      </w:r>
      <w:r w:rsidR="009C2FFD" w:rsidRPr="00D753DD">
        <w:rPr>
          <w:rFonts w:ascii="Times New Roman" w:hAnsi="Times New Roman"/>
          <w:color w:val="222222"/>
          <w:sz w:val="24"/>
          <w:szCs w:val="24"/>
          <w:shd w:val="clear" w:color="auto" w:fill="FFFFFF"/>
        </w:rPr>
        <w:t xml:space="preserve"> (i.e. disturbed or wild), bloodmeal host</w:t>
      </w:r>
      <w:r w:rsidR="00CA7645">
        <w:rPr>
          <w:rFonts w:ascii="Times New Roman" w:hAnsi="Times New Roman"/>
          <w:color w:val="222222"/>
          <w:sz w:val="24"/>
          <w:szCs w:val="24"/>
          <w:shd w:val="clear" w:color="auto" w:fill="FFFFFF"/>
        </w:rPr>
        <w:t xml:space="preserve"> taxon and </w:t>
      </w:r>
      <w:r w:rsidR="009C2FFD" w:rsidRPr="00D753DD">
        <w:rPr>
          <w:rFonts w:ascii="Times New Roman" w:hAnsi="Times New Roman"/>
          <w:color w:val="222222"/>
          <w:sz w:val="24"/>
          <w:szCs w:val="24"/>
          <w:shd w:val="clear" w:color="auto" w:fill="FFFFFF"/>
        </w:rPr>
        <w:t>country where the study was developed</w:t>
      </w:r>
      <w:r w:rsidR="00CA7645">
        <w:rPr>
          <w:rFonts w:ascii="Times New Roman" w:hAnsi="Times New Roman"/>
          <w:color w:val="222222"/>
          <w:sz w:val="24"/>
          <w:szCs w:val="24"/>
          <w:shd w:val="clear" w:color="auto" w:fill="FFFFFF"/>
        </w:rPr>
        <w:t>.</w:t>
      </w:r>
    </w:p>
    <w:p w14:paraId="52915865" w14:textId="77777777" w:rsidR="001F50BF" w:rsidRPr="00D753DD" w:rsidRDefault="001F50BF" w:rsidP="3E23EF54">
      <w:pPr>
        <w:rPr>
          <w:rFonts w:ascii="Times New Roman" w:hAnsi="Times New Roman"/>
          <w:sz w:val="24"/>
          <w:szCs w:val="24"/>
        </w:rPr>
      </w:pPr>
    </w:p>
    <w:p w14:paraId="2CF8F86E" w14:textId="77777777" w:rsidR="10CBCA0D" w:rsidRPr="00D753DD" w:rsidRDefault="10CBCA0D" w:rsidP="3E23EF54">
      <w:pPr>
        <w:rPr>
          <w:rFonts w:ascii="Times New Roman" w:hAnsi="Times New Roman"/>
          <w:sz w:val="24"/>
          <w:szCs w:val="24"/>
          <w:lang w:val="es-MX"/>
        </w:rPr>
      </w:pPr>
      <w:r w:rsidRPr="00D753DD">
        <w:rPr>
          <w:rFonts w:ascii="Times New Roman" w:hAnsi="Times New Roman"/>
          <w:sz w:val="24"/>
          <w:szCs w:val="24"/>
          <w:lang w:val="es-MX"/>
        </w:rPr>
        <w:t>RESULTS</w:t>
      </w:r>
    </w:p>
    <w:p w14:paraId="665F505A" w14:textId="77777777" w:rsidR="001F50BF" w:rsidRPr="00D753DD" w:rsidRDefault="009C2FFD" w:rsidP="3E23EF54">
      <w:pPr>
        <w:rPr>
          <w:rFonts w:ascii="Times New Roman" w:hAnsi="Times New Roman"/>
          <w:sz w:val="24"/>
          <w:szCs w:val="24"/>
        </w:rPr>
      </w:pPr>
      <w:r w:rsidRPr="00D753DD">
        <w:rPr>
          <w:rFonts w:ascii="Times New Roman" w:hAnsi="Times New Roman"/>
          <w:sz w:val="24"/>
          <w:szCs w:val="24"/>
        </w:rPr>
        <w:t xml:space="preserve">66 mosquito species were reported amongst the 21 studies. </w:t>
      </w:r>
      <w:r w:rsidRPr="00D753DD">
        <w:rPr>
          <w:rFonts w:ascii="Times New Roman" w:hAnsi="Times New Roman"/>
          <w:i/>
          <w:iCs/>
          <w:sz w:val="24"/>
          <w:szCs w:val="24"/>
        </w:rPr>
        <w:t xml:space="preserve">Culex </w:t>
      </w:r>
      <w:proofErr w:type="spellStart"/>
      <w:r w:rsidRPr="00D753DD">
        <w:rPr>
          <w:rFonts w:ascii="Times New Roman" w:hAnsi="Times New Roman"/>
          <w:i/>
          <w:iCs/>
          <w:sz w:val="24"/>
          <w:szCs w:val="24"/>
        </w:rPr>
        <w:t>quinquefasciatus</w:t>
      </w:r>
      <w:proofErr w:type="spellEnd"/>
      <w:r w:rsidRPr="00D753DD">
        <w:rPr>
          <w:rFonts w:ascii="Times New Roman" w:hAnsi="Times New Roman"/>
          <w:i/>
          <w:iCs/>
          <w:sz w:val="24"/>
          <w:szCs w:val="24"/>
        </w:rPr>
        <w:t xml:space="preserve"> </w:t>
      </w:r>
      <w:r w:rsidRPr="00D753DD">
        <w:rPr>
          <w:rFonts w:ascii="Times New Roman" w:hAnsi="Times New Roman"/>
          <w:sz w:val="24"/>
          <w:szCs w:val="24"/>
        </w:rPr>
        <w:t>was the mos</w:t>
      </w:r>
      <w:r w:rsidR="00CA7645">
        <w:rPr>
          <w:rFonts w:ascii="Times New Roman" w:hAnsi="Times New Roman"/>
          <w:sz w:val="24"/>
          <w:szCs w:val="24"/>
        </w:rPr>
        <w:t>t</w:t>
      </w:r>
      <w:r w:rsidRPr="00D753DD">
        <w:rPr>
          <w:rFonts w:ascii="Times New Roman" w:hAnsi="Times New Roman"/>
          <w:sz w:val="24"/>
          <w:szCs w:val="24"/>
        </w:rPr>
        <w:t xml:space="preserve"> intensively studied with 7 articles reporting this species, followed by </w:t>
      </w:r>
      <w:r w:rsidRPr="00D753DD">
        <w:rPr>
          <w:rFonts w:ascii="Times New Roman" w:hAnsi="Times New Roman"/>
          <w:i/>
          <w:iCs/>
          <w:sz w:val="24"/>
          <w:szCs w:val="24"/>
        </w:rPr>
        <w:t xml:space="preserve">Aedes aegypti </w:t>
      </w:r>
      <w:r w:rsidRPr="00D753DD">
        <w:rPr>
          <w:rFonts w:ascii="Times New Roman" w:hAnsi="Times New Roman"/>
          <w:sz w:val="24"/>
          <w:szCs w:val="24"/>
        </w:rPr>
        <w:t xml:space="preserve">(5 studies), </w:t>
      </w:r>
      <w:r w:rsidRPr="00D753DD">
        <w:rPr>
          <w:rFonts w:ascii="Times New Roman" w:hAnsi="Times New Roman"/>
          <w:i/>
          <w:iCs/>
          <w:sz w:val="24"/>
          <w:szCs w:val="24"/>
        </w:rPr>
        <w:t xml:space="preserve">Ae. </w:t>
      </w:r>
      <w:r w:rsidR="00860D51" w:rsidRPr="00D753DD">
        <w:rPr>
          <w:rFonts w:ascii="Times New Roman" w:hAnsi="Times New Roman"/>
          <w:i/>
          <w:iCs/>
          <w:sz w:val="24"/>
          <w:szCs w:val="24"/>
        </w:rPr>
        <w:t>s</w:t>
      </w:r>
      <w:r w:rsidRPr="00D753DD">
        <w:rPr>
          <w:rFonts w:ascii="Times New Roman" w:hAnsi="Times New Roman"/>
          <w:i/>
          <w:iCs/>
          <w:sz w:val="24"/>
          <w:szCs w:val="24"/>
        </w:rPr>
        <w:t>capularis</w:t>
      </w:r>
      <w:r w:rsidRPr="00D753DD">
        <w:rPr>
          <w:rFonts w:ascii="Times New Roman" w:hAnsi="Times New Roman"/>
          <w:sz w:val="24"/>
          <w:szCs w:val="24"/>
        </w:rPr>
        <w:t xml:space="preserve">, </w:t>
      </w:r>
      <w:r w:rsidRPr="00D753DD">
        <w:rPr>
          <w:rFonts w:ascii="Times New Roman" w:hAnsi="Times New Roman"/>
          <w:i/>
          <w:iCs/>
          <w:sz w:val="24"/>
          <w:szCs w:val="24"/>
        </w:rPr>
        <w:t xml:space="preserve">Ae. </w:t>
      </w:r>
      <w:r w:rsidR="00860D51" w:rsidRPr="00D753DD">
        <w:rPr>
          <w:rFonts w:ascii="Times New Roman" w:hAnsi="Times New Roman"/>
          <w:i/>
          <w:iCs/>
          <w:sz w:val="24"/>
          <w:szCs w:val="24"/>
        </w:rPr>
        <w:t>s</w:t>
      </w:r>
      <w:r w:rsidRPr="00D753DD">
        <w:rPr>
          <w:rFonts w:ascii="Times New Roman" w:hAnsi="Times New Roman"/>
          <w:i/>
          <w:iCs/>
          <w:sz w:val="24"/>
          <w:szCs w:val="24"/>
        </w:rPr>
        <w:t xml:space="preserve">erratus, </w:t>
      </w:r>
      <w:proofErr w:type="spellStart"/>
      <w:r w:rsidRPr="00D753DD">
        <w:rPr>
          <w:rFonts w:ascii="Times New Roman" w:hAnsi="Times New Roman"/>
          <w:i/>
          <w:iCs/>
          <w:sz w:val="24"/>
          <w:szCs w:val="24"/>
        </w:rPr>
        <w:t>C</w:t>
      </w:r>
      <w:r w:rsidR="00860D51" w:rsidRPr="00D753DD">
        <w:rPr>
          <w:rFonts w:ascii="Times New Roman" w:hAnsi="Times New Roman"/>
          <w:i/>
          <w:iCs/>
          <w:sz w:val="24"/>
          <w:szCs w:val="24"/>
        </w:rPr>
        <w:t>x</w:t>
      </w:r>
      <w:proofErr w:type="spellEnd"/>
      <w:r w:rsidR="00860D51" w:rsidRPr="00D753DD">
        <w:rPr>
          <w:rFonts w:ascii="Times New Roman" w:hAnsi="Times New Roman"/>
          <w:i/>
          <w:iCs/>
          <w:sz w:val="24"/>
          <w:szCs w:val="24"/>
        </w:rPr>
        <w:t xml:space="preserve">. </w:t>
      </w:r>
      <w:proofErr w:type="spellStart"/>
      <w:r w:rsidRPr="00D753DD">
        <w:rPr>
          <w:rFonts w:ascii="Times New Roman" w:hAnsi="Times New Roman"/>
          <w:i/>
          <w:iCs/>
          <w:sz w:val="24"/>
          <w:szCs w:val="24"/>
        </w:rPr>
        <w:t>restuans</w:t>
      </w:r>
      <w:proofErr w:type="spellEnd"/>
      <w:r w:rsidRPr="00D753DD">
        <w:rPr>
          <w:rFonts w:ascii="Times New Roman" w:hAnsi="Times New Roman"/>
          <w:i/>
          <w:iCs/>
          <w:sz w:val="24"/>
          <w:szCs w:val="24"/>
        </w:rPr>
        <w:t xml:space="preserve">, </w:t>
      </w:r>
      <w:proofErr w:type="spellStart"/>
      <w:r w:rsidRPr="00D753DD">
        <w:rPr>
          <w:rFonts w:ascii="Times New Roman" w:hAnsi="Times New Roman"/>
          <w:i/>
          <w:iCs/>
          <w:sz w:val="24"/>
          <w:szCs w:val="24"/>
        </w:rPr>
        <w:t>Mansonia</w:t>
      </w:r>
      <w:proofErr w:type="spellEnd"/>
      <w:r w:rsidRPr="00D753DD">
        <w:rPr>
          <w:rFonts w:ascii="Times New Roman" w:hAnsi="Times New Roman"/>
          <w:i/>
          <w:iCs/>
          <w:sz w:val="24"/>
          <w:szCs w:val="24"/>
        </w:rPr>
        <w:t xml:space="preserve"> </w:t>
      </w:r>
      <w:proofErr w:type="spellStart"/>
      <w:r w:rsidRPr="00D753DD">
        <w:rPr>
          <w:rFonts w:ascii="Times New Roman" w:hAnsi="Times New Roman"/>
          <w:i/>
          <w:iCs/>
          <w:sz w:val="24"/>
          <w:szCs w:val="24"/>
        </w:rPr>
        <w:t>tittilans</w:t>
      </w:r>
      <w:proofErr w:type="spellEnd"/>
      <w:r w:rsidRPr="00D753DD">
        <w:rPr>
          <w:rFonts w:ascii="Times New Roman" w:hAnsi="Times New Roman"/>
          <w:i/>
          <w:iCs/>
          <w:sz w:val="24"/>
          <w:szCs w:val="24"/>
        </w:rPr>
        <w:t xml:space="preserve"> </w:t>
      </w:r>
      <w:r w:rsidRPr="00D753DD">
        <w:rPr>
          <w:rFonts w:ascii="Times New Roman" w:hAnsi="Times New Roman"/>
          <w:sz w:val="24"/>
          <w:szCs w:val="24"/>
        </w:rPr>
        <w:t xml:space="preserve">and </w:t>
      </w:r>
      <w:proofErr w:type="spellStart"/>
      <w:r w:rsidRPr="00D753DD">
        <w:rPr>
          <w:rFonts w:ascii="Times New Roman" w:hAnsi="Times New Roman"/>
          <w:i/>
          <w:iCs/>
          <w:sz w:val="24"/>
          <w:szCs w:val="24"/>
        </w:rPr>
        <w:t>Psorophora</w:t>
      </w:r>
      <w:proofErr w:type="spellEnd"/>
      <w:r w:rsidRPr="00D753DD">
        <w:rPr>
          <w:rFonts w:ascii="Times New Roman" w:hAnsi="Times New Roman"/>
          <w:i/>
          <w:iCs/>
          <w:sz w:val="24"/>
          <w:szCs w:val="24"/>
        </w:rPr>
        <w:t xml:space="preserve"> ferox, </w:t>
      </w:r>
      <w:r w:rsidRPr="00D753DD">
        <w:rPr>
          <w:rFonts w:ascii="Times New Roman" w:hAnsi="Times New Roman"/>
          <w:sz w:val="24"/>
          <w:szCs w:val="24"/>
        </w:rPr>
        <w:t>these last five</w:t>
      </w:r>
      <w:r w:rsidR="00860D51" w:rsidRPr="00D753DD">
        <w:rPr>
          <w:rFonts w:ascii="Times New Roman" w:hAnsi="Times New Roman"/>
          <w:sz w:val="24"/>
          <w:szCs w:val="24"/>
        </w:rPr>
        <w:t xml:space="preserve"> being mentioned in 4 studies. Only 8 studies included data from both disturbed and wild landscapes. 16 mosquito species had data for both landscapes, the rest only had </w:t>
      </w:r>
      <w:r w:rsidR="00B61568" w:rsidRPr="00D753DD">
        <w:rPr>
          <w:rFonts w:ascii="Times New Roman" w:hAnsi="Times New Roman"/>
          <w:sz w:val="24"/>
          <w:szCs w:val="24"/>
        </w:rPr>
        <w:t>data for</w:t>
      </w:r>
      <w:r w:rsidR="00860D51" w:rsidRPr="00D753DD">
        <w:rPr>
          <w:rFonts w:ascii="Times New Roman" w:hAnsi="Times New Roman"/>
          <w:sz w:val="24"/>
          <w:szCs w:val="24"/>
        </w:rPr>
        <w:t xml:space="preserve"> one of </w:t>
      </w:r>
      <w:r w:rsidR="00860D51" w:rsidRPr="00D753DD">
        <w:rPr>
          <w:rFonts w:ascii="Times New Roman" w:hAnsi="Times New Roman"/>
          <w:sz w:val="24"/>
          <w:szCs w:val="24"/>
        </w:rPr>
        <w:lastRenderedPageBreak/>
        <w:t>the two landscapes.</w:t>
      </w:r>
      <w:r w:rsidR="00B61568" w:rsidRPr="00D753DD">
        <w:rPr>
          <w:rFonts w:ascii="Times New Roman" w:hAnsi="Times New Roman"/>
          <w:sz w:val="24"/>
          <w:szCs w:val="24"/>
        </w:rPr>
        <w:t xml:space="preserve"> The top 20 species with the highest host richness corresponded to 3,517 engorged mosquitoes. Over 50% of them corresponded to two species: </w:t>
      </w:r>
      <w:proofErr w:type="spellStart"/>
      <w:r w:rsidR="00B61568" w:rsidRPr="00D753DD">
        <w:rPr>
          <w:rFonts w:ascii="Times New Roman" w:hAnsi="Times New Roman"/>
          <w:i/>
          <w:iCs/>
          <w:sz w:val="24"/>
          <w:szCs w:val="24"/>
        </w:rPr>
        <w:t>Cx</w:t>
      </w:r>
      <w:proofErr w:type="spellEnd"/>
      <w:r w:rsidR="00B61568" w:rsidRPr="00D753DD">
        <w:rPr>
          <w:rFonts w:ascii="Times New Roman" w:hAnsi="Times New Roman"/>
          <w:i/>
          <w:iCs/>
          <w:sz w:val="24"/>
          <w:szCs w:val="24"/>
        </w:rPr>
        <w:t xml:space="preserve">. </w:t>
      </w:r>
      <w:proofErr w:type="spellStart"/>
      <w:r w:rsidR="00B61568" w:rsidRPr="00D753DD">
        <w:rPr>
          <w:rFonts w:ascii="Times New Roman" w:hAnsi="Times New Roman"/>
          <w:i/>
          <w:iCs/>
          <w:sz w:val="24"/>
          <w:szCs w:val="24"/>
        </w:rPr>
        <w:t>erraticus</w:t>
      </w:r>
      <w:proofErr w:type="spellEnd"/>
      <w:r w:rsidR="00B61568" w:rsidRPr="00D753DD">
        <w:rPr>
          <w:rFonts w:ascii="Times New Roman" w:hAnsi="Times New Roman"/>
          <w:i/>
          <w:iCs/>
          <w:sz w:val="24"/>
          <w:szCs w:val="24"/>
        </w:rPr>
        <w:t xml:space="preserve"> </w:t>
      </w:r>
      <w:r w:rsidR="00B61568" w:rsidRPr="00D753DD">
        <w:rPr>
          <w:rFonts w:ascii="Times New Roman" w:hAnsi="Times New Roman"/>
          <w:sz w:val="24"/>
          <w:szCs w:val="24"/>
        </w:rPr>
        <w:t xml:space="preserve">(with 1,162) and </w:t>
      </w:r>
      <w:proofErr w:type="spellStart"/>
      <w:r w:rsidR="00B61568" w:rsidRPr="00D753DD">
        <w:rPr>
          <w:rFonts w:ascii="Times New Roman" w:hAnsi="Times New Roman"/>
          <w:i/>
          <w:iCs/>
          <w:sz w:val="24"/>
          <w:szCs w:val="24"/>
        </w:rPr>
        <w:t>Cx</w:t>
      </w:r>
      <w:proofErr w:type="spellEnd"/>
      <w:r w:rsidR="00B61568" w:rsidRPr="00D753DD">
        <w:rPr>
          <w:rFonts w:ascii="Times New Roman" w:hAnsi="Times New Roman"/>
          <w:i/>
          <w:iCs/>
          <w:sz w:val="24"/>
          <w:szCs w:val="24"/>
        </w:rPr>
        <w:t xml:space="preserve">. </w:t>
      </w:r>
      <w:proofErr w:type="spellStart"/>
      <w:r w:rsidR="00B61568" w:rsidRPr="00D753DD">
        <w:rPr>
          <w:rFonts w:ascii="Times New Roman" w:hAnsi="Times New Roman"/>
          <w:i/>
          <w:iCs/>
          <w:sz w:val="24"/>
          <w:szCs w:val="24"/>
        </w:rPr>
        <w:t>pipiens</w:t>
      </w:r>
      <w:proofErr w:type="spellEnd"/>
      <w:r w:rsidR="00B61568" w:rsidRPr="00D753DD">
        <w:rPr>
          <w:rFonts w:ascii="Times New Roman" w:hAnsi="Times New Roman"/>
          <w:i/>
          <w:iCs/>
          <w:sz w:val="24"/>
          <w:szCs w:val="24"/>
        </w:rPr>
        <w:t xml:space="preserve"> </w:t>
      </w:r>
      <w:r w:rsidR="00B61568" w:rsidRPr="00D753DD">
        <w:rPr>
          <w:rFonts w:ascii="Times New Roman" w:hAnsi="Times New Roman"/>
          <w:sz w:val="24"/>
          <w:szCs w:val="24"/>
        </w:rPr>
        <w:t xml:space="preserve">(636). </w:t>
      </w:r>
      <w:r w:rsidR="00B44A80" w:rsidRPr="00D753DD">
        <w:rPr>
          <w:rFonts w:ascii="Times New Roman" w:hAnsi="Times New Roman"/>
          <w:sz w:val="24"/>
          <w:szCs w:val="24"/>
        </w:rPr>
        <w:t>9</w:t>
      </w:r>
      <w:r w:rsidR="00CB6CF2" w:rsidRPr="00D753DD">
        <w:rPr>
          <w:rFonts w:ascii="Times New Roman" w:hAnsi="Times New Roman"/>
          <w:sz w:val="24"/>
          <w:szCs w:val="24"/>
        </w:rPr>
        <w:t xml:space="preserve"> studies were conducted in the USA</w:t>
      </w:r>
      <w:r w:rsidR="00B44A80" w:rsidRPr="00D753DD">
        <w:rPr>
          <w:rFonts w:ascii="Times New Roman" w:hAnsi="Times New Roman"/>
          <w:sz w:val="24"/>
          <w:szCs w:val="24"/>
        </w:rPr>
        <w:t xml:space="preserve"> and 12 were</w:t>
      </w:r>
      <w:r w:rsidR="00CB6CF2" w:rsidRPr="00D753DD">
        <w:rPr>
          <w:rFonts w:ascii="Times New Roman" w:hAnsi="Times New Roman"/>
          <w:sz w:val="24"/>
          <w:szCs w:val="24"/>
        </w:rPr>
        <w:t xml:space="preserve"> developed in </w:t>
      </w:r>
      <w:r w:rsidR="00B44A80" w:rsidRPr="00D753DD">
        <w:rPr>
          <w:rFonts w:ascii="Times New Roman" w:hAnsi="Times New Roman"/>
          <w:sz w:val="24"/>
          <w:szCs w:val="24"/>
        </w:rPr>
        <w:t>Latin America</w:t>
      </w:r>
      <w:r w:rsidR="00CB6CF2" w:rsidRPr="00D753DD">
        <w:rPr>
          <w:rFonts w:ascii="Times New Roman" w:hAnsi="Times New Roman"/>
          <w:sz w:val="24"/>
          <w:szCs w:val="24"/>
        </w:rPr>
        <w:t xml:space="preserve">. </w:t>
      </w:r>
      <w:r w:rsidR="00AE3E29" w:rsidRPr="00D753DD">
        <w:rPr>
          <w:rFonts w:ascii="Times New Roman" w:hAnsi="Times New Roman"/>
          <w:sz w:val="24"/>
          <w:szCs w:val="24"/>
        </w:rPr>
        <w:t xml:space="preserve">Out of the 1,055 host records 82% (866 records) were identified to species level. </w:t>
      </w:r>
      <w:r w:rsidR="00D753DD" w:rsidRPr="00D753DD">
        <w:rPr>
          <w:rFonts w:ascii="Times New Roman" w:hAnsi="Times New Roman"/>
          <w:sz w:val="24"/>
          <w:szCs w:val="24"/>
        </w:rPr>
        <w:t>90</w:t>
      </w:r>
      <w:r w:rsidR="00AE3E29" w:rsidRPr="00D753DD">
        <w:rPr>
          <w:rFonts w:ascii="Times New Roman" w:hAnsi="Times New Roman"/>
          <w:sz w:val="24"/>
          <w:szCs w:val="24"/>
        </w:rPr>
        <w:t xml:space="preserve"> records were labeled as ‘</w:t>
      </w:r>
      <w:r w:rsidR="00D753DD" w:rsidRPr="00D753DD">
        <w:rPr>
          <w:rFonts w:ascii="Times New Roman" w:hAnsi="Times New Roman"/>
          <w:sz w:val="24"/>
          <w:szCs w:val="24"/>
        </w:rPr>
        <w:t>primate</w:t>
      </w:r>
      <w:r w:rsidR="00AE3E29" w:rsidRPr="00D753DD">
        <w:rPr>
          <w:rFonts w:ascii="Times New Roman" w:hAnsi="Times New Roman"/>
          <w:sz w:val="24"/>
          <w:szCs w:val="24"/>
        </w:rPr>
        <w:t xml:space="preserve">’, </w:t>
      </w:r>
      <w:r w:rsidR="00D753DD" w:rsidRPr="00D753DD">
        <w:rPr>
          <w:rFonts w:ascii="Times New Roman" w:hAnsi="Times New Roman"/>
          <w:sz w:val="24"/>
          <w:szCs w:val="24"/>
        </w:rPr>
        <w:t>52</w:t>
      </w:r>
      <w:r w:rsidR="00AE3E29" w:rsidRPr="00D753DD">
        <w:rPr>
          <w:rFonts w:ascii="Times New Roman" w:hAnsi="Times New Roman"/>
          <w:sz w:val="24"/>
          <w:szCs w:val="24"/>
        </w:rPr>
        <w:t xml:space="preserve"> as ‘</w:t>
      </w:r>
      <w:r w:rsidR="00D753DD" w:rsidRPr="00D753DD">
        <w:rPr>
          <w:rFonts w:ascii="Times New Roman" w:hAnsi="Times New Roman"/>
          <w:sz w:val="24"/>
          <w:szCs w:val="24"/>
        </w:rPr>
        <w:t>bird</w:t>
      </w:r>
      <w:r w:rsidR="00AE3E29" w:rsidRPr="00D753DD">
        <w:rPr>
          <w:rFonts w:ascii="Times New Roman" w:hAnsi="Times New Roman"/>
          <w:sz w:val="24"/>
          <w:szCs w:val="24"/>
        </w:rPr>
        <w:t>’, 38 as ‘non-human-primate’ and 9 as ‘monkey’.</w:t>
      </w:r>
    </w:p>
    <w:p w14:paraId="719A75F8" w14:textId="77777777" w:rsidR="00860D51" w:rsidRDefault="00860D51" w:rsidP="3E23EF54">
      <w:pPr>
        <w:rPr>
          <w:rFonts w:ascii="Times New Roman" w:hAnsi="Times New Roman"/>
          <w:sz w:val="24"/>
          <w:szCs w:val="24"/>
        </w:rPr>
      </w:pPr>
      <w:r w:rsidRPr="00D753DD">
        <w:rPr>
          <w:rFonts w:ascii="Times New Roman" w:hAnsi="Times New Roman"/>
          <w:sz w:val="24"/>
          <w:szCs w:val="24"/>
        </w:rPr>
        <w:t xml:space="preserve">According to the published information, 56 species were identified as vertebrate hosts of </w:t>
      </w:r>
      <w:r w:rsidR="002A1C86" w:rsidRPr="00D753DD">
        <w:rPr>
          <w:rFonts w:ascii="Times New Roman" w:hAnsi="Times New Roman"/>
          <w:sz w:val="24"/>
          <w:szCs w:val="24"/>
        </w:rPr>
        <w:t>at least one of the mosquito species</w:t>
      </w:r>
      <w:r w:rsidRPr="00D753DD">
        <w:rPr>
          <w:rFonts w:ascii="Times New Roman" w:hAnsi="Times New Roman"/>
          <w:sz w:val="24"/>
          <w:szCs w:val="24"/>
        </w:rPr>
        <w:t xml:space="preserve"> studied </w:t>
      </w:r>
      <w:r w:rsidR="002A1C86" w:rsidRPr="00D753DD">
        <w:rPr>
          <w:rFonts w:ascii="Times New Roman" w:hAnsi="Times New Roman"/>
          <w:sz w:val="24"/>
          <w:szCs w:val="24"/>
        </w:rPr>
        <w:t>(</w:t>
      </w:r>
      <w:proofErr w:type="spellStart"/>
      <w:r w:rsidRPr="00D753DD">
        <w:rPr>
          <w:rFonts w:ascii="Times New Roman" w:hAnsi="Times New Roman"/>
          <w:i/>
          <w:iCs/>
          <w:sz w:val="24"/>
          <w:szCs w:val="24"/>
        </w:rPr>
        <w:t>Cx</w:t>
      </w:r>
      <w:proofErr w:type="spellEnd"/>
      <w:r w:rsidRPr="00D753DD">
        <w:rPr>
          <w:rFonts w:ascii="Times New Roman" w:hAnsi="Times New Roman"/>
          <w:i/>
          <w:iCs/>
          <w:sz w:val="24"/>
          <w:szCs w:val="24"/>
        </w:rPr>
        <w:t xml:space="preserve">. </w:t>
      </w:r>
      <w:proofErr w:type="spellStart"/>
      <w:r w:rsidR="002A1C86" w:rsidRPr="00D753DD">
        <w:rPr>
          <w:rFonts w:ascii="Times New Roman" w:hAnsi="Times New Roman"/>
          <w:i/>
          <w:iCs/>
          <w:sz w:val="24"/>
          <w:szCs w:val="24"/>
        </w:rPr>
        <w:t>erraticus</w:t>
      </w:r>
      <w:proofErr w:type="spellEnd"/>
      <w:r w:rsidR="002A1C86" w:rsidRPr="00D753DD">
        <w:rPr>
          <w:rFonts w:ascii="Times New Roman" w:hAnsi="Times New Roman"/>
          <w:sz w:val="24"/>
          <w:szCs w:val="24"/>
        </w:rPr>
        <w:t>), including 32 birds, 11 reptiles, 10 mammals and 3 amphibians.</w:t>
      </w:r>
      <w:r w:rsidRPr="00D753DD">
        <w:rPr>
          <w:rFonts w:ascii="Times New Roman" w:hAnsi="Times New Roman"/>
          <w:sz w:val="24"/>
          <w:szCs w:val="24"/>
        </w:rPr>
        <w:t xml:space="preserve"> </w:t>
      </w:r>
      <w:r w:rsidR="00AE3E29" w:rsidRPr="00D753DD">
        <w:rPr>
          <w:rFonts w:ascii="Times New Roman" w:hAnsi="Times New Roman"/>
          <w:sz w:val="24"/>
          <w:szCs w:val="24"/>
        </w:rPr>
        <w:t xml:space="preserve">This </w:t>
      </w:r>
      <w:proofErr w:type="spellStart"/>
      <w:r w:rsidR="00AE3E29" w:rsidRPr="00D753DD">
        <w:rPr>
          <w:rFonts w:ascii="Times New Roman" w:hAnsi="Times New Roman"/>
          <w:i/>
          <w:iCs/>
          <w:sz w:val="24"/>
          <w:szCs w:val="24"/>
        </w:rPr>
        <w:t>Cx</w:t>
      </w:r>
      <w:proofErr w:type="spellEnd"/>
      <w:r w:rsidR="00AE3E29" w:rsidRPr="00D753DD">
        <w:rPr>
          <w:rFonts w:ascii="Times New Roman" w:hAnsi="Times New Roman"/>
          <w:i/>
          <w:iCs/>
          <w:sz w:val="24"/>
          <w:szCs w:val="24"/>
        </w:rPr>
        <w:t xml:space="preserve">. </w:t>
      </w:r>
      <w:proofErr w:type="spellStart"/>
      <w:r w:rsidR="00AE3E29" w:rsidRPr="00D753DD">
        <w:rPr>
          <w:rFonts w:ascii="Times New Roman" w:hAnsi="Times New Roman"/>
          <w:i/>
          <w:iCs/>
          <w:sz w:val="24"/>
          <w:szCs w:val="24"/>
        </w:rPr>
        <w:t>erraticus</w:t>
      </w:r>
      <w:proofErr w:type="spellEnd"/>
      <w:r w:rsidR="00AE3E29" w:rsidRPr="00D753DD">
        <w:rPr>
          <w:rFonts w:ascii="Times New Roman" w:hAnsi="Times New Roman"/>
          <w:i/>
          <w:iCs/>
          <w:sz w:val="24"/>
          <w:szCs w:val="24"/>
        </w:rPr>
        <w:t xml:space="preserve"> </w:t>
      </w:r>
      <w:r w:rsidR="00AE3E29" w:rsidRPr="00D753DD">
        <w:rPr>
          <w:rFonts w:ascii="Times New Roman" w:hAnsi="Times New Roman"/>
          <w:sz w:val="24"/>
          <w:szCs w:val="24"/>
        </w:rPr>
        <w:t>data was reported in Tuskegee National Park, Alabama, USA, labeled as a wild landscape in our study. In contrast, only 17 hosts were reported for the same species in the disturbed landscape (Auburn city, Alabama, USA)</w:t>
      </w:r>
      <w:r w:rsidR="00650D56" w:rsidRPr="00D753DD">
        <w:rPr>
          <w:rFonts w:ascii="Times New Roman" w:hAnsi="Times New Roman"/>
          <w:sz w:val="24"/>
          <w:szCs w:val="24"/>
        </w:rPr>
        <w:t>, including 9 birds, 6 mammals and 1 amphibian</w:t>
      </w:r>
      <w:r w:rsidR="00AE3E29" w:rsidRPr="00D753DD">
        <w:rPr>
          <w:rFonts w:ascii="Times New Roman" w:hAnsi="Times New Roman"/>
          <w:sz w:val="24"/>
          <w:szCs w:val="24"/>
        </w:rPr>
        <w:t xml:space="preserve">. </w:t>
      </w:r>
      <w:proofErr w:type="spellStart"/>
      <w:r w:rsidR="00AE3E29" w:rsidRPr="00D753DD">
        <w:rPr>
          <w:rFonts w:ascii="Times New Roman" w:hAnsi="Times New Roman"/>
          <w:i/>
          <w:iCs/>
          <w:sz w:val="24"/>
          <w:szCs w:val="24"/>
        </w:rPr>
        <w:t>Cx</w:t>
      </w:r>
      <w:proofErr w:type="spellEnd"/>
      <w:r w:rsidR="00AE3E29" w:rsidRPr="00D753DD">
        <w:rPr>
          <w:rFonts w:ascii="Times New Roman" w:hAnsi="Times New Roman"/>
          <w:i/>
          <w:iCs/>
          <w:sz w:val="24"/>
          <w:szCs w:val="24"/>
        </w:rPr>
        <w:t xml:space="preserve">. </w:t>
      </w:r>
      <w:proofErr w:type="spellStart"/>
      <w:r w:rsidR="00AE3E29" w:rsidRPr="00D753DD">
        <w:rPr>
          <w:rFonts w:ascii="Times New Roman" w:hAnsi="Times New Roman"/>
          <w:i/>
          <w:iCs/>
          <w:sz w:val="24"/>
          <w:szCs w:val="24"/>
        </w:rPr>
        <w:t>pipiens</w:t>
      </w:r>
      <w:proofErr w:type="spellEnd"/>
      <w:r w:rsidR="00AE3E29" w:rsidRPr="00D753DD">
        <w:rPr>
          <w:rFonts w:ascii="Times New Roman" w:hAnsi="Times New Roman"/>
          <w:i/>
          <w:iCs/>
          <w:sz w:val="24"/>
          <w:szCs w:val="24"/>
        </w:rPr>
        <w:t xml:space="preserve"> </w:t>
      </w:r>
      <w:r w:rsidR="00AE3E29" w:rsidRPr="00D753DD">
        <w:rPr>
          <w:rFonts w:ascii="Times New Roman" w:hAnsi="Times New Roman"/>
          <w:sz w:val="24"/>
          <w:szCs w:val="24"/>
        </w:rPr>
        <w:t>was the species with the highest host richness in disturbed landscapes: 32 hosts</w:t>
      </w:r>
      <w:r w:rsidR="00650D56" w:rsidRPr="00D753DD">
        <w:rPr>
          <w:rFonts w:ascii="Times New Roman" w:hAnsi="Times New Roman"/>
          <w:sz w:val="24"/>
          <w:szCs w:val="24"/>
        </w:rPr>
        <w:t xml:space="preserve"> reported in Chicago, Illinois, USA, including 25 birds and 7 mammals. No record of </w:t>
      </w:r>
      <w:proofErr w:type="spellStart"/>
      <w:r w:rsidR="00650D56" w:rsidRPr="00D753DD">
        <w:rPr>
          <w:rFonts w:ascii="Times New Roman" w:hAnsi="Times New Roman"/>
          <w:i/>
          <w:iCs/>
          <w:sz w:val="24"/>
          <w:szCs w:val="24"/>
        </w:rPr>
        <w:t>Cx</w:t>
      </w:r>
      <w:proofErr w:type="spellEnd"/>
      <w:r w:rsidR="00650D56" w:rsidRPr="00D753DD">
        <w:rPr>
          <w:rFonts w:ascii="Times New Roman" w:hAnsi="Times New Roman"/>
          <w:i/>
          <w:iCs/>
          <w:sz w:val="24"/>
          <w:szCs w:val="24"/>
        </w:rPr>
        <w:t xml:space="preserve">. </w:t>
      </w:r>
      <w:proofErr w:type="spellStart"/>
      <w:r w:rsidR="00650D56" w:rsidRPr="00D753DD">
        <w:rPr>
          <w:rFonts w:ascii="Times New Roman" w:hAnsi="Times New Roman"/>
          <w:i/>
          <w:iCs/>
          <w:sz w:val="24"/>
          <w:szCs w:val="24"/>
        </w:rPr>
        <w:t>pipiens</w:t>
      </w:r>
      <w:proofErr w:type="spellEnd"/>
      <w:r w:rsidR="00650D56" w:rsidRPr="00D753DD">
        <w:rPr>
          <w:rFonts w:ascii="Times New Roman" w:hAnsi="Times New Roman"/>
          <w:i/>
          <w:iCs/>
          <w:sz w:val="24"/>
          <w:szCs w:val="24"/>
        </w:rPr>
        <w:t xml:space="preserve"> </w:t>
      </w:r>
      <w:r w:rsidR="00650D56" w:rsidRPr="00D753DD">
        <w:rPr>
          <w:rFonts w:ascii="Times New Roman" w:hAnsi="Times New Roman"/>
          <w:sz w:val="24"/>
          <w:szCs w:val="24"/>
        </w:rPr>
        <w:t xml:space="preserve">for a wild landscape was found in our data. The top 20 species with the highest host richness showed an ability to feed on blood from different vertebrate groups, nevertheless </w:t>
      </w:r>
      <w:r w:rsidR="00D753DD" w:rsidRPr="00D753DD">
        <w:rPr>
          <w:rFonts w:ascii="Times New Roman" w:hAnsi="Times New Roman"/>
          <w:sz w:val="24"/>
          <w:szCs w:val="24"/>
        </w:rPr>
        <w:t>53% of</w:t>
      </w:r>
      <w:r w:rsidR="00650D56" w:rsidRPr="00D753DD">
        <w:rPr>
          <w:rFonts w:ascii="Times New Roman" w:hAnsi="Times New Roman"/>
          <w:sz w:val="24"/>
          <w:szCs w:val="24"/>
        </w:rPr>
        <w:t xml:space="preserve"> the bloodmeals derived from mammals and 14% from humans</w:t>
      </w:r>
      <w:r w:rsidR="00D753DD" w:rsidRPr="00D753DD">
        <w:rPr>
          <w:rFonts w:ascii="Times New Roman" w:hAnsi="Times New Roman"/>
          <w:sz w:val="24"/>
          <w:szCs w:val="24"/>
        </w:rPr>
        <w:t xml:space="preserve">. The anthropophilic behavior of species like </w:t>
      </w:r>
      <w:r w:rsidR="00D753DD" w:rsidRPr="00D753DD">
        <w:rPr>
          <w:rFonts w:ascii="Times New Roman" w:hAnsi="Times New Roman"/>
          <w:i/>
          <w:iCs/>
          <w:sz w:val="24"/>
          <w:szCs w:val="24"/>
        </w:rPr>
        <w:t xml:space="preserve">Aedes aegypti, </w:t>
      </w:r>
      <w:proofErr w:type="spellStart"/>
      <w:r w:rsidR="00D753DD" w:rsidRPr="00D753DD">
        <w:rPr>
          <w:rFonts w:ascii="Times New Roman" w:hAnsi="Times New Roman"/>
          <w:i/>
          <w:iCs/>
          <w:sz w:val="24"/>
          <w:szCs w:val="24"/>
        </w:rPr>
        <w:t>Psorophora</w:t>
      </w:r>
      <w:proofErr w:type="spellEnd"/>
      <w:r w:rsidR="00D753DD" w:rsidRPr="00D753DD">
        <w:rPr>
          <w:rFonts w:ascii="Times New Roman" w:hAnsi="Times New Roman"/>
          <w:i/>
          <w:iCs/>
          <w:sz w:val="24"/>
          <w:szCs w:val="24"/>
        </w:rPr>
        <w:t xml:space="preserve"> </w:t>
      </w:r>
      <w:proofErr w:type="spellStart"/>
      <w:r w:rsidR="00D753DD" w:rsidRPr="00D753DD">
        <w:rPr>
          <w:rFonts w:ascii="Times New Roman" w:hAnsi="Times New Roman"/>
          <w:i/>
          <w:iCs/>
          <w:sz w:val="24"/>
          <w:szCs w:val="24"/>
        </w:rPr>
        <w:t>albigenu</w:t>
      </w:r>
      <w:proofErr w:type="spellEnd"/>
      <w:r w:rsidR="00D753DD" w:rsidRPr="00D753DD">
        <w:rPr>
          <w:rFonts w:ascii="Times New Roman" w:hAnsi="Times New Roman"/>
          <w:i/>
          <w:iCs/>
          <w:sz w:val="24"/>
          <w:szCs w:val="24"/>
        </w:rPr>
        <w:t xml:space="preserve"> </w:t>
      </w:r>
      <w:r w:rsidR="00D753DD" w:rsidRPr="00D753DD">
        <w:rPr>
          <w:rFonts w:ascii="Times New Roman" w:hAnsi="Times New Roman"/>
          <w:sz w:val="24"/>
          <w:szCs w:val="24"/>
        </w:rPr>
        <w:t xml:space="preserve">and </w:t>
      </w:r>
      <w:r w:rsidR="00D753DD" w:rsidRPr="00D753DD">
        <w:rPr>
          <w:rFonts w:ascii="Times New Roman" w:hAnsi="Times New Roman"/>
          <w:i/>
          <w:iCs/>
          <w:sz w:val="24"/>
          <w:szCs w:val="24"/>
        </w:rPr>
        <w:t xml:space="preserve">Aedes </w:t>
      </w:r>
      <w:proofErr w:type="spellStart"/>
      <w:r w:rsidR="00D753DD" w:rsidRPr="00D753DD">
        <w:rPr>
          <w:rFonts w:ascii="Times New Roman" w:hAnsi="Times New Roman"/>
          <w:i/>
          <w:iCs/>
          <w:sz w:val="24"/>
          <w:szCs w:val="24"/>
        </w:rPr>
        <w:t>mediovittatus</w:t>
      </w:r>
      <w:proofErr w:type="spellEnd"/>
      <w:r w:rsidR="00D753DD" w:rsidRPr="00D753DD">
        <w:rPr>
          <w:rFonts w:ascii="Times New Roman" w:hAnsi="Times New Roman"/>
          <w:i/>
          <w:iCs/>
          <w:sz w:val="24"/>
          <w:szCs w:val="24"/>
        </w:rPr>
        <w:t xml:space="preserve"> </w:t>
      </w:r>
      <w:r w:rsidR="00D753DD" w:rsidRPr="00D753DD">
        <w:rPr>
          <w:rFonts w:ascii="Times New Roman" w:hAnsi="Times New Roman"/>
          <w:sz w:val="24"/>
          <w:szCs w:val="24"/>
        </w:rPr>
        <w:t>is supported by the fact that humans represent 49-88% of the total bloodmeals sources.</w:t>
      </w:r>
    </w:p>
    <w:p w14:paraId="4DAC8CCD" w14:textId="77777777" w:rsidR="00C51324" w:rsidRDefault="00C51324" w:rsidP="3E23EF54">
      <w:pPr>
        <w:rPr>
          <w:rFonts w:ascii="Times New Roman" w:hAnsi="Times New Roman"/>
          <w:sz w:val="24"/>
          <w:szCs w:val="24"/>
        </w:rPr>
      </w:pPr>
    </w:p>
    <w:p w14:paraId="6FA268EA" w14:textId="77777777" w:rsidR="00C51324" w:rsidRDefault="00C51324">
      <w:pPr>
        <w:rPr>
          <w:rFonts w:ascii="Times New Roman" w:hAnsi="Times New Roman"/>
          <w:sz w:val="24"/>
          <w:szCs w:val="24"/>
        </w:rPr>
      </w:pPr>
      <w:r>
        <w:rPr>
          <w:rFonts w:ascii="Times New Roman" w:hAnsi="Times New Roman"/>
          <w:sz w:val="24"/>
          <w:szCs w:val="24"/>
        </w:rPr>
        <w:br w:type="page"/>
      </w:r>
    </w:p>
    <w:p w14:paraId="449FCE0C" w14:textId="77777777" w:rsidR="001F50BF" w:rsidRPr="00D753DD" w:rsidRDefault="001F50BF" w:rsidP="3E23EF54">
      <w:pPr>
        <w:rPr>
          <w:rFonts w:ascii="Times New Roman" w:hAnsi="Times New Roman"/>
          <w:sz w:val="24"/>
          <w:szCs w:val="24"/>
        </w:rPr>
      </w:pPr>
      <w:r w:rsidRPr="00D753DD">
        <w:rPr>
          <w:rFonts w:ascii="Times New Roman" w:hAnsi="Times New Roman"/>
          <w:sz w:val="24"/>
          <w:szCs w:val="24"/>
        </w:rPr>
        <w:t>REFERENCES</w:t>
      </w:r>
    </w:p>
    <w:p w14:paraId="41B071B5" w14:textId="77777777" w:rsidR="00A50CDD" w:rsidRPr="00A50CDD" w:rsidRDefault="00A50CDD" w:rsidP="00A50CDD">
      <w:pPr>
        <w:widowControl w:val="0"/>
        <w:autoSpaceDE w:val="0"/>
        <w:autoSpaceDN w:val="0"/>
        <w:adjustRightInd w:val="0"/>
        <w:spacing w:line="240" w:lineRule="auto"/>
        <w:ind w:left="480" w:hanging="480"/>
        <w:rPr>
          <w:rFonts w:ascii="Times New Roman" w:hAnsi="Times New Roman"/>
          <w:noProof/>
          <w:sz w:val="24"/>
          <w:szCs w:val="24"/>
        </w:rPr>
      </w:pPr>
      <w:r w:rsidRPr="00A50CDD">
        <w:rPr>
          <w:rFonts w:ascii="Times New Roman" w:hAnsi="Times New Roman"/>
          <w:noProof/>
          <w:sz w:val="24"/>
          <w:szCs w:val="24"/>
        </w:rPr>
        <w:t xml:space="preserve">Cebrián-Camisón, S., Martínez-de la Puente, J., &amp; Figuerola, J. (2020). A Literature Review of Host Feeding Patterns of Invasive Aedes Mosquitoes in Europe. </w:t>
      </w:r>
      <w:r w:rsidRPr="00A50CDD">
        <w:rPr>
          <w:rFonts w:ascii="Times New Roman" w:hAnsi="Times New Roman"/>
          <w:i/>
          <w:iCs/>
          <w:noProof/>
          <w:sz w:val="24"/>
          <w:szCs w:val="24"/>
        </w:rPr>
        <w:t>Insects</w:t>
      </w:r>
      <w:r w:rsidRPr="00A50CDD">
        <w:rPr>
          <w:rFonts w:ascii="Times New Roman" w:hAnsi="Times New Roman"/>
          <w:noProof/>
          <w:sz w:val="24"/>
          <w:szCs w:val="24"/>
        </w:rPr>
        <w:t xml:space="preserve">, </w:t>
      </w:r>
      <w:r w:rsidRPr="00A50CDD">
        <w:rPr>
          <w:rFonts w:ascii="Times New Roman" w:hAnsi="Times New Roman"/>
          <w:i/>
          <w:iCs/>
          <w:noProof/>
          <w:sz w:val="24"/>
          <w:szCs w:val="24"/>
        </w:rPr>
        <w:t>11</w:t>
      </w:r>
      <w:r w:rsidRPr="00A50CDD">
        <w:rPr>
          <w:rFonts w:ascii="Times New Roman" w:hAnsi="Times New Roman"/>
          <w:noProof/>
          <w:sz w:val="24"/>
          <w:szCs w:val="24"/>
        </w:rPr>
        <w:t>(12), 848. https://doi.org/https://doi.org/10.3390/insects11120848</w:t>
      </w:r>
    </w:p>
    <w:p w14:paraId="2907144E" w14:textId="77777777" w:rsidR="00A50CDD" w:rsidRPr="00A50CDD" w:rsidRDefault="00A50CDD" w:rsidP="00A50CDD">
      <w:pPr>
        <w:widowControl w:val="0"/>
        <w:autoSpaceDE w:val="0"/>
        <w:autoSpaceDN w:val="0"/>
        <w:adjustRightInd w:val="0"/>
        <w:spacing w:line="240" w:lineRule="auto"/>
        <w:ind w:left="480" w:hanging="480"/>
        <w:rPr>
          <w:rFonts w:ascii="Times New Roman" w:hAnsi="Times New Roman"/>
          <w:noProof/>
          <w:sz w:val="24"/>
          <w:szCs w:val="24"/>
        </w:rPr>
      </w:pPr>
      <w:r w:rsidRPr="00A50CDD">
        <w:rPr>
          <w:rFonts w:ascii="Times New Roman" w:hAnsi="Times New Roman"/>
          <w:noProof/>
          <w:sz w:val="24"/>
          <w:szCs w:val="24"/>
        </w:rPr>
        <w:t xml:space="preserve">Ramasamy, R., &amp; Surendran, S. N. (2016). Mosquito vectors developing in atypical anthropogenic habitats: Global overview of recent observations, mechanisms and impact on disease transmission. </w:t>
      </w:r>
      <w:r w:rsidRPr="00A50CDD">
        <w:rPr>
          <w:rFonts w:ascii="Times New Roman" w:hAnsi="Times New Roman"/>
          <w:i/>
          <w:iCs/>
          <w:noProof/>
          <w:sz w:val="24"/>
          <w:szCs w:val="24"/>
        </w:rPr>
        <w:t>Journal of Vector Borne Diseases</w:t>
      </w:r>
      <w:r w:rsidRPr="00A50CDD">
        <w:rPr>
          <w:rFonts w:ascii="Times New Roman" w:hAnsi="Times New Roman"/>
          <w:noProof/>
          <w:sz w:val="24"/>
          <w:szCs w:val="24"/>
        </w:rPr>
        <w:t xml:space="preserve">, </w:t>
      </w:r>
      <w:r w:rsidRPr="00A50CDD">
        <w:rPr>
          <w:rFonts w:ascii="Times New Roman" w:hAnsi="Times New Roman"/>
          <w:i/>
          <w:iCs/>
          <w:noProof/>
          <w:sz w:val="24"/>
          <w:szCs w:val="24"/>
        </w:rPr>
        <w:t>53</w:t>
      </w:r>
      <w:r w:rsidRPr="00A50CDD">
        <w:rPr>
          <w:rFonts w:ascii="Times New Roman" w:hAnsi="Times New Roman"/>
          <w:noProof/>
          <w:sz w:val="24"/>
          <w:szCs w:val="24"/>
        </w:rPr>
        <w:t>(2), 91–98.</w:t>
      </w:r>
    </w:p>
    <w:p w14:paraId="0FA2CF3A" w14:textId="77777777" w:rsidR="00A50CDD" w:rsidRPr="00A50CDD" w:rsidRDefault="00A50CDD" w:rsidP="00A50CDD">
      <w:pPr>
        <w:widowControl w:val="0"/>
        <w:autoSpaceDE w:val="0"/>
        <w:autoSpaceDN w:val="0"/>
        <w:adjustRightInd w:val="0"/>
        <w:spacing w:line="240" w:lineRule="auto"/>
        <w:ind w:left="480" w:hanging="480"/>
        <w:rPr>
          <w:rFonts w:ascii="Times New Roman" w:hAnsi="Times New Roman"/>
          <w:noProof/>
          <w:sz w:val="24"/>
          <w:szCs w:val="24"/>
        </w:rPr>
      </w:pPr>
      <w:r w:rsidRPr="00A50CDD">
        <w:rPr>
          <w:rFonts w:ascii="Times New Roman" w:hAnsi="Times New Roman"/>
          <w:noProof/>
          <w:sz w:val="24"/>
          <w:szCs w:val="24"/>
        </w:rPr>
        <w:t xml:space="preserve">Rose, N. H., Sylla, M., Badolo, A., Lutomiah, J., Ayala, D., Aribodor, O. B., Ibe, N., Akorli, J., Otoo, S., Mutebi, J. P., Kriete, A. L., Ewing, E. G., Sang, R., Gloria-Soria, A., Powell, J. R., Baker, R. E., White, B. J., Crawford, J. E., &amp; McBride, C. S. (2020). Climate and Urbanization Drive Mosquito Preference for Humans. </w:t>
      </w:r>
      <w:r w:rsidRPr="00A50CDD">
        <w:rPr>
          <w:rFonts w:ascii="Times New Roman" w:hAnsi="Times New Roman"/>
          <w:i/>
          <w:iCs/>
          <w:noProof/>
          <w:sz w:val="24"/>
          <w:szCs w:val="24"/>
        </w:rPr>
        <w:t>Current Biology</w:t>
      </w:r>
      <w:r w:rsidRPr="00A50CDD">
        <w:rPr>
          <w:rFonts w:ascii="Times New Roman" w:hAnsi="Times New Roman"/>
          <w:noProof/>
          <w:sz w:val="24"/>
          <w:szCs w:val="24"/>
        </w:rPr>
        <w:t xml:space="preserve">, </w:t>
      </w:r>
      <w:r w:rsidRPr="00A50CDD">
        <w:rPr>
          <w:rFonts w:ascii="Times New Roman" w:hAnsi="Times New Roman"/>
          <w:i/>
          <w:iCs/>
          <w:noProof/>
          <w:sz w:val="24"/>
          <w:szCs w:val="24"/>
        </w:rPr>
        <w:t>30</w:t>
      </w:r>
      <w:r w:rsidRPr="00A50CDD">
        <w:rPr>
          <w:rFonts w:ascii="Times New Roman" w:hAnsi="Times New Roman"/>
          <w:noProof/>
          <w:sz w:val="24"/>
          <w:szCs w:val="24"/>
        </w:rPr>
        <w:t>(18), 3570-3579.e6. https://doi.org/10.1016/j.cub.2020.06.092</w:t>
      </w:r>
    </w:p>
    <w:p w14:paraId="73F4A435" w14:textId="77777777" w:rsidR="00A50CDD" w:rsidRPr="00A50CDD" w:rsidRDefault="00A50CDD" w:rsidP="00A50CDD">
      <w:pPr>
        <w:widowControl w:val="0"/>
        <w:autoSpaceDE w:val="0"/>
        <w:autoSpaceDN w:val="0"/>
        <w:adjustRightInd w:val="0"/>
        <w:spacing w:line="240" w:lineRule="auto"/>
        <w:ind w:left="480" w:hanging="480"/>
        <w:rPr>
          <w:rFonts w:ascii="Times New Roman" w:hAnsi="Times New Roman"/>
          <w:noProof/>
          <w:sz w:val="24"/>
        </w:rPr>
      </w:pPr>
      <w:r w:rsidRPr="00A50CDD">
        <w:rPr>
          <w:rFonts w:ascii="Times New Roman" w:hAnsi="Times New Roman"/>
          <w:noProof/>
          <w:sz w:val="24"/>
          <w:szCs w:val="24"/>
        </w:rPr>
        <w:t xml:space="preserve">Schrama, M., Hunting, E. R., Beechler, B. R., Guarido, M. M., Govender, D., Nijland, W., van ‘t Zelfde, M., Venter, M., van Bodegom, P. M., &amp; Gorsich, E. E. (2020). Human practices promote presence and abundance of disease-transmitting mosquito species. </w:t>
      </w:r>
      <w:r w:rsidRPr="00A50CDD">
        <w:rPr>
          <w:rFonts w:ascii="Times New Roman" w:hAnsi="Times New Roman"/>
          <w:i/>
          <w:iCs/>
          <w:noProof/>
          <w:sz w:val="24"/>
          <w:szCs w:val="24"/>
        </w:rPr>
        <w:t>Scientific Reports</w:t>
      </w:r>
      <w:r w:rsidRPr="00A50CDD">
        <w:rPr>
          <w:rFonts w:ascii="Times New Roman" w:hAnsi="Times New Roman"/>
          <w:noProof/>
          <w:sz w:val="24"/>
          <w:szCs w:val="24"/>
        </w:rPr>
        <w:t xml:space="preserve">, </w:t>
      </w:r>
      <w:r w:rsidRPr="00A50CDD">
        <w:rPr>
          <w:rFonts w:ascii="Times New Roman" w:hAnsi="Times New Roman"/>
          <w:i/>
          <w:iCs/>
          <w:noProof/>
          <w:sz w:val="24"/>
          <w:szCs w:val="24"/>
        </w:rPr>
        <w:t>10</w:t>
      </w:r>
      <w:r w:rsidRPr="00A50CDD">
        <w:rPr>
          <w:rFonts w:ascii="Times New Roman" w:hAnsi="Times New Roman"/>
          <w:noProof/>
          <w:sz w:val="24"/>
          <w:szCs w:val="24"/>
        </w:rPr>
        <w:t>(1), 1–6. https://doi.org/10.1038/s41598-020-69858-3</w:t>
      </w:r>
    </w:p>
    <w:p w14:paraId="0B4C71AE" w14:textId="77777777" w:rsidR="001F50BF" w:rsidRPr="00D753DD" w:rsidRDefault="001F50BF" w:rsidP="3E23EF54">
      <w:pPr>
        <w:rPr>
          <w:rFonts w:ascii="Times New Roman" w:hAnsi="Times New Roman"/>
          <w:sz w:val="24"/>
          <w:szCs w:val="24"/>
        </w:rPr>
      </w:pPr>
    </w:p>
    <w:sectPr w:rsidR="001F50BF" w:rsidRPr="00D753DD" w:rsidSect="00D753D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B133D1"/>
    <w:rsid w:val="00064C6B"/>
    <w:rsid w:val="000D5478"/>
    <w:rsid w:val="001B789A"/>
    <w:rsid w:val="001F50BF"/>
    <w:rsid w:val="002A1C86"/>
    <w:rsid w:val="00650D56"/>
    <w:rsid w:val="00722241"/>
    <w:rsid w:val="00860D51"/>
    <w:rsid w:val="0091703F"/>
    <w:rsid w:val="009C2FFD"/>
    <w:rsid w:val="00A50CDD"/>
    <w:rsid w:val="00AE3E29"/>
    <w:rsid w:val="00AF3C48"/>
    <w:rsid w:val="00B13470"/>
    <w:rsid w:val="00B44A80"/>
    <w:rsid w:val="00B61568"/>
    <w:rsid w:val="00C51324"/>
    <w:rsid w:val="00C677DB"/>
    <w:rsid w:val="00CA7645"/>
    <w:rsid w:val="00CB6CF2"/>
    <w:rsid w:val="00CE4D9B"/>
    <w:rsid w:val="00D753DD"/>
    <w:rsid w:val="09BCAC10"/>
    <w:rsid w:val="0B587C71"/>
    <w:rsid w:val="0B9C4470"/>
    <w:rsid w:val="10CBCA0D"/>
    <w:rsid w:val="1B199D65"/>
    <w:rsid w:val="1C26BA8B"/>
    <w:rsid w:val="1E07D2B2"/>
    <w:rsid w:val="2135D451"/>
    <w:rsid w:val="222E04DF"/>
    <w:rsid w:val="251D7007"/>
    <w:rsid w:val="28EC1536"/>
    <w:rsid w:val="2D7CFBFD"/>
    <w:rsid w:val="2E012E1F"/>
    <w:rsid w:val="2EEEF1EF"/>
    <w:rsid w:val="33DB8B6F"/>
    <w:rsid w:val="3E23EF54"/>
    <w:rsid w:val="3FB510AD"/>
    <w:rsid w:val="41E18EBE"/>
    <w:rsid w:val="4E0D4644"/>
    <w:rsid w:val="4E163BB9"/>
    <w:rsid w:val="4EB133D1"/>
    <w:rsid w:val="53DAF780"/>
    <w:rsid w:val="548D6AC3"/>
    <w:rsid w:val="57475565"/>
    <w:rsid w:val="58824FF2"/>
    <w:rsid w:val="5AFCAC47"/>
    <w:rsid w:val="61AA5A73"/>
    <w:rsid w:val="6411E5FA"/>
    <w:rsid w:val="64A38E8D"/>
    <w:rsid w:val="6A519A46"/>
    <w:rsid w:val="6F55188F"/>
    <w:rsid w:val="75944CED"/>
    <w:rsid w:val="7890450C"/>
    <w:rsid w:val="7E4D40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6379"/>
  <w15:chartTrackingRefBased/>
  <w15:docId w15:val="{C08EE51D-2CB3-405E-8245-B8BA5D65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547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D5478"/>
    <w:rPr>
      <w:rFonts w:ascii="Segoe UI" w:hAnsi="Segoe UI" w:cs="Segoe UI"/>
      <w:sz w:val="18"/>
      <w:szCs w:val="18"/>
    </w:rPr>
  </w:style>
  <w:style w:type="character" w:customStyle="1" w:styleId="html-italic">
    <w:name w:val="html-italic"/>
    <w:basedOn w:val="Fuentedeprrafopredeter"/>
    <w:rsid w:val="00C677DB"/>
  </w:style>
  <w:style w:type="character" w:styleId="Hipervnculo">
    <w:name w:val="Hyperlink"/>
    <w:uiPriority w:val="99"/>
    <w:unhideWhenUsed/>
    <w:rsid w:val="00C677DB"/>
    <w:rPr>
      <w:color w:val="0563C1"/>
      <w:u w:val="single"/>
    </w:rPr>
  </w:style>
  <w:style w:type="character" w:styleId="Mencinsinresolver">
    <w:name w:val="Unresolved Mention"/>
    <w:uiPriority w:val="99"/>
    <w:semiHidden/>
    <w:unhideWhenUsed/>
    <w:rsid w:val="00C677DB"/>
    <w:rPr>
      <w:color w:val="605E5C"/>
      <w:shd w:val="clear" w:color="auto" w:fill="E1DFDD"/>
    </w:rPr>
  </w:style>
  <w:style w:type="character" w:styleId="Nmerodelnea">
    <w:name w:val="line number"/>
    <w:basedOn w:val="Fuentedeprrafopredeter"/>
    <w:uiPriority w:val="99"/>
    <w:semiHidden/>
    <w:unhideWhenUsed/>
    <w:rsid w:val="00D75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9631">
      <w:bodyDiv w:val="1"/>
      <w:marLeft w:val="0"/>
      <w:marRight w:val="0"/>
      <w:marTop w:val="0"/>
      <w:marBottom w:val="0"/>
      <w:divBdr>
        <w:top w:val="none" w:sz="0" w:space="0" w:color="auto"/>
        <w:left w:val="none" w:sz="0" w:space="0" w:color="auto"/>
        <w:bottom w:val="none" w:sz="0" w:space="0" w:color="auto"/>
        <w:right w:val="none" w:sz="0" w:space="0" w:color="auto"/>
      </w:divBdr>
      <w:divsChild>
        <w:div w:id="1956516776">
          <w:marLeft w:val="720"/>
          <w:marRight w:val="0"/>
          <w:marTop w:val="0"/>
          <w:marBottom w:val="0"/>
          <w:divBdr>
            <w:top w:val="none" w:sz="0" w:space="0" w:color="auto"/>
            <w:left w:val="none" w:sz="0" w:space="0" w:color="auto"/>
            <w:bottom w:val="none" w:sz="0" w:space="0" w:color="auto"/>
            <w:right w:val="none" w:sz="0" w:space="0" w:color="auto"/>
          </w:divBdr>
        </w:div>
      </w:divsChild>
    </w:div>
    <w:div w:id="413089960">
      <w:bodyDiv w:val="1"/>
      <w:marLeft w:val="0"/>
      <w:marRight w:val="0"/>
      <w:marTop w:val="0"/>
      <w:marBottom w:val="0"/>
      <w:divBdr>
        <w:top w:val="none" w:sz="0" w:space="0" w:color="auto"/>
        <w:left w:val="none" w:sz="0" w:space="0" w:color="auto"/>
        <w:bottom w:val="none" w:sz="0" w:space="0" w:color="auto"/>
        <w:right w:val="none" w:sz="0" w:space="0" w:color="auto"/>
      </w:divBdr>
      <w:divsChild>
        <w:div w:id="1608467765">
          <w:marLeft w:val="720"/>
          <w:marRight w:val="0"/>
          <w:marTop w:val="240"/>
          <w:marBottom w:val="0"/>
          <w:divBdr>
            <w:top w:val="none" w:sz="0" w:space="0" w:color="auto"/>
            <w:left w:val="none" w:sz="0" w:space="0" w:color="auto"/>
            <w:bottom w:val="none" w:sz="0" w:space="0" w:color="auto"/>
            <w:right w:val="none" w:sz="0" w:space="0" w:color="auto"/>
          </w:divBdr>
        </w:div>
      </w:divsChild>
    </w:div>
    <w:div w:id="1126856415">
      <w:bodyDiv w:val="1"/>
      <w:marLeft w:val="0"/>
      <w:marRight w:val="0"/>
      <w:marTop w:val="0"/>
      <w:marBottom w:val="0"/>
      <w:divBdr>
        <w:top w:val="none" w:sz="0" w:space="0" w:color="auto"/>
        <w:left w:val="none" w:sz="0" w:space="0" w:color="auto"/>
        <w:bottom w:val="none" w:sz="0" w:space="0" w:color="auto"/>
        <w:right w:val="none" w:sz="0" w:space="0" w:color="auto"/>
      </w:divBdr>
      <w:divsChild>
        <w:div w:id="1137913210">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onnectedpaper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51324-D39D-45FF-B677-5A3C0A5D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6329</CharactersWithSpaces>
  <SharedDoc>false</SharedDoc>
  <HLinks>
    <vt:vector size="6" baseType="variant">
      <vt:variant>
        <vt:i4>2752612</vt:i4>
      </vt:variant>
      <vt:variant>
        <vt:i4>0</vt:i4>
      </vt:variant>
      <vt:variant>
        <vt:i4>0</vt:i4>
      </vt:variant>
      <vt:variant>
        <vt:i4>5</vt:i4>
      </vt:variant>
      <vt:variant>
        <vt:lpwstr>http://www.connectedpapers.com/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VILLASENOR AMADOR</dc:creator>
  <cp:keywords/>
  <dc:description/>
  <cp:lastModifiedBy>LUIS VILLASENOR AMADOR</cp:lastModifiedBy>
  <cp:revision>2</cp:revision>
  <dcterms:created xsi:type="dcterms:W3CDTF">2020-12-10T23:04:00Z</dcterms:created>
  <dcterms:modified xsi:type="dcterms:W3CDTF">2020-12-10T23:04:00Z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http://csl.mendeley.com/styles/467331301/apa-datefirst-allauthorsbiblio</vt:lpwstr>
  </property>
  <property fmtid="{D5CDD505-2E9C-101B-9397-08002B2CF9AE}" pid="3" name="Mendeley Recent Style Name 0_1">
    <vt:lpwstr>APA 7th - DateFirst - AllAuthorsBiblio</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ies>
</file>