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Se ajustaron los Colliders de los robots y se implementaron los botones de cambio de escena.</w:t>
      </w:r>
    </w:p>
    <w:p w:rsidR="001F6806" w:rsidRPr="001F6806" w:rsidRDefault="001F6806" w:rsidP="0035494D">
      <w:pPr>
        <w:jc w:val="both"/>
        <w:rPr>
          <w:b/>
        </w:rPr>
      </w:pPr>
      <w:r>
        <w:rPr>
          <w:b/>
        </w:rPr>
        <w:t>Semana 22 (03 de Agosto del 2026 al 07 de Agosto del 2026)</w:t>
      </w:r>
      <w:bookmarkStart w:id="0" w:name="_GoBack"/>
      <w:bookmarkEnd w:id="0"/>
    </w:p>
    <w:sectPr w:rsidR="001F6806" w:rsidRPr="001F680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5D6D6"/>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6669B-1358-4EB1-B32A-C5E25F96A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2060</Words>
  <Characters>11333</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78</cp:revision>
  <dcterms:created xsi:type="dcterms:W3CDTF">2026-03-13T18:33:00Z</dcterms:created>
  <dcterms:modified xsi:type="dcterms:W3CDTF">2026-07-31T19:30:00Z</dcterms:modified>
</cp:coreProperties>
</file>