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Pr="003736A5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>. No estoy muy seguro, pero p</w:t>
      </w:r>
      <w:r w:rsidR="00447A89">
        <w:t xml:space="preserve">ara </w:t>
      </w:r>
      <w:proofErr w:type="spellStart"/>
      <w:r w:rsidR="00447A89">
        <w:t>EnemySpawner</w:t>
      </w:r>
      <w:proofErr w:type="spellEnd"/>
      <w:r w:rsidR="00447A89">
        <w:t xml:space="preserve"> o </w:t>
      </w:r>
      <w:proofErr w:type="spellStart"/>
      <w:r w:rsidR="00447A89">
        <w:t>EnemyMovement</w:t>
      </w:r>
      <w:proofErr w:type="spellEnd"/>
      <w:r w:rsidR="00447A89">
        <w:t xml:space="preserve"> se podría usar el patrón Factory</w:t>
      </w:r>
      <w:r w:rsidR="00E850A2">
        <w:t xml:space="preserve"> para hacer diferentes scripts</w:t>
      </w:r>
      <w:r w:rsidR="00447A89">
        <w:t>, ya que su tiempo de vida y el tiempo entre cada cubo varía en base a la dificultad.</w:t>
      </w:r>
      <w:r w:rsidR="0065149A">
        <w:t xml:space="preserve"> En todo caso, no sé si entre objetos puedan alternar su script.</w:t>
      </w:r>
      <w:r w:rsidR="003736A5">
        <w:t xml:space="preserve"> 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“Continuar”, pero ahora habrá que arreglar el comportamiento de los enemigos.</w:t>
      </w:r>
      <w:bookmarkStart w:id="0" w:name="_GoBack"/>
      <w:bookmarkEnd w:id="0"/>
    </w:p>
    <w:sectPr w:rsidR="00642099" w:rsidRPr="003736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195ECC"/>
    <w:rsid w:val="0035494D"/>
    <w:rsid w:val="003736A5"/>
    <w:rsid w:val="003A08D0"/>
    <w:rsid w:val="00447A89"/>
    <w:rsid w:val="00642099"/>
    <w:rsid w:val="0065149A"/>
    <w:rsid w:val="007E6F89"/>
    <w:rsid w:val="008A2BEB"/>
    <w:rsid w:val="00A60401"/>
    <w:rsid w:val="00CE086D"/>
    <w:rsid w:val="00E850A2"/>
    <w:rsid w:val="00ED1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B1ADB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667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8</cp:revision>
  <dcterms:created xsi:type="dcterms:W3CDTF">2026-03-13T18:33:00Z</dcterms:created>
  <dcterms:modified xsi:type="dcterms:W3CDTF">2026-03-18T18:22:00Z</dcterms:modified>
</cp:coreProperties>
</file>