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P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 en el segundo debo hacer que independientemente del ángulo del paciente, se debe</w:t>
      </w:r>
      <w:r w:rsidR="00223C4F">
        <w:t xml:space="preserve"> girar un ángulo predeterminado; así como un limite en caso de que el giro final se pase.</w:t>
      </w:r>
      <w:bookmarkStart w:id="0" w:name="_GoBack"/>
      <w:bookmarkEnd w:id="0"/>
    </w:p>
    <w:sectPr w:rsidR="00C61DC3" w:rsidRPr="00C61DC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23C4F"/>
    <w:rsid w:val="002343B7"/>
    <w:rsid w:val="00256D80"/>
    <w:rsid w:val="00281DFE"/>
    <w:rsid w:val="002B45FF"/>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5343DD"/>
    <w:rsid w:val="00552236"/>
    <w:rsid w:val="005C7D9C"/>
    <w:rsid w:val="005F0503"/>
    <w:rsid w:val="00600829"/>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21E9A"/>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841EE"/>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AC937-ECBA-4858-ABBE-60D90B996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5</Pages>
  <Words>2628</Words>
  <Characters>14454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99</cp:revision>
  <dcterms:created xsi:type="dcterms:W3CDTF">2026-03-13T18:33:00Z</dcterms:created>
  <dcterms:modified xsi:type="dcterms:W3CDTF">2026-08-25T19:41:00Z</dcterms:modified>
</cp:coreProperties>
</file>