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4906B1EC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1B5718C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46B2243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4AFF220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C17E6D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4FD8753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4D70B61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4F8D2E3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3727728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1C4E238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2B61DC9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727C08D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7A3B880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5400668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7476AB4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27B06EC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7D983D0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28D9079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681A7B6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510C6C5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42C47F8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339BF53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42D3EE8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4B75BFB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26EDE43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1D72C53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1F6A702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71DD85C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6B441A9F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2759AA7A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7C0B15A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26CC829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28B1198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40232E9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56F7A95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61020C9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4971CC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04AB7B36" w:rsidR="00F070CD" w:rsidRPr="00EE2574" w:rsidRDefault="00C4039B" w:rsidP="00F070C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 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446B4F" w:rsidRPr="00EE2574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46B4F" w:rsidRPr="00EE2574">
        <w:rPr>
          <w:rFonts w:asciiTheme="majorHAnsi" w:hAnsiTheme="majorHAnsi" w:cstheme="majorHAnsi"/>
          <w:sz w:val="24"/>
          <w:szCs w:val="24"/>
        </w:rPr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[1]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Pr="00EE2574" w:rsidRDefault="00F070C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Pr="00EE2574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CF04A4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41A267BC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A14FFB" w:rsidRPr="00EE2574">
        <w:rPr>
          <w:rFonts w:asciiTheme="majorHAnsi" w:hAnsiTheme="majorHAnsi" w:cstheme="majorHAnsi"/>
          <w:sz w:val="24"/>
          <w:szCs w:val="24"/>
        </w:rPr>
        <w:instrText xml:space="preserve"> REF nestjs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14FFB" w:rsidRPr="00EE2574">
        <w:rPr>
          <w:rFonts w:asciiTheme="majorHAnsi" w:hAnsiTheme="majorHAnsi" w:cstheme="majorHAnsi"/>
          <w:sz w:val="24"/>
          <w:szCs w:val="24"/>
        </w:rPr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[2]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90ECA81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[3]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77B9C65" w:rsidR="001957F4" w:rsidRPr="00EE2574" w:rsidRDefault="00E942A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Software Engineering Ninth Edition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ksiazkaIO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[5]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C2B86E3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AA2B406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EE1182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6979E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7FAF84D3" w:rsidR="00325C87" w:rsidRPr="00EE2574" w:rsidRDefault="0015799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76AD74C1" w:rsidR="00157994" w:rsidRPr="00EE2574" w:rsidRDefault="006C29BA" w:rsidP="006C29BA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711036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="00D17964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</w:instrText>
      </w:r>
      <w:r w:rsidR="00D17964" w:rsidRPr="00EE2574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306AEC4D" w14:textId="496DB590" w:rsidR="00325C87" w:rsidRPr="00EE2574" w:rsidRDefault="00325C87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[4]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5B808EBF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decorators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[10]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kodu.</w:t>
      </w:r>
    </w:p>
    <w:p w14:paraId="43A446FD" w14:textId="6DF11B36" w:rsidR="00325C87" w:rsidRPr="00EE2574" w:rsidRDefault="00325C87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Wprowadzenie jawnej i prostej enkapsulacji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Encapsulation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[11]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zmiennych i metod klas, co pozwala zachować kontrolę nad udostępnianiem wewnętrznej logiki na zewnątrz obiektu.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205C9D53" w:rsidR="00D26956" w:rsidRPr="00EE2574" w:rsidRDefault="003C6F39" w:rsidP="003C6F3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711037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3B6A18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="003B6A18"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="003B6A18" w:rsidRPr="00EE2574">
        <w:rPr>
          <w:rFonts w:asciiTheme="majorHAnsi" w:hAnsiTheme="majorHAnsi" w:cstheme="majorHAnsi"/>
          <w:sz w:val="20"/>
          <w:szCs w:val="20"/>
        </w:rPr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6A18" w:rsidRPr="00EE2574">
        <w:rPr>
          <w:rFonts w:asciiTheme="majorHAnsi" w:hAnsiTheme="majorHAnsi" w:cstheme="majorHAnsi"/>
          <w:sz w:val="20"/>
          <w:szCs w:val="20"/>
        </w:rPr>
        <w:t>[8]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4"/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41088265" w:rsidR="00EE0F82" w:rsidRPr="00EE2574" w:rsidRDefault="0021787B" w:rsidP="0021787B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711038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3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5"/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Pr="00EE2574" w:rsidRDefault="000F546E" w:rsidP="000F546E">
      <w:pPr>
        <w:rPr>
          <w:rFonts w:asciiTheme="majorHAnsi" w:hAnsiTheme="majorHAnsi" w:cstheme="majorHAnsi"/>
        </w:rPr>
      </w:pPr>
    </w:p>
    <w:p w14:paraId="420AB246" w14:textId="06A41724" w:rsidR="000F546E" w:rsidRPr="00EE2574" w:rsidRDefault="000F546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jako obudowa języka programowania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jest wysokopoziomowym językiem zorientowanym obiektowo umożliwiającym również statyczne typowanie. Został on zaprojekowany przez korporację Microsoft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microsoft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[13]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umożliwienia definiowania przez programistę typów zmiennych.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rozszerza JavaScript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Pr="00EE2574" w:rsidRDefault="000F546E" w:rsidP="000F546E">
      <w:pPr>
        <w:rPr>
          <w:rFonts w:asciiTheme="majorHAnsi" w:hAnsiTheme="majorHAnsi" w:cstheme="majorHAnsi"/>
          <w:lang w:val="en-US"/>
        </w:rPr>
      </w:pPr>
    </w:p>
    <w:p w14:paraId="19D64251" w14:textId="315D7609" w:rsidR="00FD2B0C" w:rsidRDefault="00931E3A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 do budowy aplikacji serwerowych w środowisku uruchomieniowym Node.js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Promise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[15]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lastRenderedPageBreak/>
        <w:t>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likację CLI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CLI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[19]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75597B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CD502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CD502F" w:rsidRPr="008711EF">
        <w:rPr>
          <w:rFonts w:asciiTheme="majorHAnsi" w:hAnsiTheme="majorHAnsi" w:cstheme="majorHAnsi"/>
          <w:sz w:val="24"/>
          <w:szCs w:val="24"/>
        </w:rPr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CD502F" w:rsidRPr="008711EF">
        <w:rPr>
          <w:rFonts w:asciiTheme="majorHAnsi" w:hAnsiTheme="majorHAnsi" w:cstheme="majorHAnsi"/>
          <w:sz w:val="24"/>
          <w:szCs w:val="24"/>
        </w:rPr>
        <w:t>[21]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75597B" w:rsidRPr="008711EF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19022878" w14:textId="77777777" w:rsidR="001D0E7D" w:rsidRPr="008711EF" w:rsidRDefault="001D0E7D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Pr="00827E77" w:rsidRDefault="00827E77" w:rsidP="00827E77">
      <w:pPr>
        <w:rPr>
          <w:lang w:val="en-US"/>
        </w:rPr>
      </w:pPr>
    </w:p>
    <w:p w14:paraId="10CCC60B" w14:textId="6985F1DC" w:rsidR="0053722A" w:rsidRPr="008711EF" w:rsidRDefault="00B773EF" w:rsidP="00B773EF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React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[22]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programistyczną, a nawet bardziej biblioteką języka programowania JavaScript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27E77" w:rsidRPr="008711EF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52FBEB9E" w:rsidR="0053722A" w:rsidRPr="008711EF" w:rsidRDefault="0053722A" w:rsidP="00592E8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23E89" w:rsidRPr="008711EF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Pr="00023E89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343D1431" w14:textId="03A1114A" w:rsidR="00592E8A" w:rsidRDefault="00EC7081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320302">
        <w:rPr>
          <w:rFonts w:asciiTheme="majorHAnsi" w:hAnsiTheme="majorHAnsi" w:cstheme="majorHAnsi"/>
          <w:sz w:val="24"/>
          <w:szCs w:val="24"/>
        </w:rPr>
        <w:instrText xml:space="preserve"> REF PostgreSQL \h </w:instrText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320302">
        <w:rPr>
          <w:rFonts w:asciiTheme="majorHAnsi" w:hAnsiTheme="majorHAnsi" w:cstheme="majorHAnsi"/>
          <w:sz w:val="24"/>
          <w:szCs w:val="24"/>
        </w:rPr>
        <w:t>[24]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 xml:space="preserve"> jest system zarządzania bazą danych oferującą obiektowo-relacyjne podejście.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</w:t>
      </w:r>
      <w:r w:rsidR="00AB07AD" w:rsidRPr="00320302">
        <w:rPr>
          <w:rFonts w:asciiTheme="majorHAnsi" w:hAnsiTheme="majorHAnsi" w:cstheme="majorHAnsi"/>
          <w:sz w:val="24"/>
          <w:szCs w:val="24"/>
        </w:rPr>
        <w:lastRenderedPageBreak/>
        <w:t xml:space="preserve">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AB07AD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B07AD" w:rsidRPr="00320302">
        <w:rPr>
          <w:rFonts w:asciiTheme="majorHAnsi" w:hAnsiTheme="majorHAnsi" w:cstheme="majorHAnsi"/>
          <w:sz w:val="24"/>
          <w:szCs w:val="24"/>
        </w:rPr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AB07AD" w:rsidRPr="00320302">
        <w:rPr>
          <w:rFonts w:asciiTheme="majorHAnsi" w:hAnsiTheme="majorHAnsi" w:cstheme="majorHAnsi"/>
          <w:sz w:val="24"/>
          <w:szCs w:val="24"/>
        </w:rPr>
        <w:t>[25]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320302" w:rsidRPr="00320302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08B62C14" w14:textId="77E99F62" w:rsidR="00A23492" w:rsidRDefault="000948A4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10308B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[27]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[28]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jedno zadanie przez ogromną konsumpcję zasobów przez ten proces takich jak generowanie obrazów przez sztuczną inteligencję. Budowa tego systemu przedstawiona na rysunku 4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>
        <w:rPr>
          <w:rFonts w:asciiTheme="majorHAnsi" w:hAnsiTheme="majorHAnsi" w:cstheme="majorHAnsi"/>
          <w:sz w:val="24"/>
          <w:szCs w:val="24"/>
        </w:rPr>
        <w:t xml:space="preserve"> rysunek 5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gdzie następuję wykonanie i zakończenie danego zadania. Sama kolejka może być skonfigurowana na wiele sposobów LIFO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[31]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FIFO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[30]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, ale przede wszystkim poprzez przyznanie priorytetu danym zadaniom.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371E7CAA">
            <wp:extent cx="3713103" cy="1735810"/>
            <wp:effectExtent l="0" t="0" r="1905" b="0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9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824" w14:textId="699C227C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711039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4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</w:rPr>
        <w:t>[32]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1"/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334858" wp14:editId="63EDDC04">
            <wp:extent cx="2421126" cy="1712563"/>
            <wp:effectExtent l="0" t="0" r="0" b="254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81" cy="1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26CF" w14:textId="6E20A974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711040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5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2"/>
    </w:p>
    <w:p w14:paraId="4E4CCE18" w14:textId="2054A907" w:rsidR="00BE6202" w:rsidRPr="00A23492" w:rsidRDefault="0010308B" w:rsidP="00A23492">
      <w:pPr>
        <w:ind w:firstLine="360"/>
        <w:jc w:val="center"/>
        <w:rPr>
          <w:rFonts w:cstheme="majorHAnsi"/>
          <w:b/>
          <w:bCs/>
          <w:color w:val="000000" w:themeColor="text1"/>
          <w:sz w:val="24"/>
          <w:szCs w:val="24"/>
        </w:rPr>
      </w:pP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3FA9C7CC" w14:textId="1B0CF55B" w:rsidR="003B4A59" w:rsidRPr="002C5D6F" w:rsidRDefault="003B4A59" w:rsidP="002C5D6F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 xml:space="preserve">Pakiet Mailer 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PakietMailer \h  \* MERGEFORMAT </w:instrText>
      </w:r>
      <w:r w:rsidRPr="002C5D6F">
        <w:rPr>
          <w:rFonts w:asciiTheme="majorHAnsi" w:hAnsiTheme="majorHAnsi" w:cstheme="majorHAnsi"/>
          <w:sz w:val="24"/>
          <w:szCs w:val="24"/>
          <w:lang w:val="en-US"/>
        </w:rPr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[34]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jest modułem odpowiadającym  i umożliwiającym łatwe wysyłania wiadomości typu e-mail z poziomu aplikacji webowej. Wykorzystuje on protokół SMTP „Simple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 xml:space="preserve">” </w:t>
      </w:r>
      <w:r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SMTP \h  \* MERGEFORMAT </w:instrText>
      </w:r>
      <w:r w:rsidRPr="002C5D6F">
        <w:rPr>
          <w:rFonts w:asciiTheme="majorHAnsi" w:hAnsiTheme="majorHAnsi" w:cstheme="majorHAnsi"/>
          <w:sz w:val="24"/>
          <w:szCs w:val="24"/>
        </w:rPr>
      </w:r>
      <w:r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[35]</w:t>
      </w:r>
      <w:r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do komunikacji z serwerem poczty, którego działanie możemy zobaczyć na rysunku 6.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[37]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913875" w:rsidRPr="002C5D6F">
        <w:rPr>
          <w:rFonts w:asciiTheme="majorHAnsi" w:hAnsiTheme="majorHAnsi" w:cstheme="majorHAnsi"/>
          <w:sz w:val="24"/>
          <w:szCs w:val="24"/>
        </w:rPr>
        <w:t>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5A2B2C31" w14:textId="77777777" w:rsidR="003B4A59" w:rsidRDefault="003B4A59" w:rsidP="001C5590"/>
    <w:p w14:paraId="65B6027F" w14:textId="77777777" w:rsidR="003B4A59" w:rsidRDefault="003B4A59" w:rsidP="003B4A59">
      <w:pPr>
        <w:keepNext/>
        <w:jc w:val="center"/>
      </w:pPr>
      <w:r w:rsidRPr="003B4A59">
        <w:rPr>
          <w:noProof/>
        </w:rPr>
        <w:drawing>
          <wp:inline distT="0" distB="0" distL="0" distR="0" wp14:anchorId="339317B2" wp14:editId="6B03CB1A">
            <wp:extent cx="4101802" cy="1952787"/>
            <wp:effectExtent l="0" t="0" r="0" b="952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005" cy="19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D90" w14:textId="5B2177FC" w:rsidR="003B4A59" w:rsidRDefault="003B4A59" w:rsidP="003B4A5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3" w:name="_Toc150711041"/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4343AD">
        <w:rPr>
          <w:rFonts w:asciiTheme="majorHAnsi" w:hAnsiTheme="majorHAnsi" w:cstheme="majorHAnsi"/>
          <w:noProof/>
          <w:sz w:val="20"/>
          <w:szCs w:val="20"/>
        </w:rPr>
        <w:t>6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2C5D6F" w:rsidRPr="002C5D6F">
        <w:rPr>
          <w:rFonts w:asciiTheme="majorHAnsi" w:hAnsiTheme="majorHAnsi" w:cstheme="majorHAnsi"/>
          <w:sz w:val="20"/>
          <w:szCs w:val="20"/>
        </w:rPr>
        <w:t xml:space="preserve"> 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="002C5D6F"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 w:rsidR="002C5D6F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0"/>
          <w:szCs w:val="20"/>
        </w:rPr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2C5D6F" w:rsidRPr="002C5D6F">
        <w:rPr>
          <w:rFonts w:asciiTheme="majorHAnsi" w:hAnsiTheme="majorHAnsi" w:cstheme="majorHAnsi"/>
          <w:sz w:val="20"/>
          <w:szCs w:val="20"/>
        </w:rPr>
        <w:t>[36]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="002C5D6F" w:rsidRPr="002C5D6F">
        <w:rPr>
          <w:rFonts w:asciiTheme="majorHAnsi" w:hAnsiTheme="majorHAnsi" w:cstheme="majorHAnsi"/>
          <w:sz w:val="20"/>
          <w:szCs w:val="20"/>
        </w:rPr>
        <w:t>.</w:t>
      </w:r>
      <w:bookmarkEnd w:id="23"/>
    </w:p>
    <w:p w14:paraId="7A79936D" w14:textId="77777777" w:rsidR="001D0E7D" w:rsidRPr="001D0E7D" w:rsidRDefault="001D0E7D" w:rsidP="001D0E7D"/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9C08803" w14:textId="615DB393" w:rsidR="00757712" w:rsidRDefault="001D0E7D" w:rsidP="00757712">
      <w:pPr>
        <w:ind w:left="360"/>
        <w:rPr>
          <w:rFonts w:asciiTheme="majorHAnsi" w:hAnsiTheme="majorHAnsi" w:cstheme="majorHAnsi"/>
          <w:sz w:val="24"/>
          <w:szCs w:val="24"/>
        </w:rPr>
      </w:pPr>
      <w:r w:rsidRPr="005C0991">
        <w:rPr>
          <w:rFonts w:asciiTheme="majorHAnsi" w:hAnsiTheme="majorHAnsi" w:cstheme="majorHAnsi"/>
          <w:sz w:val="24"/>
          <w:szCs w:val="24"/>
        </w:rPr>
        <w:t xml:space="preserve">Pakiet JWT 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7723B0" w:rsidRPr="005C0991">
        <w:rPr>
          <w:rFonts w:asciiTheme="majorHAnsi" w:hAnsiTheme="majorHAnsi" w:cstheme="majorHAnsi"/>
          <w:sz w:val="24"/>
          <w:szCs w:val="24"/>
        </w:rPr>
        <w:instrText xml:space="preserve"> REF JWT \h  \* MERGEFORMAT </w:instrTex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7723B0" w:rsidRPr="007723B0">
        <w:rPr>
          <w:rFonts w:asciiTheme="majorHAnsi" w:hAnsiTheme="majorHAnsi" w:cstheme="majorHAnsi"/>
          <w:sz w:val="24"/>
          <w:szCs w:val="24"/>
        </w:rPr>
        <w:t>[39]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7723B0" w:rsidRPr="005C0991">
        <w:rPr>
          <w:rFonts w:asciiTheme="majorHAnsi" w:hAnsiTheme="majorHAnsi" w:cstheme="majorHAnsi"/>
          <w:sz w:val="24"/>
          <w:szCs w:val="24"/>
        </w:rPr>
        <w:t xml:space="preserve"> </w:t>
      </w:r>
      <w:r w:rsidR="005C0991" w:rsidRPr="005C0991">
        <w:rPr>
          <w:rFonts w:asciiTheme="majorHAnsi" w:hAnsiTheme="majorHAnsi" w:cstheme="majorHAnsi"/>
          <w:sz w:val="24"/>
          <w:szCs w:val="24"/>
        </w:rPr>
        <w:t xml:space="preserve">jest modułem </w:t>
      </w:r>
      <w:r w:rsidR="00DB3BFE">
        <w:rPr>
          <w:rFonts w:asciiTheme="majorHAnsi" w:hAnsiTheme="majorHAnsi" w:cstheme="majorHAnsi"/>
          <w:sz w:val="24"/>
          <w:szCs w:val="24"/>
        </w:rPr>
        <w:t xml:space="preserve">realizującym funkcjonalności zgodne z realizacją standardu </w:t>
      </w:r>
      <w:r w:rsidR="00DB3BFE">
        <w:rPr>
          <w:rFonts w:asciiTheme="majorHAnsi" w:hAnsiTheme="majorHAnsi" w:cstheme="majorHAnsi"/>
          <w:sz w:val="24"/>
          <w:szCs w:val="24"/>
        </w:rPr>
        <w:t>„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>”</w:t>
      </w:r>
      <w:r w:rsidR="00DB3BFE">
        <w:rPr>
          <w:rFonts w:asciiTheme="majorHAnsi" w:hAnsiTheme="majorHAnsi" w:cstheme="majorHAnsi"/>
          <w:sz w:val="24"/>
          <w:szCs w:val="24"/>
        </w:rPr>
        <w:t xml:space="preserve">, czyli </w:t>
      </w:r>
      <w:r w:rsidR="005C0991">
        <w:rPr>
          <w:rFonts w:asciiTheme="majorHAnsi" w:hAnsiTheme="majorHAnsi" w:cstheme="majorHAnsi"/>
          <w:sz w:val="24"/>
          <w:szCs w:val="24"/>
        </w:rPr>
        <w:t xml:space="preserve">uwierzytelnieniem użytkownika. Powyższa strategia polega na generowania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dostępu zawierającego pewne dane na podstawie których system </w:t>
      </w:r>
      <w:r w:rsidR="005C0991">
        <w:rPr>
          <w:rFonts w:asciiTheme="majorHAnsi" w:hAnsiTheme="majorHAnsi" w:cstheme="majorHAnsi"/>
          <w:sz w:val="24"/>
          <w:szCs w:val="24"/>
        </w:rPr>
        <w:lastRenderedPageBreak/>
        <w:t>przyznaję dostęp do zasobów użytkownikowi</w:t>
      </w:r>
      <w:r w:rsidR="0008523D">
        <w:rPr>
          <w:rFonts w:asciiTheme="majorHAnsi" w:hAnsiTheme="majorHAnsi" w:cstheme="majorHAnsi"/>
          <w:sz w:val="24"/>
          <w:szCs w:val="24"/>
        </w:rPr>
        <w:t xml:space="preserve">. </w:t>
      </w:r>
      <w:r w:rsidR="00DB3BFE">
        <w:rPr>
          <w:rFonts w:asciiTheme="majorHAnsi" w:hAnsiTheme="majorHAnsi" w:cstheme="majorHAnsi"/>
          <w:sz w:val="24"/>
          <w:szCs w:val="24"/>
        </w:rPr>
        <w:t xml:space="preserve">Struktura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zbudowana jest z trzech części nagłówka, zawartości oraz podpisu. Nagłówek zazwyczaj zawiera informację o rodzaju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oraz użytego algorytmu, który posłużył do podpisania. Zawartość zawiera dane, które chcemy zakodować, a które mogą być potrzebne przy rozkodowywaniu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 celu identyfikacji kim jest dany użytkownik i czy jego rola jest wystarczająca, żeby uzyskać dostęp do danego zasobu. Podpis </w:t>
      </w:r>
      <w:r w:rsidR="00757712">
        <w:rPr>
          <w:rFonts w:asciiTheme="majorHAnsi" w:hAnsiTheme="majorHAnsi" w:cstheme="majorHAnsi"/>
          <w:sz w:val="24"/>
          <w:szCs w:val="24"/>
        </w:rPr>
        <w:t xml:space="preserve">powstaje poprzez „podpisanie” nagłówka oraz zakodowanej zawartości poprzez użycie danego algorytmu z pewnym tajemnym ciągiem znaków, który możemy nazwać kluczem. Jego głównym zadaniem jest sprawdzenie, czy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nie został zmodyfikowany po </w:t>
      </w:r>
      <w:r w:rsidR="00B00C78">
        <w:rPr>
          <w:rFonts w:asciiTheme="majorHAnsi" w:hAnsiTheme="majorHAnsi" w:cstheme="majorHAnsi"/>
          <w:sz w:val="24"/>
          <w:szCs w:val="24"/>
        </w:rPr>
        <w:t>drodze</w:t>
      </w:r>
      <w:r w:rsidR="00757712">
        <w:rPr>
          <w:rFonts w:asciiTheme="majorHAnsi" w:hAnsiTheme="majorHAnsi" w:cstheme="majorHAnsi"/>
          <w:sz w:val="24"/>
          <w:szCs w:val="24"/>
        </w:rPr>
        <w:t xml:space="preserve">. Warto również zauważyć, że JWT umożliwia funkcjonalność ważności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, czyli nadania mu określonego czasu kiedy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jest akceptowany przez system, a po którego upływie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uznawany jest za przeterminowany.</w:t>
      </w:r>
    </w:p>
    <w:p w14:paraId="7740D6E0" w14:textId="09EE3736" w:rsidR="00757712" w:rsidRDefault="00757712" w:rsidP="00757712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Działanie tego standardu można przedstawić </w:t>
      </w:r>
      <w:r w:rsidR="004343AD">
        <w:rPr>
          <w:rFonts w:asciiTheme="majorHAnsi" w:hAnsiTheme="majorHAnsi" w:cstheme="majorHAnsi"/>
          <w:sz w:val="24"/>
          <w:szCs w:val="24"/>
        </w:rPr>
        <w:t>diagramie sekwencji(rysunek 7)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F7B930F" w14:textId="39844DFD" w:rsidR="00757712" w:rsidRPr="004343AD" w:rsidRDefault="00757712" w:rsidP="004343AD">
      <w:pPr>
        <w:pStyle w:val="Akapitzlist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poprawne dane login i hasło otrzymując tym samym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 xml:space="preserve"> dostępu, który jest umieszczany w nagłówku zapytania do którego dostęp jest chroniony, a użytkownik otrzymuję dostęp do zasobu</w:t>
      </w:r>
      <w:r w:rsidR="004343AD" w:rsidRPr="004343AD">
        <w:rPr>
          <w:rFonts w:asciiTheme="majorHAnsi" w:hAnsiTheme="majorHAnsi" w:cstheme="majorHAnsi"/>
          <w:sz w:val="24"/>
          <w:szCs w:val="24"/>
        </w:rPr>
        <w:t>.</w:t>
      </w:r>
    </w:p>
    <w:p w14:paraId="1EBB1C9C" w14:textId="4DDB8835" w:rsidR="004343AD" w:rsidRPr="004343AD" w:rsidRDefault="004343AD" w:rsidP="004343AD">
      <w:pPr>
        <w:pStyle w:val="Akapitzlist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niepoprawny login i hasło, czego skutkiem jest nie przyznanie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.</w:t>
      </w:r>
    </w:p>
    <w:p w14:paraId="360888E9" w14:textId="31C1B7D1" w:rsidR="004343AD" w:rsidRPr="004343AD" w:rsidRDefault="004343AD" w:rsidP="004343AD">
      <w:pPr>
        <w:pStyle w:val="Akapitzlist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posiada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, jednak jego termin ważności minął, czego skutkiem jest brak uzyskania dostępu do zasobu</w:t>
      </w:r>
      <w:r w:rsidRPr="004343AD">
        <w:rPr>
          <w:rFonts w:asciiTheme="majorHAnsi" w:hAnsiTheme="majorHAnsi" w:cstheme="majorHAnsi"/>
          <w:sz w:val="24"/>
          <w:szCs w:val="24"/>
        </w:rPr>
        <w:t>.</w:t>
      </w:r>
    </w:p>
    <w:p w14:paraId="282B4321" w14:textId="77777777" w:rsidR="004343AD" w:rsidRDefault="004343AD" w:rsidP="00757712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6CEE5C2D" w14:textId="77777777" w:rsidR="004343AD" w:rsidRDefault="004343AD" w:rsidP="004343AD">
      <w:pPr>
        <w:keepNext/>
        <w:ind w:left="360"/>
        <w:jc w:val="center"/>
      </w:pPr>
      <w:r w:rsidRPr="004343A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B1F39D7" wp14:editId="1DF23EEF">
            <wp:extent cx="2744043" cy="3581400"/>
            <wp:effectExtent l="0" t="0" r="0" b="0"/>
            <wp:docPr id="2018825751" name="Obraz 1" descr="Obraz zawierający tekst, zrzut ekranu, parago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5751" name="Obraz 1" descr="Obraz zawierający tekst, zrzut ekranu, paragon, diagram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0" cy="35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B4B" w14:textId="7BFF6D16" w:rsidR="00757712" w:rsidRPr="004343AD" w:rsidRDefault="004343AD" w:rsidP="004343AD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r w:rsidRPr="004343A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4343AD">
        <w:rPr>
          <w:rFonts w:asciiTheme="majorHAnsi" w:hAnsiTheme="majorHAnsi" w:cstheme="majorHAnsi"/>
          <w:sz w:val="20"/>
          <w:szCs w:val="20"/>
        </w:rPr>
        <w:fldChar w:fldCharType="begin"/>
      </w:r>
      <w:r w:rsidRPr="004343A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4343AD">
        <w:rPr>
          <w:rFonts w:asciiTheme="majorHAnsi" w:hAnsiTheme="majorHAnsi" w:cstheme="majorHAnsi"/>
          <w:sz w:val="20"/>
          <w:szCs w:val="20"/>
        </w:rPr>
        <w:fldChar w:fldCharType="separate"/>
      </w:r>
      <w:r w:rsidRPr="004343AD">
        <w:rPr>
          <w:rFonts w:asciiTheme="majorHAnsi" w:hAnsiTheme="majorHAnsi" w:cstheme="majorHAnsi"/>
          <w:noProof/>
          <w:sz w:val="20"/>
          <w:szCs w:val="20"/>
        </w:rPr>
        <w:t>7</w:t>
      </w:r>
      <w:r w:rsidRPr="004343AD">
        <w:rPr>
          <w:rFonts w:asciiTheme="majorHAnsi" w:hAnsiTheme="majorHAnsi" w:cstheme="majorHAnsi"/>
          <w:sz w:val="20"/>
          <w:szCs w:val="20"/>
        </w:rPr>
        <w:fldChar w:fldCharType="end"/>
      </w:r>
      <w:r w:rsidRPr="004343AD">
        <w:rPr>
          <w:rFonts w:asciiTheme="majorHAnsi" w:hAnsiTheme="majorHAnsi" w:cstheme="majorHAnsi"/>
          <w:sz w:val="20"/>
          <w:szCs w:val="20"/>
        </w:rPr>
        <w:t xml:space="preserve">: Diagram sekwencji dla możliwych scenariuszy strategii </w:t>
      </w:r>
      <w:r w:rsidR="00D056C1">
        <w:rPr>
          <w:rFonts w:asciiTheme="majorHAnsi" w:hAnsiTheme="majorHAnsi" w:cstheme="majorHAnsi"/>
          <w:sz w:val="20"/>
          <w:szCs w:val="20"/>
        </w:rPr>
        <w:t>JWT.</w:t>
      </w:r>
    </w:p>
    <w:p w14:paraId="0B9B2E79" w14:textId="77777777" w:rsidR="00B93191" w:rsidRDefault="00B93191" w:rsidP="00757712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lastRenderedPageBreak/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4F3A985F" w14:textId="12DB437D" w:rsidR="005E08D6" w:rsidRPr="005E08D6" w:rsidRDefault="005E08D6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 w:rsidRPr="005E08D6">
        <w:rPr>
          <w:rFonts w:asciiTheme="majorHAnsi" w:hAnsiTheme="majorHAnsi" w:cstheme="majorHAnsi"/>
          <w:sz w:val="24"/>
          <w:szCs w:val="24"/>
        </w:rPr>
        <w:t xml:space="preserve">Pakiet Schedule </w:t>
      </w:r>
      <w:r w:rsidR="004343AD">
        <w:rPr>
          <w:rFonts w:asciiTheme="majorHAnsi" w:hAnsiTheme="majorHAnsi" w:cstheme="majorHAnsi"/>
          <w:sz w:val="24"/>
          <w:szCs w:val="24"/>
        </w:rPr>
        <w:fldChar w:fldCharType="begin"/>
      </w:r>
      <w:r w:rsidR="004343AD">
        <w:rPr>
          <w:rFonts w:asciiTheme="majorHAnsi" w:hAnsiTheme="majorHAnsi" w:cstheme="majorHAnsi"/>
          <w:sz w:val="24"/>
          <w:szCs w:val="24"/>
        </w:rPr>
        <w:instrText xml:space="preserve"> REF SchedulePakiet \h </w:instrText>
      </w:r>
      <w:r w:rsidR="004343AD">
        <w:rPr>
          <w:rFonts w:asciiTheme="majorHAnsi" w:hAnsiTheme="majorHAnsi" w:cstheme="majorHAnsi"/>
          <w:sz w:val="24"/>
          <w:szCs w:val="24"/>
        </w:rPr>
      </w:r>
      <w:r w:rsidR="004343AD">
        <w:rPr>
          <w:rFonts w:asciiTheme="majorHAnsi" w:hAnsiTheme="majorHAnsi" w:cstheme="majorHAnsi"/>
          <w:sz w:val="24"/>
          <w:szCs w:val="24"/>
        </w:rPr>
        <w:fldChar w:fldCharType="separate"/>
      </w:r>
      <w:r w:rsidR="004343AD" w:rsidRPr="004343AD">
        <w:rPr>
          <w:rFonts w:asciiTheme="majorHAnsi" w:hAnsiTheme="majorHAnsi" w:cstheme="majorHAnsi"/>
          <w:sz w:val="24"/>
          <w:szCs w:val="24"/>
        </w:rPr>
        <w:t>[40]</w:t>
      </w:r>
      <w:r w:rsidR="004343AD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 jest pakietem udostępniającym możliwość zaplanowania wykonywania się danego fragmentu kodu w określonym terminie o konkretnej godzinie w sposób cykliczny. Można określić go jako</w:t>
      </w:r>
      <w:r w:rsidR="0079057A">
        <w:rPr>
          <w:rFonts w:asciiTheme="majorHAnsi" w:hAnsiTheme="majorHAnsi" w:cstheme="majorHAnsi"/>
          <w:sz w:val="24"/>
          <w:szCs w:val="24"/>
        </w:rPr>
        <w:t xml:space="preserve"> linuksową</w:t>
      </w:r>
      <w:r w:rsidRPr="005E08D6">
        <w:rPr>
          <w:rFonts w:asciiTheme="majorHAnsi" w:hAnsiTheme="majorHAnsi" w:cstheme="majorHAnsi"/>
          <w:sz w:val="24"/>
          <w:szCs w:val="24"/>
        </w:rPr>
        <w:t xml:space="preserve"> adaptację pakietów </w:t>
      </w:r>
      <w:proofErr w:type="spellStart"/>
      <w:r w:rsidR="00B00C78">
        <w:rPr>
          <w:rFonts w:asciiTheme="majorHAnsi" w:hAnsiTheme="majorHAnsi" w:cstheme="majorHAnsi"/>
          <w:sz w:val="24"/>
          <w:szCs w:val="24"/>
        </w:rPr>
        <w:t>C</w:t>
      </w:r>
      <w:r w:rsidRPr="005E08D6">
        <w:rPr>
          <w:rFonts w:asciiTheme="majorHAnsi" w:hAnsiTheme="majorHAnsi" w:cstheme="majorHAnsi"/>
          <w:sz w:val="24"/>
          <w:szCs w:val="24"/>
        </w:rPr>
        <w:t>ron</w:t>
      </w:r>
      <w:proofErr w:type="spellEnd"/>
      <w:r w:rsidR="004343AD">
        <w:rPr>
          <w:rFonts w:asciiTheme="majorHAnsi" w:hAnsiTheme="majorHAnsi" w:cstheme="majorHAnsi"/>
          <w:sz w:val="24"/>
          <w:szCs w:val="24"/>
        </w:rPr>
        <w:t xml:space="preserve"> </w:t>
      </w:r>
      <w:r w:rsidR="004343AD">
        <w:rPr>
          <w:rFonts w:asciiTheme="majorHAnsi" w:hAnsiTheme="majorHAnsi" w:cstheme="majorHAnsi"/>
          <w:sz w:val="24"/>
          <w:szCs w:val="24"/>
        </w:rPr>
        <w:fldChar w:fldCharType="begin"/>
      </w:r>
      <w:r w:rsidR="004343AD">
        <w:rPr>
          <w:rFonts w:asciiTheme="majorHAnsi" w:hAnsiTheme="majorHAnsi" w:cstheme="majorHAnsi"/>
          <w:sz w:val="24"/>
          <w:szCs w:val="24"/>
        </w:rPr>
        <w:instrText xml:space="preserve"> REF Cron \h </w:instrText>
      </w:r>
      <w:r w:rsidR="004343AD">
        <w:rPr>
          <w:rFonts w:asciiTheme="majorHAnsi" w:hAnsiTheme="majorHAnsi" w:cstheme="majorHAnsi"/>
          <w:sz w:val="24"/>
          <w:szCs w:val="24"/>
        </w:rPr>
      </w:r>
      <w:r w:rsidR="004343AD">
        <w:rPr>
          <w:rFonts w:asciiTheme="majorHAnsi" w:hAnsiTheme="majorHAnsi" w:cstheme="majorHAnsi"/>
          <w:sz w:val="24"/>
          <w:szCs w:val="24"/>
        </w:rPr>
        <w:fldChar w:fldCharType="separate"/>
      </w:r>
      <w:r w:rsidR="004343AD" w:rsidRPr="004343AD">
        <w:rPr>
          <w:rFonts w:asciiTheme="majorHAnsi" w:hAnsiTheme="majorHAnsi" w:cstheme="majorHAnsi"/>
          <w:sz w:val="24"/>
          <w:szCs w:val="24"/>
        </w:rPr>
        <w:t>[41]</w:t>
      </w:r>
      <w:r w:rsidR="004343AD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>, ale w środowisku Node.js</w:t>
      </w:r>
      <w:r w:rsidR="00B00C78">
        <w:rPr>
          <w:rFonts w:asciiTheme="majorHAnsi" w:hAnsiTheme="majorHAnsi" w:cstheme="majorHAnsi"/>
          <w:sz w:val="24"/>
          <w:szCs w:val="24"/>
        </w:rPr>
        <w:t xml:space="preserve"> </w:t>
      </w:r>
      <w:r w:rsidR="00B00C78">
        <w:rPr>
          <w:rFonts w:asciiTheme="majorHAnsi" w:hAnsiTheme="majorHAnsi" w:cstheme="majorHAnsi"/>
          <w:sz w:val="24"/>
          <w:szCs w:val="24"/>
        </w:rPr>
        <w:fldChar w:fldCharType="begin"/>
      </w:r>
      <w:r w:rsidR="00B00C78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B00C78">
        <w:rPr>
          <w:rFonts w:asciiTheme="majorHAnsi" w:hAnsiTheme="majorHAnsi" w:cstheme="majorHAnsi"/>
          <w:sz w:val="24"/>
          <w:szCs w:val="24"/>
        </w:rPr>
      </w:r>
      <w:r w:rsidR="00B00C78">
        <w:rPr>
          <w:rFonts w:asciiTheme="majorHAnsi" w:hAnsiTheme="majorHAnsi" w:cstheme="majorHAnsi"/>
          <w:sz w:val="24"/>
          <w:szCs w:val="24"/>
        </w:rPr>
        <w:fldChar w:fldCharType="separate"/>
      </w:r>
      <w:r w:rsidR="00B00C78" w:rsidRPr="00B00C78">
        <w:rPr>
          <w:rFonts w:asciiTheme="majorHAnsi" w:hAnsiTheme="majorHAnsi" w:cstheme="majorHAnsi"/>
          <w:sz w:val="24"/>
          <w:szCs w:val="24"/>
        </w:rPr>
        <w:t>[14]</w:t>
      </w:r>
      <w:r w:rsidR="00B00C78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.  </w:t>
      </w:r>
      <w:r w:rsidR="0079057A">
        <w:rPr>
          <w:rFonts w:asciiTheme="majorHAnsi" w:hAnsiTheme="majorHAnsi" w:cstheme="majorHAnsi"/>
          <w:sz w:val="24"/>
          <w:szCs w:val="24"/>
        </w:rPr>
        <w:t>Pakiet ten pozwala odciążyć użytkownika z pewnych powtarzalnych zadań w systemie takich jak czyszczenie przedawnionych kodów</w:t>
      </w:r>
      <w:r w:rsidR="00B00C78">
        <w:rPr>
          <w:rFonts w:asciiTheme="majorHAnsi" w:hAnsiTheme="majorHAnsi" w:cstheme="majorHAnsi"/>
          <w:sz w:val="24"/>
          <w:szCs w:val="24"/>
        </w:rPr>
        <w:t xml:space="preserve"> lub wysyłanie cyklicznych emalii</w:t>
      </w:r>
      <w:r w:rsidR="0079057A">
        <w:rPr>
          <w:rFonts w:asciiTheme="majorHAnsi" w:hAnsiTheme="majorHAnsi" w:cstheme="majorHAnsi"/>
          <w:sz w:val="24"/>
          <w:szCs w:val="24"/>
        </w:rPr>
        <w:t xml:space="preserve">. Programista za pomocą tej funkcjonalności może zaplanować wykonywanie się pewnych zadań „w tle” poza świadomością użytkownika. </w:t>
      </w:r>
      <w:r w:rsidR="00B00C78">
        <w:rPr>
          <w:rFonts w:asciiTheme="majorHAnsi" w:hAnsiTheme="majorHAnsi" w:cstheme="majorHAnsi"/>
          <w:sz w:val="24"/>
          <w:szCs w:val="24"/>
        </w:rPr>
        <w:t>Jego główną zaletą jest to, że dane wydarzenie można zaplanować do wykonania o dowolnej porze, co pozwala na wykonanie kosztownych obliczeń lub przeglądu bazy danych w godzinach kiedy na przykład najmniej użytkowników korzysta z danego systemu.</w:t>
      </w:r>
    </w:p>
    <w:p w14:paraId="0770AF76" w14:textId="77777777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4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4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0DECD4" w14:textId="77777777" w:rsidR="00B00C78" w:rsidRPr="00B00C78" w:rsidRDefault="00B00C78" w:rsidP="00B00C78"/>
    <w:p w14:paraId="0907F9D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5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38C856A" w14:textId="77777777" w:rsidR="00B00C78" w:rsidRPr="00B00C78" w:rsidRDefault="00B00C78" w:rsidP="00B00C78"/>
    <w:p w14:paraId="12087AE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4D64C512" w14:textId="77777777" w:rsidR="00B00C78" w:rsidRPr="00B00C78" w:rsidRDefault="00B00C78" w:rsidP="00B00C78"/>
    <w:p w14:paraId="6A5EF86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1DCB222" w14:textId="77777777" w:rsidR="00B00C78" w:rsidRPr="00B00C78" w:rsidRDefault="00B00C78" w:rsidP="00B00C78"/>
    <w:p w14:paraId="586C927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D72031" w14:textId="77777777" w:rsidR="00B00C78" w:rsidRPr="00B00C78" w:rsidRDefault="00B00C78" w:rsidP="00B00C78"/>
    <w:p w14:paraId="583C7DA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CBCA41A" w14:textId="77777777" w:rsidR="00B00C78" w:rsidRPr="00B00C78" w:rsidRDefault="00B00C78" w:rsidP="00B00C78"/>
    <w:p w14:paraId="23AE65DD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3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6E44ED2" w14:textId="77777777" w:rsidR="00B00C78" w:rsidRPr="00B00C78" w:rsidRDefault="00B00C78" w:rsidP="00B00C78"/>
    <w:p w14:paraId="7486871B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1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1"/>
    </w:p>
    <w:p w14:paraId="2F8383FE" w14:textId="77777777" w:rsidR="00B00C78" w:rsidRPr="00B00C78" w:rsidRDefault="00B00C78" w:rsidP="00B00C78"/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2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2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3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3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6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7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8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9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3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40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Spis rysunków</w:t>
      </w:r>
      <w:bookmarkEnd w:id="40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5CF5EE8F" w14:textId="412B7FAD" w:rsidR="00B93191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711036" w:history="1">
        <w:r w:rsidR="00B93191" w:rsidRPr="003F6A61">
          <w:rPr>
            <w:rStyle w:val="Hipercze"/>
            <w:rFonts w:asciiTheme="majorHAnsi" w:hAnsiTheme="majorHAnsi" w:cstheme="majorHAnsi"/>
            <w:noProof/>
          </w:rPr>
          <w:t>Rysunek 1: Wykres wartości rynkowej i prognozowanej w handlu internetowym na świecie według portalu ecommerce guide [7].</w:t>
        </w:r>
        <w:r w:rsidR="00B93191">
          <w:rPr>
            <w:noProof/>
            <w:webHidden/>
          </w:rPr>
          <w:tab/>
        </w:r>
        <w:r w:rsidR="00B93191">
          <w:rPr>
            <w:noProof/>
            <w:webHidden/>
          </w:rPr>
          <w:fldChar w:fldCharType="begin"/>
        </w:r>
        <w:r w:rsidR="00B93191">
          <w:rPr>
            <w:noProof/>
            <w:webHidden/>
          </w:rPr>
          <w:instrText xml:space="preserve"> PAGEREF _Toc150711036 \h </w:instrText>
        </w:r>
        <w:r w:rsidR="00B93191">
          <w:rPr>
            <w:noProof/>
            <w:webHidden/>
          </w:rPr>
        </w:r>
        <w:r w:rsidR="00B93191">
          <w:rPr>
            <w:noProof/>
            <w:webHidden/>
          </w:rPr>
          <w:fldChar w:fldCharType="separate"/>
        </w:r>
        <w:r w:rsidR="00B93191">
          <w:rPr>
            <w:noProof/>
            <w:webHidden/>
          </w:rPr>
          <w:t>6</w:t>
        </w:r>
        <w:r w:rsidR="00B93191">
          <w:rPr>
            <w:noProof/>
            <w:webHidden/>
          </w:rPr>
          <w:fldChar w:fldCharType="end"/>
        </w:r>
      </w:hyperlink>
    </w:p>
    <w:p w14:paraId="61CDCF3F" w14:textId="00B920C6" w:rsidR="00B93191" w:rsidRDefault="00B9319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711037" w:history="1">
        <w:r w:rsidRPr="003F6A61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_Toc150711037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9481EC" w14:textId="6F2ECF73" w:rsidR="00B93191" w:rsidRDefault="00B9319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711038" w:history="1">
        <w:r w:rsidRPr="003F6A61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_Toc150711038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4912FF" w14:textId="065E57E6" w:rsidR="00B93191" w:rsidRDefault="00B9319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711039" w:history="1">
        <w:r w:rsidRPr="003F6A61">
          <w:rPr>
            <w:rStyle w:val="Hipercze"/>
            <w:rFonts w:asciiTheme="majorHAnsi" w:hAnsiTheme="majorHAnsi" w:cstheme="majorHAnsi"/>
            <w:noProof/>
          </w:rPr>
          <w:t>Rysunek 4: Schemat działania systemu kolejkowania BullMQ [32].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_Toc150711039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6ABFCA" w14:textId="3E3FE909" w:rsidR="00B93191" w:rsidRDefault="00B9319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711040" w:history="1">
        <w:r w:rsidRPr="003F6A61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Pr="003F6A61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Pr="003F6A61">
          <w:rPr>
            <w:rStyle w:val="Hipercze"/>
            <w:rFonts w:asciiTheme="majorHAnsi" w:hAnsiTheme="majorHAnsi" w:cstheme="majorHAnsi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_Toc150711040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4C8BA9" w14:textId="585A889F" w:rsidR="00B93191" w:rsidRDefault="00B9319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711041" w:history="1">
        <w:r w:rsidRPr="003F6A61">
          <w:rPr>
            <w:rStyle w:val="Hipercze"/>
            <w:rFonts w:asciiTheme="majorHAnsi" w:hAnsiTheme="majorHAnsi" w:cstheme="majorHAnsi"/>
            <w:noProof/>
          </w:rPr>
          <w:t>Rysunek 6: Schemat działania komunikacji z zastosowaniem protokołu SMTP [36].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_Toc150711041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4226E2" w14:textId="2E96C616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1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1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2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2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950A1" w:rsidRDefault="00AE4964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3" w:name="ecommerce"/>
      <w:r w:rsidRPr="00E950A1">
        <w:rPr>
          <w:rFonts w:asciiTheme="majorHAnsi" w:hAnsiTheme="majorHAnsi" w:cstheme="majorHAnsi"/>
          <w:sz w:val="24"/>
          <w:szCs w:val="24"/>
          <w:lang w:val="en-US"/>
        </w:rPr>
        <w:t>[1]</w:t>
      </w:r>
      <w:bookmarkEnd w:id="43"/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E-Commerce</w:t>
      </w:r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https://www.techtarget.com/searchcio/definition/e-commerce</w:t>
      </w:r>
    </w:p>
    <w:p w14:paraId="7D26B733" w14:textId="1F14C57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4" w:name="nestjs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[2]</w:t>
      </w:r>
      <w:bookmarkEnd w:id="4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Nest.js: A Progressive Node.js Framework,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https://docs.nestjs.com/</w:t>
      </w:r>
    </w:p>
    <w:p w14:paraId="32483D60" w14:textId="038DED07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5" w:name="skuteczneProgramowanie"/>
      <w:r w:rsidRPr="00E950A1">
        <w:rPr>
          <w:rFonts w:asciiTheme="majorHAnsi" w:hAnsiTheme="majorHAnsi" w:cstheme="majorHAnsi"/>
          <w:sz w:val="24"/>
          <w:szCs w:val="24"/>
        </w:rPr>
        <w:t>[3]</w:t>
      </w:r>
      <w:bookmarkEnd w:id="45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: Skuteczne programowanie, APN Promise, 2020, ISBN 978-83-754-1420-2</w:t>
      </w:r>
    </w:p>
    <w:p w14:paraId="3B6F3E51" w14:textId="0D3066F2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6" w:name="type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[4]</w:t>
      </w:r>
      <w:bookmarkEnd w:id="4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https://www.typescriptlang.org/</w:t>
      </w:r>
    </w:p>
    <w:p w14:paraId="6EEF53E5" w14:textId="7E0EF44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7" w:name="ksiazkaIO"/>
      <w:r w:rsidRPr="00E950A1">
        <w:rPr>
          <w:rFonts w:asciiTheme="majorHAnsi" w:hAnsiTheme="majorHAnsi" w:cstheme="majorHAnsi"/>
          <w:sz w:val="24"/>
          <w:szCs w:val="24"/>
          <w:lang w:val="en-US"/>
        </w:rPr>
        <w:t>[5]</w:t>
      </w:r>
      <w:bookmarkEnd w:id="4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950A1" w:rsidRDefault="00446B4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8" w:name="watterfall"/>
      <w:r w:rsidRPr="00E950A1">
        <w:rPr>
          <w:rFonts w:asciiTheme="majorHAnsi" w:hAnsiTheme="majorHAnsi" w:cstheme="majorHAnsi"/>
          <w:sz w:val="24"/>
          <w:szCs w:val="24"/>
          <w:lang w:val="en-US"/>
        </w:rPr>
        <w:t>[</w:t>
      </w:r>
      <w:r w:rsidR="00FE0F9A" w:rsidRPr="00E950A1"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4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Watterfall</w:t>
      </w:r>
      <w:proofErr w:type="spellEnd"/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950A1" w:rsidRDefault="006E063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9" w:name="wykresEcommerce"/>
      <w:r w:rsidRPr="00E950A1">
        <w:rPr>
          <w:rFonts w:asciiTheme="majorHAnsi" w:hAnsiTheme="majorHAnsi" w:cstheme="majorHAnsi"/>
          <w:sz w:val="24"/>
          <w:szCs w:val="24"/>
        </w:rPr>
        <w:t>[7]</w:t>
      </w:r>
      <w:bookmarkEnd w:id="49"/>
      <w:r w:rsidRPr="00E950A1">
        <w:rPr>
          <w:rFonts w:asciiTheme="majorHAnsi" w:hAnsiTheme="majorHAnsi" w:cstheme="majorHAnsi"/>
          <w:sz w:val="24"/>
          <w:szCs w:val="24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0" w:name="jezykiRozklad"/>
      <w:r w:rsidRPr="00E950A1">
        <w:rPr>
          <w:rFonts w:asciiTheme="majorHAnsi" w:hAnsiTheme="majorHAnsi" w:cstheme="majorHAnsi"/>
          <w:sz w:val="24"/>
          <w:szCs w:val="24"/>
        </w:rPr>
        <w:t>[8]</w:t>
      </w:r>
      <w:bookmarkEnd w:id="50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1" w:name="typeScriptWykres"/>
      <w:r w:rsidRPr="00E950A1">
        <w:rPr>
          <w:rFonts w:asciiTheme="majorHAnsi" w:hAnsiTheme="majorHAnsi" w:cstheme="majorHAnsi"/>
          <w:sz w:val="24"/>
          <w:szCs w:val="24"/>
        </w:rPr>
        <w:t>[9]</w:t>
      </w:r>
      <w:bookmarkEnd w:id="51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ilość pobrań języka programowania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07.11.2023] https://npmtrends.com/typescript</w:t>
      </w:r>
    </w:p>
    <w:p w14:paraId="1B268A7B" w14:textId="33B417C6" w:rsidR="006E0630" w:rsidRPr="00E950A1" w:rsidRDefault="00313218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2" w:name="decorators"/>
      <w:r w:rsidRPr="00E950A1">
        <w:rPr>
          <w:rFonts w:asciiTheme="majorHAnsi" w:hAnsiTheme="majorHAnsi" w:cstheme="majorHAnsi"/>
          <w:sz w:val="24"/>
          <w:szCs w:val="24"/>
          <w:lang w:val="en-US"/>
        </w:rPr>
        <w:t>[10]</w:t>
      </w:r>
      <w:bookmarkEnd w:id="52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 decorators,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950A1" w:rsidRDefault="00325C8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3" w:name="Encapsula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[11]</w:t>
      </w:r>
      <w:bookmarkEnd w:id="5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Encapsulation,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https://www.sumologic.com/glossary/encapsulation/</w:t>
      </w:r>
    </w:p>
    <w:p w14:paraId="667CA908" w14:textId="70F1323A" w:rsidR="00247F95" w:rsidRPr="00E950A1" w:rsidRDefault="00247F9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4" w:name="java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[12]</w:t>
      </w:r>
      <w:bookmarkEnd w:id="5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JavaScript,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https://developer.mozilla.org/en-US/docs/Web/JavaScript</w:t>
      </w:r>
    </w:p>
    <w:p w14:paraId="35DFBC2A" w14:textId="461338DE" w:rsidR="00CD16D6" w:rsidRPr="00E950A1" w:rsidRDefault="00CD16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5" w:name="microsoft"/>
      <w:r w:rsidRPr="00E950A1">
        <w:rPr>
          <w:rFonts w:asciiTheme="majorHAnsi" w:hAnsiTheme="majorHAnsi" w:cstheme="majorHAnsi"/>
          <w:sz w:val="24"/>
          <w:szCs w:val="24"/>
          <w:lang w:val="en-US"/>
        </w:rPr>
        <w:t>[13]</w:t>
      </w:r>
      <w:bookmarkEnd w:id="5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Microsoft,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https://www.microsoft.com/pl-pl</w:t>
      </w:r>
    </w:p>
    <w:p w14:paraId="68EFB225" w14:textId="0B512DB0" w:rsidR="00931E3A" w:rsidRPr="00E950A1" w:rsidRDefault="00931E3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6" w:name="nodejs"/>
      <w:r w:rsidRPr="00E950A1">
        <w:rPr>
          <w:rFonts w:asciiTheme="majorHAnsi" w:hAnsiTheme="majorHAnsi" w:cstheme="majorHAnsi"/>
          <w:sz w:val="24"/>
          <w:szCs w:val="24"/>
          <w:lang w:val="en-US"/>
        </w:rPr>
        <w:t>[14]</w:t>
      </w:r>
      <w:bookmarkEnd w:id="5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Node.js,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https://nodejs.org/en</w:t>
      </w:r>
    </w:p>
    <w:p w14:paraId="29B12933" w14:textId="15E0A84B" w:rsidR="00931E3A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7" w:name="Promise"/>
      <w:r w:rsidRPr="00E950A1">
        <w:rPr>
          <w:rFonts w:asciiTheme="majorHAnsi" w:hAnsiTheme="majorHAnsi" w:cstheme="majorHAnsi"/>
          <w:sz w:val="24"/>
          <w:szCs w:val="24"/>
          <w:lang w:val="en-US"/>
        </w:rPr>
        <w:t>[15]</w:t>
      </w:r>
      <w:bookmarkEnd w:id="5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Promise,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https://docs.nestjs.com/fundamentals/async-providers</w:t>
      </w:r>
    </w:p>
    <w:p w14:paraId="174B7821" w14:textId="6E55BCF9" w:rsidR="00D52ADE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8" w:name="Callback"/>
      <w:r w:rsidRPr="00E950A1">
        <w:rPr>
          <w:rFonts w:asciiTheme="majorHAnsi" w:hAnsiTheme="majorHAnsi" w:cstheme="majorHAnsi"/>
          <w:sz w:val="24"/>
          <w:szCs w:val="24"/>
          <w:lang w:val="en-US"/>
        </w:rPr>
        <w:t>[16]</w:t>
      </w:r>
      <w:bookmarkEnd w:id="5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Callback,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https://docs.nestjs.com/techniques/events</w:t>
      </w:r>
    </w:p>
    <w:p w14:paraId="262D4859" w14:textId="177B8C54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9" w:name="Express"/>
      <w:r w:rsidRPr="00E950A1">
        <w:rPr>
          <w:rFonts w:asciiTheme="majorHAnsi" w:hAnsiTheme="majorHAnsi" w:cstheme="majorHAnsi"/>
          <w:sz w:val="24"/>
          <w:szCs w:val="24"/>
          <w:lang w:val="en-US"/>
        </w:rPr>
        <w:t>[17]</w:t>
      </w:r>
      <w:bookmarkEnd w:id="5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Express,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https://expressjs.com/</w:t>
      </w:r>
    </w:p>
    <w:p w14:paraId="18054A45" w14:textId="3BFA589D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0" w:name="DependencyInjec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[18]</w:t>
      </w:r>
      <w:bookmarkEnd w:id="6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Dependency Injection,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 https://docs.nestjs.com/fundamentals/custom-providers</w:t>
      </w:r>
    </w:p>
    <w:p w14:paraId="45AA2328" w14:textId="5CA6E9DC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61" w:name="CLI"/>
      <w:r w:rsidRPr="00E950A1">
        <w:rPr>
          <w:rFonts w:asciiTheme="majorHAnsi" w:hAnsiTheme="majorHAnsi" w:cstheme="majorHAnsi"/>
          <w:sz w:val="24"/>
          <w:szCs w:val="24"/>
        </w:rPr>
        <w:t>[19]</w:t>
      </w:r>
      <w:bookmarkEnd w:id="61"/>
      <w:r w:rsidRPr="00E950A1">
        <w:rPr>
          <w:rFonts w:asciiTheme="majorHAnsi" w:hAnsiTheme="majorHAnsi" w:cstheme="majorHAnsi"/>
          <w:sz w:val="24"/>
          <w:szCs w:val="24"/>
        </w:rPr>
        <w:t xml:space="preserve"> CLI, [online], [dostęp 09.11.2023] https://www.w3schools.com/whatis/whatis_cli.asp</w:t>
      </w:r>
    </w:p>
    <w:p w14:paraId="5085C44D" w14:textId="4BAA3B04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2" w:name="GraphQL"/>
      <w:r w:rsidRPr="00E950A1">
        <w:rPr>
          <w:rFonts w:asciiTheme="majorHAnsi" w:hAnsiTheme="majorHAnsi" w:cstheme="majorHAnsi"/>
          <w:sz w:val="24"/>
          <w:szCs w:val="24"/>
          <w:lang w:val="en-US"/>
        </w:rPr>
        <w:t>[20]</w:t>
      </w:r>
      <w:bookmarkEnd w:id="62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GraphQL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https://graphql.org/</w:t>
      </w:r>
    </w:p>
    <w:p w14:paraId="7D499BA6" w14:textId="3B767D1B" w:rsidR="0075597B" w:rsidRPr="00E950A1" w:rsidRDefault="0075597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3" w:name="Angular"/>
      <w:r w:rsidRPr="00E950A1">
        <w:rPr>
          <w:rFonts w:asciiTheme="majorHAnsi" w:hAnsiTheme="majorHAnsi" w:cstheme="majorHAnsi"/>
          <w:sz w:val="24"/>
          <w:szCs w:val="24"/>
          <w:lang w:val="en-US"/>
        </w:rPr>
        <w:t>[21]</w:t>
      </w:r>
      <w:bookmarkEnd w:id="6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Angular,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https://angular.io/</w:t>
      </w:r>
    </w:p>
    <w:p w14:paraId="5B4BA646" w14:textId="02EE3AC8" w:rsidR="00B773EF" w:rsidRPr="00E950A1" w:rsidRDefault="00B773E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4" w:name="React"/>
      <w:r w:rsidRPr="00E950A1">
        <w:rPr>
          <w:rFonts w:asciiTheme="majorHAnsi" w:hAnsiTheme="majorHAnsi" w:cstheme="majorHAnsi"/>
          <w:sz w:val="24"/>
          <w:szCs w:val="24"/>
          <w:lang w:val="en-US"/>
        </w:rPr>
        <w:t>[22]</w:t>
      </w:r>
      <w:bookmarkEnd w:id="6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React,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https://react.dev/</w:t>
      </w:r>
    </w:p>
    <w:p w14:paraId="26C75726" w14:textId="640B7343" w:rsidR="00EC7081" w:rsidRPr="00E950A1" w:rsidRDefault="00023E8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5" w:name="SOLID"/>
      <w:r w:rsidRPr="00E950A1">
        <w:rPr>
          <w:rFonts w:asciiTheme="majorHAnsi" w:hAnsiTheme="majorHAnsi" w:cstheme="majorHAnsi"/>
          <w:sz w:val="24"/>
          <w:szCs w:val="24"/>
          <w:lang w:val="en-US"/>
        </w:rPr>
        <w:t>[23]</w:t>
      </w:r>
      <w:bookmarkEnd w:id="6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SOLID,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https://www.bmc.com/blogs/solid-design-principles/</w:t>
      </w:r>
    </w:p>
    <w:p w14:paraId="274BC7EF" w14:textId="28C9F3D2" w:rsidR="00EC7081" w:rsidRPr="00E950A1" w:rsidRDefault="00EC7081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6" w:name="PostgreSQL"/>
      <w:r w:rsidRPr="00E950A1">
        <w:rPr>
          <w:rFonts w:asciiTheme="majorHAnsi" w:hAnsiTheme="majorHAnsi" w:cstheme="majorHAnsi"/>
          <w:sz w:val="24"/>
          <w:szCs w:val="24"/>
          <w:lang w:val="en-US"/>
        </w:rPr>
        <w:t>[24]</w:t>
      </w:r>
      <w:bookmarkEnd w:id="6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PostgreSQL,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</w:t>
      </w:r>
    </w:p>
    <w:p w14:paraId="5FC60DB4" w14:textId="4A623782" w:rsidR="00023E89" w:rsidRPr="00E950A1" w:rsidRDefault="00AB07A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7" w:name="OpenSource"/>
      <w:r w:rsidRPr="00E950A1">
        <w:rPr>
          <w:rFonts w:asciiTheme="majorHAnsi" w:hAnsiTheme="majorHAnsi" w:cstheme="majorHAnsi"/>
          <w:sz w:val="24"/>
          <w:szCs w:val="24"/>
          <w:lang w:val="en-US"/>
        </w:rPr>
        <w:t>[25]</w:t>
      </w:r>
      <w:bookmarkEnd w:id="6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Open source,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https://opensource.org/licenses/</w:t>
      </w:r>
    </w:p>
    <w:p w14:paraId="3D39FC78" w14:textId="17EF303F" w:rsidR="00320302" w:rsidRPr="00E950A1" w:rsidRDefault="0032030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8" w:name="pgSQL"/>
      <w:r w:rsidRPr="00E950A1">
        <w:rPr>
          <w:rFonts w:asciiTheme="majorHAnsi" w:hAnsiTheme="majorHAnsi" w:cstheme="majorHAnsi"/>
          <w:sz w:val="24"/>
          <w:szCs w:val="24"/>
          <w:lang w:val="en-US"/>
        </w:rPr>
        <w:t>[26]</w:t>
      </w:r>
      <w:bookmarkEnd w:id="6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PL/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pgSQL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https://www.postgresql.org/docs/current/plpgsql.html</w:t>
      </w:r>
    </w:p>
    <w:p w14:paraId="7DF5AD42" w14:textId="488F6042" w:rsidR="00950505" w:rsidRPr="00E950A1" w:rsidRDefault="0095050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9" w:name="BullMQ"/>
      <w:r w:rsidRPr="00E950A1">
        <w:rPr>
          <w:rFonts w:asciiTheme="majorHAnsi" w:hAnsiTheme="majorHAnsi" w:cstheme="majorHAnsi"/>
          <w:sz w:val="24"/>
          <w:szCs w:val="24"/>
          <w:lang w:val="en-US"/>
        </w:rPr>
        <w:t>[27]</w:t>
      </w:r>
      <w:bookmarkEnd w:id="6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https://docs.bullmq.io/</w:t>
      </w:r>
    </w:p>
    <w:p w14:paraId="7DB53567" w14:textId="06B75CB4" w:rsidR="0010308B" w:rsidRPr="00E950A1" w:rsidRDefault="0010308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0" w:name="Redis"/>
      <w:r w:rsidRPr="00E950A1">
        <w:rPr>
          <w:rFonts w:asciiTheme="majorHAnsi" w:hAnsiTheme="majorHAnsi" w:cstheme="majorHAnsi"/>
          <w:sz w:val="24"/>
          <w:szCs w:val="24"/>
          <w:lang w:val="en-US"/>
        </w:rPr>
        <w:t>[28]</w:t>
      </w:r>
      <w:bookmarkEnd w:id="7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Redis,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https://redis.io/</w:t>
      </w:r>
    </w:p>
    <w:p w14:paraId="77E4E9ED" w14:textId="5E00034D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1" w:name="Kolejki"/>
      <w:r w:rsidRPr="00E950A1">
        <w:rPr>
          <w:rFonts w:asciiTheme="majorHAnsi" w:hAnsiTheme="majorHAnsi" w:cstheme="majorHAnsi"/>
          <w:sz w:val="24"/>
          <w:szCs w:val="24"/>
        </w:rPr>
        <w:t>[29]</w:t>
      </w:r>
      <w:bookmarkEnd w:id="71"/>
      <w:r w:rsidRPr="00E950A1">
        <w:rPr>
          <w:rFonts w:asciiTheme="majorHAnsi" w:hAnsiTheme="majorHAnsi" w:cstheme="majorHAnsi"/>
          <w:sz w:val="24"/>
          <w:szCs w:val="24"/>
        </w:rPr>
        <w:t xml:space="preserve"> Kolejki, [online], [dostęp 10.11.2023] https://docs.nestjs.com/techniques/queues</w:t>
      </w:r>
    </w:p>
    <w:p w14:paraId="54F099A9" w14:textId="2D7F9AD6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2" w:name="FIFO"/>
      <w:r w:rsidRPr="00E950A1">
        <w:rPr>
          <w:rFonts w:asciiTheme="majorHAnsi" w:hAnsiTheme="majorHAnsi" w:cstheme="majorHAnsi"/>
          <w:sz w:val="24"/>
          <w:szCs w:val="24"/>
        </w:rPr>
        <w:t>[30]</w:t>
      </w:r>
      <w:bookmarkEnd w:id="72"/>
      <w:r w:rsidRPr="00E950A1">
        <w:rPr>
          <w:rFonts w:asciiTheme="majorHAnsi" w:hAnsiTheme="majorHAnsi" w:cstheme="majorHAnsi"/>
          <w:sz w:val="24"/>
          <w:szCs w:val="24"/>
        </w:rPr>
        <w:t xml:space="preserve"> FIFO, [online], [dostęp 10.11.2023] https://www.investopedia.com/terms/f/fifo.asp</w:t>
      </w:r>
    </w:p>
    <w:p w14:paraId="7458E6ED" w14:textId="0E6FFDAB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3" w:name="LIFO"/>
      <w:r w:rsidRPr="00E950A1">
        <w:rPr>
          <w:rFonts w:asciiTheme="majorHAnsi" w:hAnsiTheme="majorHAnsi" w:cstheme="majorHAnsi"/>
          <w:sz w:val="24"/>
          <w:szCs w:val="24"/>
        </w:rPr>
        <w:t>[31]</w:t>
      </w:r>
      <w:bookmarkEnd w:id="73"/>
      <w:r w:rsidRPr="00E950A1">
        <w:rPr>
          <w:rFonts w:asciiTheme="majorHAnsi" w:hAnsiTheme="majorHAnsi" w:cstheme="majorHAnsi"/>
          <w:sz w:val="24"/>
          <w:szCs w:val="24"/>
        </w:rPr>
        <w:t xml:space="preserve"> LIFO, [online], [dostęp 10.11.2023] https://www.investopedia.com/terms/l/lifo.asp</w:t>
      </w:r>
    </w:p>
    <w:p w14:paraId="14886B50" w14:textId="7A83618F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4" w:name="BullMQSchema"/>
      <w:r w:rsidRPr="00E950A1">
        <w:rPr>
          <w:rFonts w:asciiTheme="majorHAnsi" w:hAnsiTheme="majorHAnsi" w:cstheme="majorHAnsi"/>
          <w:sz w:val="24"/>
          <w:szCs w:val="24"/>
        </w:rPr>
        <w:t>[32]</w:t>
      </w:r>
      <w:bookmarkEnd w:id="74"/>
      <w:r w:rsidRPr="00E950A1">
        <w:rPr>
          <w:rFonts w:asciiTheme="majorHAnsi" w:hAnsiTheme="majorHAnsi" w:cstheme="majorHAnsi"/>
          <w:sz w:val="24"/>
          <w:szCs w:val="24"/>
        </w:rPr>
        <w:t xml:space="preserve"> Schemat działania systemu kolejkowania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10.11.2023] https://docs.bullmq.io/bullmq-pro/groups</w:t>
      </w:r>
    </w:p>
    <w:p w14:paraId="65665678" w14:textId="4FD971C1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5" w:name="ProducerConsumerWzorzec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[33]</w:t>
      </w:r>
      <w:bookmarkEnd w:id="7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Producer, Consumer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wzorzec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https://medium.com/@karthik.jeyapal/system-design-patterns-producer-consumer-pattern-45edcb16d544</w:t>
      </w:r>
    </w:p>
    <w:p w14:paraId="113872FE" w14:textId="1AE5833B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6" w:name="PakietMailer"/>
      <w:r w:rsidRPr="00E950A1">
        <w:rPr>
          <w:rFonts w:asciiTheme="majorHAnsi" w:hAnsiTheme="majorHAnsi" w:cstheme="majorHAnsi"/>
          <w:sz w:val="24"/>
          <w:szCs w:val="24"/>
          <w:lang w:val="en-US"/>
        </w:rPr>
        <w:t>[34]</w:t>
      </w:r>
      <w:bookmarkEnd w:id="7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Mailer,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https://nest-modules.github.io/mailer/docs/mailer.html</w:t>
      </w:r>
    </w:p>
    <w:p w14:paraId="280A2449" w14:textId="5C83FB8C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7" w:name="SMTP"/>
      <w:r w:rsidRPr="00E950A1">
        <w:rPr>
          <w:rFonts w:asciiTheme="majorHAnsi" w:hAnsiTheme="majorHAnsi" w:cstheme="majorHAnsi"/>
          <w:sz w:val="24"/>
          <w:szCs w:val="24"/>
        </w:rPr>
        <w:t>[35]</w:t>
      </w:r>
      <w:bookmarkEnd w:id="77"/>
      <w:r w:rsidRPr="00E950A1">
        <w:rPr>
          <w:rFonts w:asciiTheme="majorHAnsi" w:hAnsiTheme="majorHAnsi" w:cstheme="majorHAnsi"/>
          <w:sz w:val="24"/>
          <w:szCs w:val="24"/>
        </w:rPr>
        <w:t xml:space="preserve"> SMTP, [online], [dostęp 10.11.2023] https://sendgrid.com/blog/what-is-an-smtp-server/</w:t>
      </w:r>
    </w:p>
    <w:p w14:paraId="07682BD8" w14:textId="0C6011E0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8" w:name="SMTPSchema"/>
      <w:r w:rsidRPr="00E950A1">
        <w:rPr>
          <w:rFonts w:asciiTheme="majorHAnsi" w:hAnsiTheme="majorHAnsi" w:cstheme="majorHAnsi"/>
          <w:sz w:val="24"/>
          <w:szCs w:val="24"/>
        </w:rPr>
        <w:t>[36]</w:t>
      </w:r>
      <w:bookmarkEnd w:id="78"/>
      <w:r w:rsidRPr="00E950A1">
        <w:rPr>
          <w:rFonts w:asciiTheme="majorHAnsi" w:hAnsiTheme="majorHAnsi" w:cstheme="majorHAnsi"/>
          <w:sz w:val="24"/>
          <w:szCs w:val="24"/>
        </w:rPr>
        <w:t xml:space="preserve"> Schemat komunikacji z zastosowaniem SMTP, [online], [dostęp 10.11.2023] https://www.educba.com/smtp-protocol/</w:t>
      </w:r>
    </w:p>
    <w:p w14:paraId="37C7A277" w14:textId="006EE0B4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9" w:name="SSL"/>
      <w:r w:rsidRPr="00E950A1">
        <w:rPr>
          <w:rFonts w:asciiTheme="majorHAnsi" w:hAnsiTheme="majorHAnsi" w:cstheme="majorHAnsi"/>
          <w:sz w:val="24"/>
          <w:szCs w:val="24"/>
          <w:lang w:val="en-US"/>
        </w:rPr>
        <w:t>[37]</w:t>
      </w:r>
      <w:bookmarkEnd w:id="7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SSL,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https://www.cloudflare.com/learning/ssl/what-is-ssl/</w:t>
      </w:r>
    </w:p>
    <w:p w14:paraId="5B6A6BB4" w14:textId="6864BD9A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0" w:name="TLS"/>
      <w:r w:rsidRPr="00E950A1">
        <w:rPr>
          <w:rFonts w:asciiTheme="majorHAnsi" w:hAnsiTheme="majorHAnsi" w:cstheme="majorHAnsi"/>
          <w:sz w:val="24"/>
          <w:szCs w:val="24"/>
          <w:lang w:val="en-US"/>
        </w:rPr>
        <w:t>[38]</w:t>
      </w:r>
      <w:bookmarkEnd w:id="8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TLS,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https://www.cloudflare.com/learning/ssl/transport-layer-security-tls/</w:t>
      </w:r>
    </w:p>
    <w:p w14:paraId="360EE373" w14:textId="315E85BE" w:rsidR="001D0E7D" w:rsidRPr="00E950A1" w:rsidRDefault="001D0E7D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1" w:name="JWT"/>
      <w:r w:rsidRPr="00E950A1">
        <w:rPr>
          <w:rFonts w:asciiTheme="majorHAnsi" w:hAnsiTheme="majorHAnsi" w:cstheme="majorHAnsi"/>
          <w:sz w:val="24"/>
          <w:szCs w:val="24"/>
        </w:rPr>
        <w:t>[39]</w:t>
      </w:r>
      <w:bookmarkEnd w:id="81"/>
      <w:r w:rsidRPr="00E950A1">
        <w:rPr>
          <w:rFonts w:asciiTheme="majorHAnsi" w:hAnsiTheme="majorHAnsi" w:cstheme="majorHAnsi"/>
          <w:sz w:val="24"/>
          <w:szCs w:val="24"/>
        </w:rPr>
        <w:t xml:space="preserve"> JWT, [online], [dostęp 10.11.2023] https://docs.nestjs.com/security/authentication</w:t>
      </w:r>
    </w:p>
    <w:p w14:paraId="5F575BAE" w14:textId="3302E3E6" w:rsidR="005E08D6" w:rsidRPr="00E950A1" w:rsidRDefault="005E08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2" w:name="SchedulePakiet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2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Schedule,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https://docs.nestjs.com/techniques/task-scheduling</w:t>
      </w:r>
    </w:p>
    <w:p w14:paraId="7A588FE3" w14:textId="080F2DED" w:rsidR="0079057A" w:rsidRPr="00E950A1" w:rsidRDefault="0079057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3" w:name="Cron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Cron,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https://docs.oracle.com/cd/E12058_01/doc/doc.1014/e12030/cron_expressions.htm</w:t>
      </w:r>
    </w:p>
    <w:sectPr w:rsidR="0079057A" w:rsidRPr="00E950A1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36AD5" w14:textId="77777777" w:rsidR="003E2FC8" w:rsidRDefault="003E2FC8" w:rsidP="00417FB7">
      <w:pPr>
        <w:spacing w:after="0" w:line="240" w:lineRule="auto"/>
      </w:pPr>
      <w:r>
        <w:separator/>
      </w:r>
    </w:p>
  </w:endnote>
  <w:endnote w:type="continuationSeparator" w:id="0">
    <w:p w14:paraId="715D222D" w14:textId="77777777" w:rsidR="003E2FC8" w:rsidRDefault="003E2FC8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A486A" w14:textId="77777777" w:rsidR="003E2FC8" w:rsidRDefault="003E2FC8" w:rsidP="00417FB7">
      <w:pPr>
        <w:spacing w:after="0" w:line="240" w:lineRule="auto"/>
      </w:pPr>
      <w:r>
        <w:separator/>
      </w:r>
    </w:p>
  </w:footnote>
  <w:footnote w:type="continuationSeparator" w:id="0">
    <w:p w14:paraId="6C5D723B" w14:textId="77777777" w:rsidR="003E2FC8" w:rsidRDefault="003E2FC8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81043"/>
    <w:multiLevelType w:val="hybridMultilevel"/>
    <w:tmpl w:val="2F5E999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9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6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3"/>
  </w:num>
  <w:num w:numId="8" w16cid:durableId="16735060">
    <w:abstractNumId w:val="11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10"/>
  </w:num>
  <w:num w:numId="13" w16cid:durableId="1826775356">
    <w:abstractNumId w:val="0"/>
  </w:num>
  <w:num w:numId="14" w16cid:durableId="1556627805">
    <w:abstractNumId w:val="14"/>
  </w:num>
  <w:num w:numId="15" w16cid:durableId="1823081260">
    <w:abstractNumId w:val="15"/>
  </w:num>
  <w:num w:numId="16" w16cid:durableId="230819534">
    <w:abstractNumId w:val="12"/>
  </w:num>
  <w:num w:numId="17" w16cid:durableId="9491219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84609"/>
    <w:rsid w:val="0008523D"/>
    <w:rsid w:val="000948A4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1D0E7D"/>
    <w:rsid w:val="0021787B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4A59"/>
    <w:rsid w:val="003B6A18"/>
    <w:rsid w:val="003C6F39"/>
    <w:rsid w:val="003E14F0"/>
    <w:rsid w:val="003E2FC8"/>
    <w:rsid w:val="003F541F"/>
    <w:rsid w:val="00400F41"/>
    <w:rsid w:val="00416CE4"/>
    <w:rsid w:val="00417FB7"/>
    <w:rsid w:val="00425A53"/>
    <w:rsid w:val="004343AD"/>
    <w:rsid w:val="00446B4F"/>
    <w:rsid w:val="004611A5"/>
    <w:rsid w:val="004971CC"/>
    <w:rsid w:val="004B43C3"/>
    <w:rsid w:val="004C218E"/>
    <w:rsid w:val="004C6F06"/>
    <w:rsid w:val="004C750D"/>
    <w:rsid w:val="004D3DBA"/>
    <w:rsid w:val="004D77DA"/>
    <w:rsid w:val="004F5135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0991"/>
    <w:rsid w:val="005C4A21"/>
    <w:rsid w:val="005E08D6"/>
    <w:rsid w:val="005F385F"/>
    <w:rsid w:val="0061765F"/>
    <w:rsid w:val="0063407B"/>
    <w:rsid w:val="00654777"/>
    <w:rsid w:val="00660DD4"/>
    <w:rsid w:val="0068720C"/>
    <w:rsid w:val="006B3A24"/>
    <w:rsid w:val="006C29BA"/>
    <w:rsid w:val="006E0630"/>
    <w:rsid w:val="006F6AF6"/>
    <w:rsid w:val="00721533"/>
    <w:rsid w:val="00744135"/>
    <w:rsid w:val="0075597B"/>
    <w:rsid w:val="00757712"/>
    <w:rsid w:val="007661D9"/>
    <w:rsid w:val="007723B0"/>
    <w:rsid w:val="00782C7E"/>
    <w:rsid w:val="0079057A"/>
    <w:rsid w:val="007A1E0E"/>
    <w:rsid w:val="007B0F81"/>
    <w:rsid w:val="007D14D6"/>
    <w:rsid w:val="007E275B"/>
    <w:rsid w:val="007E2AFA"/>
    <w:rsid w:val="007E5580"/>
    <w:rsid w:val="0080766E"/>
    <w:rsid w:val="00827E77"/>
    <w:rsid w:val="00833EDA"/>
    <w:rsid w:val="00867BD2"/>
    <w:rsid w:val="008711EF"/>
    <w:rsid w:val="008A07ED"/>
    <w:rsid w:val="008A7472"/>
    <w:rsid w:val="008D396D"/>
    <w:rsid w:val="008E66AF"/>
    <w:rsid w:val="00902CA1"/>
    <w:rsid w:val="00913875"/>
    <w:rsid w:val="00931E3A"/>
    <w:rsid w:val="0094799A"/>
    <w:rsid w:val="00950505"/>
    <w:rsid w:val="009535D6"/>
    <w:rsid w:val="00996B2B"/>
    <w:rsid w:val="00997345"/>
    <w:rsid w:val="009D5E75"/>
    <w:rsid w:val="009F3AC6"/>
    <w:rsid w:val="009F3D98"/>
    <w:rsid w:val="00A14FFB"/>
    <w:rsid w:val="00A23492"/>
    <w:rsid w:val="00AB07AD"/>
    <w:rsid w:val="00AD034D"/>
    <w:rsid w:val="00AE405A"/>
    <w:rsid w:val="00AE4964"/>
    <w:rsid w:val="00B00C78"/>
    <w:rsid w:val="00B20DFA"/>
    <w:rsid w:val="00B67268"/>
    <w:rsid w:val="00B70D1A"/>
    <w:rsid w:val="00B74EF1"/>
    <w:rsid w:val="00B773EF"/>
    <w:rsid w:val="00B93191"/>
    <w:rsid w:val="00BB1242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F04A4"/>
    <w:rsid w:val="00D056C1"/>
    <w:rsid w:val="00D14E9C"/>
    <w:rsid w:val="00D17964"/>
    <w:rsid w:val="00D26956"/>
    <w:rsid w:val="00D450F2"/>
    <w:rsid w:val="00D52ADE"/>
    <w:rsid w:val="00D54BBD"/>
    <w:rsid w:val="00D87C0E"/>
    <w:rsid w:val="00DB3BFE"/>
    <w:rsid w:val="00DC2158"/>
    <w:rsid w:val="00DD56FE"/>
    <w:rsid w:val="00DF074D"/>
    <w:rsid w:val="00E04F26"/>
    <w:rsid w:val="00E169B0"/>
    <w:rsid w:val="00E20D8F"/>
    <w:rsid w:val="00E30ABE"/>
    <w:rsid w:val="00E363F0"/>
    <w:rsid w:val="00E56BED"/>
    <w:rsid w:val="00E77D3F"/>
    <w:rsid w:val="00E83D78"/>
    <w:rsid w:val="00E942AE"/>
    <w:rsid w:val="00E950A1"/>
    <w:rsid w:val="00E9653E"/>
    <w:rsid w:val="00EA6C29"/>
    <w:rsid w:val="00EC7081"/>
    <w:rsid w:val="00ED35AB"/>
    <w:rsid w:val="00EE0F82"/>
    <w:rsid w:val="00EE2574"/>
    <w:rsid w:val="00F070CD"/>
    <w:rsid w:val="00F12475"/>
    <w:rsid w:val="00F169A5"/>
    <w:rsid w:val="00F41401"/>
    <w:rsid w:val="00F84BFD"/>
    <w:rsid w:val="00FD2B0C"/>
    <w:rsid w:val="00FE0F9A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15</Pages>
  <Words>3976</Words>
  <Characters>23857</Characters>
  <Application>Microsoft Office Word</Application>
  <DocSecurity>0</DocSecurity>
  <Lines>198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118</cp:revision>
  <cp:lastPrinted>2023-11-06T19:40:00Z</cp:lastPrinted>
  <dcterms:created xsi:type="dcterms:W3CDTF">2023-10-23T17:41:00Z</dcterms:created>
  <dcterms:modified xsi:type="dcterms:W3CDTF">2023-11-12T19:04:00Z</dcterms:modified>
</cp:coreProperties>
</file>