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Robinson Damián Calderón Ávila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QA Engineer | Manual Testing · API Testing · Automatización con Python y Selenium | Postman · Pytest · SQL · Jira · GitHub | Page Object Model · Cypress · Playwright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Bogotá, Colombia  |  rcalderonavila@gmail.com  |  +57 312 3575092  |  </w:t>
      </w:r>
      <w:hyperlink w:history="1" r:id="rIdcqxkczdel_ca90prymvlj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5gb18cypbelzzgdutiu4z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damian-calderon-qa.netlify.app</w:t>
        </w:r>
      </w:hyperlink>
    </w:p>
    <w:p>
      <w:pPr>
        <w:pBdr>
          <w:bottom w:val="single" w:color="999999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Perfil Profesional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QA Engineer con más de 3 años de experiencia en aseguramiento de calidad de software, especializado en pruebas funcionales, API testing y reporte estructurado de defectos. Complemento las pruebas de interfaz con validación de datos en la fuente mediante consultas SQL y con automatización en Python: pruebas de API con Pytest y pruebas end-to-end de navegador con Selenium aplicando el patrón Page Object Model. Ejecuto ciclos completos de pruebas manuales, diseño de casos de prueba y validación de APIs REST, colaborando con equipos ágiles bajo Scrum. Disponible para modalidad presencial, híbrida y remota.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Experiencia Laboral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QA Engineer — Soft One Group S.A.S</w:t>
      </w:r>
      <w:r>
        <w:rPr>
          <w:rFonts w:ascii="Calibri" w:cs="Calibri" w:eastAsia="Calibri" w:hAnsi="Calibri"/>
          <w:sz w:val="20"/>
          <w:szCs w:val="20"/>
        </w:rPr>
        <w:t xml:space="preserve"> | ene. 2023 – actualidad · Bogotá, Colombia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Empresa de desarrollo de software y soluciones tecnológicas.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Ejecución de más de 50 casos de prueba funcionales, de regresión, smoke y sanity testing por sprint sobre plataformas web, garantizando la estabilidad de cada release.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Diseño de casos de prueba y validación de APIs REST con Postman —verificación de códigos de estado HTTP, estructura de respuesta JSON y mensajes de error.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Reporte y seguimiento de defectos en GitHub con pasos reproducibles, severidad y evidencia, agilizando la comunicación con el equipo de desarrollo.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Documentación de pruebas en Confluence y participación activa en ceremonias Scrum (sprint planning, daily, retrospectivas).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Desarrollo front-end complementario con HTML y CSS, apoyando ajustes de interfaz junto al equipo de desarrollo.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Analista de Sistemas — Soft One Group S.A.S</w:t>
      </w:r>
      <w:r>
        <w:rPr>
          <w:rFonts w:ascii="Calibri" w:cs="Calibri" w:eastAsia="Calibri" w:hAnsi="Calibri"/>
          <w:sz w:val="20"/>
          <w:szCs w:val="20"/>
        </w:rPr>
        <w:t xml:space="preserve"> | ago. 2018 – dic. 2022 · Bogotá, Colombia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Levantamiento y documentación de requerimientos funcionales para múltiples proyectos internos, actuando como puente entre las áreas de negocio y desarrollo.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Análisis de sistemas de información y ejecución de pruebas de software para validar el cumplimiento de requerimientos antes de cada entrega.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Soporte a usuarios internos y coordinación con equipos de desarrollo, contribuyendo a reducir los tiempos de resolución de incidencias y mejorar la calidad de las entregas.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al Cliente — Claro Colombia</w:t>
      </w:r>
      <w:r>
        <w:rPr>
          <w:rFonts w:ascii="Calibri" w:cs="Calibri" w:eastAsia="Calibri" w:hAnsi="Calibri"/>
          <w:sz w:val="20"/>
          <w:szCs w:val="20"/>
        </w:rPr>
        <w:t xml:space="preserve"> | jun. 2016 – jul. 2018 · Bogotá, Colombia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Empresa de telecomunicaciones.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Atención y soporte a clientes, resolución de solicitudes y seguimiento de casos.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al Cliente — ETB</w:t>
      </w:r>
      <w:r>
        <w:rPr>
          <w:rFonts w:ascii="Calibri" w:cs="Calibri" w:eastAsia="Calibri" w:hAnsi="Calibri"/>
          <w:sz w:val="20"/>
          <w:szCs w:val="20"/>
        </w:rPr>
        <w:t xml:space="preserve"> | ene. 2013 – may. 2016 · Bogotá, Colombia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Atención al cliente y gestión de solicitudes en jornada completa.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Proyectos (TripleTen QA Bootcamp)</w:t>
      </w:r>
    </w:p>
    <w:p>
      <w:pPr>
        <w:spacing w:before="120" w:after="20"/>
        <w:rPr/>
      </w:pPr>
      <w:r>
        <w:rPr>
          <w:rFonts w:ascii="Calibri" w:hAnsi="Calibri"/>
          <w:b w:val="1"/>
          <w:sz w:val="20"/>
          <w:szCs w:val="20"/>
          <w:rtl w:val="0"/>
        </w:rPr>
        <w:t xml:space="preserve">Urban Routes — Automatización end-to-end con Selenium</w:t>
      </w:r>
      <w:r>
        <w:rPr>
          <w:rFonts w:ascii="Calibri" w:hAnsi="Calibri"/>
          <w:sz w:val="20"/>
          <w:szCs w:val="20"/>
          <w:rtl w:val="0"/>
        </w:rPr>
        <w:t xml:space="preserve"> | Proyecto de formación</w:t>
      </w:r>
    </w:p>
    <w:p>
      <w:pPr>
        <w:numPr>
          <w:ilvl w:val="0"/>
          <w:numId w:val="2"/>
        </w:numPr>
        <w:spacing w:after="20"/>
        <w:rPr/>
      </w:pPr>
      <w:r>
        <w:rPr>
          <w:rFonts w:ascii="Calibri" w:hAnsi="Calibri"/>
          <w:sz w:val="20"/>
          <w:szCs w:val="20"/>
          <w:rtl w:val="0"/>
        </w:rPr>
        <w:t xml:space="preserve">Automaticé en 9 pruebas end-to-end el flujo completo de solicitud de un taxi: ruta, tarifa, confirmación de teléfono por SMS, registro de tarjeta, mensaje al conductor, requisitos del pedido y asignación del vehículo.</w:t>
      </w:r>
    </w:p>
    <w:p>
      <w:pPr>
        <w:numPr>
          <w:ilvl w:val="0"/>
          <w:numId w:val="2"/>
        </w:numPr>
        <w:spacing w:after="20"/>
        <w:rPr/>
      </w:pPr>
      <w:r>
        <w:rPr>
          <w:rFonts w:ascii="Calibri" w:hAnsi="Calibri"/>
          <w:sz w:val="20"/>
          <w:szCs w:val="20"/>
          <w:rtl w:val="0"/>
        </w:rPr>
        <w:t xml:space="preserve">Estructuré el proyecto con el patrón Page Object Model en tres módulos y apliqué esperas explícitas con WebDriverWait; cada prueba abre su propio navegador y prepara su estado inicial, de modo que se ejecuta de forma aislada.</w:t>
      </w:r>
    </w:p>
    <w:p>
      <w:pPr>
        <w:numPr>
          <w:ilvl w:val="0"/>
          <w:numId w:val="2"/>
        </w:numPr>
        <w:spacing w:after="20"/>
        <w:rPr/>
      </w:pPr>
      <w:r>
        <w:rPr>
          <w:rFonts w:ascii="Calibri" w:hAnsi="Calibri"/>
          <w:sz w:val="20"/>
          <w:szCs w:val="20"/>
          <w:rtl w:val="0"/>
        </w:rPr>
        <w:t xml:space="preserve">Detecté 3 defectos de la aplicación: dos campos distintos comparten el mismo identificador HTML, el campo de teléfono rechaza espacios sin informarlo y el mensaje al conductor tiene un límite de 24 caracteres no documentado.</w:t>
      </w:r>
    </w:p>
    <w:p>
      <w:pPr>
        <w:spacing w:after="30"/>
        <w:rPr/>
      </w:pPr>
      <w:r>
        <w:rPr>
          <w:rFonts w:ascii="Calibri" w:hAnsi="Calibri"/>
          <w:b w:val="1"/>
          <w:sz w:val="20"/>
          <w:szCs w:val="20"/>
          <w:rtl w:val="0"/>
        </w:rPr>
        <w:t xml:space="preserve">Herramientas: </w:t>
      </w:r>
      <w:r>
        <w:rPr>
          <w:rFonts w:ascii="Calibri" w:hAnsi="Calibri"/>
          <w:sz w:val="20"/>
          <w:szCs w:val="20"/>
          <w:rtl w:val="0"/>
        </w:rPr>
        <w:t xml:space="preserve">Selenium WebDriver, Python, Pytest, Page Object Model, Git, GitHub.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 Grocers — Automatización de pruebas de API con Python y Pytest</w:t>
      </w:r>
      <w:r>
        <w:rPr>
          <w:rFonts w:ascii="Calibri" w:cs="Calibri" w:eastAsia="Calibri" w:hAnsi="Calibri"/>
          <w:sz w:val="20"/>
          <w:szCs w:val="20"/>
        </w:rPr>
        <w:t xml:space="preserve"> | Proyecto de 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Automaticé 9 casos sobre el endpoint POST /api/v1/kits aplicando clases de equivalencia y valores límite (longitudes 0, 1, 511 y 512 caracteres, caracteres especiales, parámetro ausente y tipo de dato incorrecto).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Detecté 4 defectos de validación: el endpoint acepta nombres vacíos, no aplica el límite de 512 caracteres y admite valores numéricos; omitir el parámetro provoca un error 500 del servidor.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Estructuré el proyecto en cuatro módulos con funciones auxiliares para autenticación por token y aserciones positivas y negativas, versionado en GitHub.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Python, Pytest, requests, PyCharm, Git, GitHub.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Chicago Taxi — Análisis de logs y consultas SQL</w:t>
      </w:r>
      <w:r>
        <w:rPr>
          <w:rFonts w:ascii="Calibri" w:cs="Calibri" w:eastAsia="Calibri" w:hAnsi="Calibri"/>
          <w:sz w:val="20"/>
          <w:szCs w:val="20"/>
        </w:rPr>
        <w:t xml:space="preserve"> | Proyecto de 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Rastreé solicitudes por rango de IP sobre logs de Apache en un servidor remoto vía SSH, usando expresiones regulares, y aislé 1786 registros de errores HTTP 400 y 500 en archivos independientes.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Detecté una discrepancia de inventario en PostgreSQL: 5529 registros frente a 5500 vehículos reales, por automóviles registrados con varias compañías.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Consulté los datos con GROUP BY, HAVING, CASE e INNER JOIN para identificar compañías con flota insuficiente y validar el cálculo del coeficiente de tarifa.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PostgreSQL, SQL, Linux, Bash, SSH, grep.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Urban.Lunch — Pruebas de aplicación móvil</w:t>
      </w:r>
      <w:r>
        <w:rPr>
          <w:rFonts w:ascii="Calibri" w:cs="Calibri" w:eastAsia="Calibri" w:hAnsi="Calibri"/>
          <w:sz w:val="20"/>
          <w:szCs w:val="20"/>
        </w:rPr>
        <w:t xml:space="preserve"> | Proyecto de 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Diseñé una lista de comprobación de 27 casos de prueba sobre emulador Android Studio (Android 9.0), cubriendo el flujo completo de pedido.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Documenté 5 defectos en Jira, incluyendo un error crítico de cálculo en el importe total del pedido.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Android Studio, ADB, emulador Android, Jira.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 Routes — Pruebas funcionales de la función "Compartir un automóvil"</w:t>
      </w:r>
      <w:r>
        <w:rPr>
          <w:rFonts w:ascii="Calibri" w:cs="Calibri" w:eastAsia="Calibri" w:hAnsi="Calibri"/>
          <w:sz w:val="20"/>
          <w:szCs w:val="20"/>
        </w:rPr>
        <w:t xml:space="preserve"> | Proyecto de 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Diseñé y ejecuté casos de prueba manuales en dos entornos de navegador: Chrome (800x600) y Firefox (1920x1080).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Identifiqué y documenté más de 19 errores en Jira, incluyendo pasos de reproducción, evidencia y severidad.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Chrome DevTools, Firefox, Jira.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 Grocers — Pruebas de API con Postman</w:t>
      </w:r>
      <w:r>
        <w:rPr>
          <w:rFonts w:ascii="Calibri" w:cs="Calibri" w:eastAsia="Calibri" w:hAnsi="Calibri"/>
          <w:sz w:val="20"/>
          <w:szCs w:val="20"/>
        </w:rPr>
        <w:t xml:space="preserve"> | Proyecto de 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Diseñé y ejecuté 45 casos de prueba sobre endpoints de la API utilizando Postman.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Documenté errores encontrados en Jira, incluyendo respuestas inesperadas y fallos de validación.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Postman, Jira.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Sistema de Registro — Biblioteca</w:t>
      </w:r>
      <w:r>
        <w:rPr>
          <w:rFonts w:ascii="Calibri" w:cs="Calibri" w:eastAsia="Calibri" w:hAnsi="Calibri"/>
          <w:sz w:val="20"/>
          <w:szCs w:val="20"/>
        </w:rPr>
        <w:t xml:space="preserve"> | Proyecto de 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Apliqué técnicas de clases de equivalencia y análisis de valores límite para el diseño de casos de prueba.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Clases de equivalencia, Valores límite.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Educación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Ingeniería de Sistemas | Corporación Unificada Nacional de Educación Superior (CUN) · ago. 2018 – jun. 2023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Bootcamp de Quality Assurance (QA) | TripleTen · En curso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Formación especializada en pruebas manuales, pruebas de API, bases de datos SQL, línea de comandos y automatización con Python y Selenium.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Licencias y Certificaciones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Claude AI desde Cero: Tu Primer Paso en la IA [2026] — Udemy — may.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Software Testing desde 0: MasterClass todo en 1 (2025) — Udemy — dic.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Liferay Portal Gestión de Contenidos y Administración — Udemy — sept.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Introducción a la Programación Web — Corporación Unificada Nacional de Educación Superior (CUN) — abr.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Scrum Foundation Professional Certificate (SFPC) — CertiProf — ago.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Scrum Foundations Professional Certificate SFPC (Spanish) — Soft One Group S.A.S — ago.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Angular con un café — LinkedIn Learning — ago. 2020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Habilidades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Pruebas manuales: </w:t>
      </w:r>
      <w:r>
        <w:rPr>
          <w:rFonts w:ascii="Calibri" w:cs="Calibri" w:eastAsia="Calibri" w:hAnsi="Calibri"/>
          <w:sz w:val="20"/>
          <w:szCs w:val="20"/>
        </w:rPr>
        <w:t xml:space="preserve">casos de prueba, regresión, smoke, sanity, diseño, exploratorias.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Testing: </w:t>
      </w:r>
      <w:r>
        <w:rPr>
          <w:rFonts w:ascii="Calibri" w:cs="Calibri" w:eastAsia="Calibri" w:hAnsi="Calibri"/>
          <w:sz w:val="20"/>
          <w:szCs w:val="20"/>
        </w:rPr>
        <w:t xml:space="preserve">Postman, REST API, JSON, Swagger, apiDoc.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Automatización: </w:t>
      </w:r>
      <w:r>
        <w:rPr>
          <w:rFonts w:ascii="Calibri" w:cs="Calibri" w:eastAsia="Calibri" w:hAnsi="Calibri"/>
          <w:sz w:val="20"/>
          <w:szCs w:val="20"/>
        </w:rPr>
        <w:t xml:space="preserve">Python, Pytest, requests, Selenium, Cypress, Playwright, Java.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Bases de datos: </w:t>
      </w:r>
      <w:r>
        <w:rPr>
          <w:rFonts w:ascii="Calibri" w:cs="Calibri" w:eastAsia="Calibri" w:hAnsi="Calibri"/>
          <w:sz w:val="20"/>
          <w:szCs w:val="20"/>
        </w:rPr>
        <w:t xml:space="preserve">SQL, PostgreSQL, JOIN, GROUP BY, HAVING, agregaciones.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Línea de comandos: </w:t>
      </w:r>
      <w:r>
        <w:rPr>
          <w:rFonts w:ascii="Calibri" w:cs="Calibri" w:eastAsia="Calibri" w:hAnsi="Calibri"/>
          <w:sz w:val="20"/>
          <w:szCs w:val="20"/>
        </w:rPr>
        <w:t xml:space="preserve">Linux, Bash, SSH, grep, análisis de logs.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Gestión y versionado: </w:t>
      </w:r>
      <w:r>
        <w:rPr>
          <w:rFonts w:ascii="Calibri" w:cs="Calibri" w:eastAsia="Calibri" w:hAnsi="Calibri"/>
          <w:sz w:val="20"/>
          <w:szCs w:val="20"/>
        </w:rPr>
        <w:t xml:space="preserve">Jira, Confluence, GitHub, Git, Trello.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HTML, CSS, Angular, Bootstrap.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Reportes: </w:t>
      </w:r>
      <w:r>
        <w:rPr>
          <w:rFonts w:ascii="Calibri" w:cs="Calibri" w:eastAsia="Calibri" w:hAnsi="Calibri"/>
          <w:sz w:val="20"/>
          <w:szCs w:val="20"/>
        </w:rPr>
        <w:t xml:space="preserve">iReport.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Metodologías: </w:t>
      </w:r>
      <w:r>
        <w:rPr>
          <w:rFonts w:ascii="Calibri" w:cs="Calibri" w:eastAsia="Calibri" w:hAnsi="Calibri"/>
          <w:sz w:val="20"/>
          <w:szCs w:val="20"/>
        </w:rPr>
        <w:t xml:space="preserve">Scrum, Agile, SDLC.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Idiomas: </w:t>
      </w:r>
      <w:r>
        <w:rPr>
          <w:rFonts w:ascii="Calibri" w:cs="Calibri" w:eastAsia="Calibri" w:hAnsi="Calibri"/>
          <w:sz w:val="20"/>
          <w:szCs w:val="20"/>
        </w:rPr>
        <w:t xml:space="preserve">Español (nativo), Inglés (básico).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qxkczdel_ca90prymvlj" Type="http://schemas.openxmlformats.org/officeDocument/2006/relationships/hyperlink" Target="https://www.linkedin.com/in/robinson-dami%C3%A1n-calder%C3%B3n-%C3%A1vila-6a754516a" TargetMode="External"/><Relationship Id="rId5gb18cypbelzzgdutiu4z" Type="http://schemas.openxmlformats.org/officeDocument/2006/relationships/hyperlink" Target="https://damian-calderon-qa.netlify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2026-10-04T15:40:28.346Z</dcterms:created>
  <dcterms:modified xsi:type="dcterms:W3CDTF">2026-10-04T15:40:28.356Z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