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of-life-disaster-response"/>
      <w:r>
        <w:t xml:space="preserve">End-of-life disaster response</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1"/>
          <w:numId w:val="1031"/>
        </w:numPr>
      </w:pPr>
      <w:r>
        <w:t xml:space="preserve">Funds available for immediate use after joint holder is deceased. Spoke with Jan Dodekens and set aside 20,000 euros</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2022-05-11T11:13:57Z</dcterms:created>
  <dcterms:modified xsi:type="dcterms:W3CDTF">2022-05-11T11:13:57Z</dcterms:modified>
</cp:coreProperties>
</file>

<file path=docProps/custom.xml><?xml version="1.0" encoding="utf-8"?>
<Properties xmlns="http://schemas.openxmlformats.org/officeDocument/2006/custom-properties" xmlns:vt="http://schemas.openxmlformats.org/officeDocument/2006/docPropsVTypes"/>
</file>