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vertAlign w:val="baseline"/>
          <w:rtl w:val="0"/>
        </w:rPr>
        <w:t xml:space="preserve">ORIENTACIÓN EN 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BIOENERGÉTICA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vertAlign w:val="baseline"/>
          <w:rtl w:val="0"/>
        </w:rPr>
        <w:t xml:space="preserve"> (CPC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El cuerpo: espacio que habitamos.</w:t>
        <w:br w:type="textWrapping"/>
        <w:t xml:space="preserve">El poder autorregulatorio de nuestro cuerpo</w:t>
        <w:br w:type="textWrapping"/>
        <w:t xml:space="preserve">El movimiento</w:t>
        <w:br w:type="textWrapping"/>
        <w:t xml:space="preserve">Los sentidos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De Reich a la Bioenergética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terapéutica reichiana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Supresión del sentimiento sexual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concepto de economía energética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reflejo de orgasmo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toma de tierra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Naturalezas primaria y secundaria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Las disciplinas corporales más practicadas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Educación del movimiento en BIOENERGÉTICA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El concepto de energía en el movimiento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Carga, descarga, circulación y movimiento.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Carga y descarga como unidad.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energía disponible.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cultura contemporánea como inhibidora de la autoexpresión.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Sensaciones y excitación.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Movimientos involuntarios.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Capas de la personalidad: infante, niño, muchacho, joven, adulto.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Mente, espíritu, alma.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vida del cuerpo: el ejercicio  bioenergético.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Los principios para aplicar en la vida cotidiana: respiración, alimentación sana y natural, ejercicios físicos, relajación, pensamientos positivos, reflexión y meditación. 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Educación del movimiento en BIOENERGÉTICA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El lenguaje del cuerpo.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Las expresiones verbales.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Las señales y expresiones corporales.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El corazón y el amor: los canales de comunicación.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Zonas de bloqueo de la excitación.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interacción con la vida: la cara, los ojos, la boca, la voz, las manos, las rodillas, los pies. El contacto con el suelo.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El concepto de  enraizamiento. 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Las capacidades motoras. La movilidad articular. La relajación.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Educación del movimiento en BIOENERGÉTICA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Anatomía vivencial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 cuerpo humano. Percibiendo a través del movimiento.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miedo a la vida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La neurosis y el temor de vivir plenamente. Contraposición entre Poder y Placer.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Anatomía y fisiología. (Material de Yoga)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Anatomía y fisiología: la respiración, tipos. Respiración y metabolismo. Consecuencias de una mala respiración.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El placer de estar plenamente vivo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Respiración, movimiento y sensibilidad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Cómo respirar más profundamente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Liberar la tensión muscular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Sensibilidad y autoconciencia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Anatomía y fisiología: aparato circulatorio. Sistema nervioso. Sistema neurovegetativo. Sistema glandular.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Educación del movimiento en BIOENERGÉTICA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La unidad cuerpo-mente: La conexión curativa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Las posturas corporales. El desarrollo “conciencia objetiva del cuerpo”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Educación del movimiento en BIOENERGÉTICA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El enraizamiento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Enraizarse en la realidad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Euforia y depresión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Enraizar al individuo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comunicación. Para qué comunicar. Cómo comunicar. El espacio.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Pautas para el desarrollo de una clase de Bioenergética.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Las actividades corporales y la figura del coordinador. La voz y el lenguaje. Valores de vida, libertad, bien, verdad, paz, solidaridad, tolerancia, igualdad y justicia.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Pasantías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Ficha de evaluación de pasantías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Reflexión sobre el texto “El círculo de la vida”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Condiciones esenciales para la tarea.</w:t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El espacio físico, los elementos a utilizar. Otros recursos: música.</w:t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El desarrollo de la capacidad de observación. El registro de las observaciones. Importancia y utilidad. Guía para una observación. Trabajos prácticos, comparación y revisión grupal.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Continuación de las actividades de la Unidad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Organizaciones de las sesiones. Composición de los grupos. Los objetivos de la práctica. Los medios técnicos. El desarrollo de las actividades. El registro y la evaluación de la labor para efectuar los ajustes necesarios.</w:t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Cómo dar clases de Bioenergética para niños.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planificación de las sesiones: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El inicio: la toma de conciencia. El aquí y ahora. Concepto de entrada en calor (preparación psíquica y física)</w:t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El desarrollo de las actividades: adecuación de principios. La necesidad psicológica y fisiológica de las compensaciones.</w:t>
      </w:r>
    </w:p>
    <w:p w:rsidR="00000000" w:rsidDel="00000000" w:rsidP="00000000" w:rsidRDefault="00000000" w:rsidRPr="00000000" w14:paraId="00000065">
      <w:pPr>
        <w:tabs>
          <w:tab w:val="right" w:pos="10540"/>
        </w:tabs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La vuelta a la cama. Relajación final. Cierre del encuentro.</w:t>
        <w:tab/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UNIDAD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Clasificación de las posturas. Las diversas series según el trabajo localizado parcial o total del cuerpo.</w:t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Series básicas para mejorar la postura corporal, la respiración, la depresión, el sentimiento de placer, la relajación, el estrés y los beneficios fisiológicos de la práctica de las mismas.</w:t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BIOENERGÉTICA</w:t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¿Por qué nos deprimimos?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Depresión e irrealidad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búsqueda de la ilusión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persona autodirigida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Euforia y depresión</w:t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La psicología del placer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moral de la diversión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sueño de la felicidad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naturaleza del placer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proceso creativo</w:t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REQUISITOS GENERALES: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Mayor de 18 años. 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Primario Completo.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Debe tener aprobado Coordinación de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Prácticas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 Corporales I </w:t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vertAlign w:val="baseline"/>
          <w:rtl w:val="0"/>
        </w:rPr>
        <w:t xml:space="preserve">EVALUACIÓN FINAL: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Teórico - Práctico. Objetivo: verificación del alcance de asimilación de los contenidos.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i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Cumplimentar con el 80% de asistencia.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8722" w:w="12242" w:orient="portrait"/>
      <w:pgMar w:bottom="180" w:top="680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AR" w:val="es-A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1"/>
    </w:pPr>
    <w:rPr>
      <w:rFonts w:ascii="Arial" w:cs="Arial" w:hAnsi="Arial"/>
      <w:w w:val="100"/>
      <w:position w:val="-1"/>
      <w:sz w:val="2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AR" w:val="es-A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AR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Impact" w:hAnsi="Impact"/>
      <w:w w:val="100"/>
      <w:position w:val="-1"/>
      <w:sz w:val="7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="1985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AR" w:val="es-AR"/>
    </w:rPr>
  </w:style>
  <w:style w:type="character" w:styleId="ff2fc0fs12">
    <w:name w:val="ff2 fc0 fs12"/>
    <w:basedOn w:val="Fuentedepárrafopredeter."/>
    <w:next w:val="ff2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f1fc0fs12">
    <w:name w:val="ff1 fc0 fs12"/>
    <w:basedOn w:val="Fuentedepárrafopredeter."/>
    <w:next w:val="ff1fc0fs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ZHDrARmsSrIWbzExqiYESIVng==">AMUW2mUEbDBrdg+y8ijhPkdk3WSGASnhcJ0iAQ49wCxaIxmtDAuNGGxepdLolYwIbqcY8lsYCDWTqsT/zZ8Z4gMyWd8S7wq+AvjRpkI+pYv6toHIZ/yOZO0Q1RlM+e+4Vcm90HMBIfjf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2019-09-12T15:13:00Z</dcterms:created>
  <dc:creator>PC</dc:creator>
</cp:coreProperties>
</file>