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297797">
      <w:pPr>
        <w:spacing w:line="700" w:lineRule="exact"/>
        <w:jc w:val="center"/>
        <w:rPr>
          <w:rFonts w:hint="default" w:ascii="Times New Roman" w:hAnsi="Times New Roman" w:eastAsia="方正小标宋简体" w:cs="Times New Roman"/>
          <w:b w:val="0"/>
          <w:bCs/>
          <w:sz w:val="44"/>
          <w:szCs w:val="44"/>
        </w:rPr>
      </w:pPr>
      <w:r>
        <w:rPr>
          <w:rFonts w:hint="default" w:ascii="Times New Roman" w:hAnsi="Times New Roman" w:eastAsia="方正小标宋简体" w:cs="Times New Roman"/>
          <w:b w:val="0"/>
          <w:bCs/>
          <w:sz w:val="44"/>
          <w:szCs w:val="44"/>
          <w:lang w:eastAsia="zh-CN"/>
        </w:rPr>
        <w:t>办案</w:t>
      </w:r>
      <w:r>
        <w:rPr>
          <w:rFonts w:hint="default" w:ascii="Times New Roman" w:hAnsi="Times New Roman" w:eastAsia="方正小标宋简体" w:cs="Times New Roman"/>
          <w:b w:val="0"/>
          <w:bCs/>
          <w:sz w:val="44"/>
          <w:szCs w:val="44"/>
        </w:rPr>
        <w:t>安全</w:t>
      </w:r>
      <w:r>
        <w:rPr>
          <w:rFonts w:hint="default" w:ascii="Times New Roman" w:hAnsi="Times New Roman" w:eastAsia="方正小标宋简体" w:cs="Times New Roman"/>
          <w:b w:val="0"/>
          <w:bCs/>
          <w:sz w:val="44"/>
          <w:szCs w:val="44"/>
          <w:lang w:eastAsia="zh-CN"/>
        </w:rPr>
        <w:t>承诺</w:t>
      </w:r>
      <w:r>
        <w:rPr>
          <w:rFonts w:hint="default" w:ascii="Times New Roman" w:hAnsi="Times New Roman" w:eastAsia="方正小标宋简体" w:cs="Times New Roman"/>
          <w:b w:val="0"/>
          <w:bCs/>
          <w:sz w:val="44"/>
          <w:szCs w:val="44"/>
        </w:rPr>
        <w:t>书</w:t>
      </w:r>
    </w:p>
    <w:p w14:paraId="7B2963C6">
      <w:pPr>
        <w:spacing w:line="700" w:lineRule="exact"/>
        <w:jc w:val="both"/>
        <w:rPr>
          <w:rFonts w:hint="default" w:ascii="Times New Roman" w:hAnsi="Times New Roman" w:eastAsia="方正小标宋简体" w:cs="Times New Roman"/>
          <w:b w:val="0"/>
          <w:bCs/>
          <w:sz w:val="44"/>
          <w:szCs w:val="44"/>
        </w:rPr>
      </w:pPr>
    </w:p>
    <w:p w14:paraId="45EBD9E8">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color w:val="0000FF"/>
          <w:sz w:val="32"/>
          <w:szCs w:val="32"/>
          <w:lang w:val="en-US" w:eastAsia="zh-CN"/>
        </w:rPr>
        <w:t>{{A14}}，{{A1}}</w:t>
      </w:r>
      <w:r>
        <w:rPr>
          <w:rFonts w:hint="eastAsia" w:ascii="Times New Roman" w:hAnsi="Times New Roman" w:eastAsia="仿宋_GB2312" w:cs="Times New Roman"/>
          <w:b w:val="0"/>
          <w:bCs/>
          <w:sz w:val="32"/>
          <w:szCs w:val="32"/>
          <w:lang w:val="en-US" w:eastAsia="zh-CN"/>
        </w:rPr>
        <w:t>核</w:t>
      </w:r>
      <w:r>
        <w:rPr>
          <w:rFonts w:hint="default" w:ascii="Times New Roman" w:hAnsi="Times New Roman" w:eastAsia="仿宋_GB2312" w:cs="Times New Roman"/>
          <w:b w:val="0"/>
          <w:bCs/>
          <w:sz w:val="32"/>
          <w:szCs w:val="32"/>
          <w:lang w:val="en-US" w:eastAsia="zh-CN"/>
        </w:rPr>
        <w:t>查组严格落实“不讲安全不开案、安全教育不落一人”的要求，组织开展了办案安全首课，认真学习了《安全首课学习资料汇编》，进一步明晰了承办部门主要负责人、专案组组长、办案人员和安全员的安全责任，承办部门和专案组承担安全工作主体责任，其主要负责人对安全工作负主要领导责任，是第一责任人，办案人员对安全工作负直接责任，安全员履行内部安全监管职责。我在本案中承担 ____________ 。下步工作中，我将严格遵守各项安全制度规定，对标对表“五个必须”和“十个严禁”的明确要求，坚决杜绝违规违纪违法办案行为，坚决守住不发生安全事故事件的底线。如因履行责任不到位，引发安全事故事件的，自愿接受组织处理。</w:t>
      </w:r>
    </w:p>
    <w:p w14:paraId="610B93F5">
      <w:pPr>
        <w:keepNext w:val="0"/>
        <w:keepLines w:val="0"/>
        <w:pageBreakBefore w:val="0"/>
        <w:widowControl w:val="0"/>
        <w:kinsoku/>
        <w:wordWrap/>
        <w:overflowPunct/>
        <w:topLinePunct w:val="0"/>
        <w:autoSpaceDE/>
        <w:autoSpaceDN/>
        <w:bidi w:val="0"/>
        <w:adjustRightInd/>
        <w:snapToGrid/>
        <w:spacing w:line="594" w:lineRule="exact"/>
        <w:jc w:val="both"/>
        <w:textAlignment w:val="auto"/>
        <w:rPr>
          <w:rFonts w:hint="default" w:ascii="Times New Roman" w:hAnsi="Times New Roman" w:eastAsia="仿宋_GB2312" w:cs="Times New Roman"/>
          <w:b w:val="0"/>
          <w:bCs/>
          <w:sz w:val="32"/>
          <w:szCs w:val="32"/>
          <w:lang w:val="en-US" w:eastAsia="zh-CN"/>
        </w:rPr>
      </w:pPr>
    </w:p>
    <w:p w14:paraId="48881BD2">
      <w:pPr>
        <w:keepNext w:val="0"/>
        <w:keepLines w:val="0"/>
        <w:pageBreakBefore w:val="0"/>
        <w:widowControl w:val="0"/>
        <w:kinsoku/>
        <w:wordWrap/>
        <w:overflowPunct/>
        <w:topLinePunct w:val="0"/>
        <w:autoSpaceDE/>
        <w:autoSpaceDN/>
        <w:bidi w:val="0"/>
        <w:adjustRightInd/>
        <w:snapToGrid/>
        <w:spacing w:line="800" w:lineRule="exact"/>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承诺人签名：       </w:t>
      </w:r>
    </w:p>
    <w:p w14:paraId="7431BF88">
      <w:pPr>
        <w:keepNext w:val="0"/>
        <w:keepLines w:val="0"/>
        <w:pageBreakBefore w:val="0"/>
        <w:widowControl w:val="0"/>
        <w:kinsoku/>
        <w:wordWrap/>
        <w:overflowPunct/>
        <w:topLinePunct w:val="0"/>
        <w:autoSpaceDE/>
        <w:autoSpaceDN/>
        <w:bidi w:val="0"/>
        <w:adjustRightInd/>
        <w:snapToGrid/>
        <w:spacing w:line="800" w:lineRule="exact"/>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年  月  日</w:t>
      </w:r>
    </w:p>
    <w:p w14:paraId="09B73C6C">
      <w:pPr>
        <w:rPr>
          <w:rFonts w:hint="default" w:ascii="Times New Roman" w:hAnsi="Times New Roman" w:cs="Times New Roman"/>
          <w:b w:val="0"/>
          <w:bCs/>
        </w:rPr>
      </w:pPr>
    </w:p>
    <w:p w14:paraId="51EACF26">
      <w:pPr>
        <w:pStyle w:val="3"/>
        <w:rPr>
          <w:rFonts w:hint="default" w:ascii="Times New Roman" w:hAnsi="Times New Roman" w:cs="Times New Roman"/>
          <w:b w:val="0"/>
          <w:bCs/>
          <w:lang w:eastAsia="zh-CN"/>
        </w:rPr>
      </w:pPr>
    </w:p>
    <w:p w14:paraId="70CB6EE3">
      <w:pPr>
        <w:pStyle w:val="3"/>
        <w:rPr>
          <w:rFonts w:hint="default" w:ascii="Times New Roman" w:hAnsi="Times New Roman" w:cs="Times New Roman"/>
          <w:b w:val="0"/>
          <w:bCs/>
          <w:lang w:eastAsia="zh-CN"/>
        </w:rPr>
      </w:pPr>
    </w:p>
    <w:p w14:paraId="54A312BF">
      <w:pPr>
        <w:pStyle w:val="3"/>
        <w:rPr>
          <w:rFonts w:hint="default" w:ascii="Times New Roman" w:hAnsi="Times New Roman" w:cs="Times New Roman"/>
          <w:b w:val="0"/>
          <w:bCs/>
          <w:lang w:eastAsia="zh-CN"/>
        </w:rPr>
      </w:pPr>
    </w:p>
    <w:p w14:paraId="099C7CC4">
      <w:pPr>
        <w:pStyle w:val="3"/>
        <w:rPr>
          <w:rFonts w:hint="default" w:ascii="Times New Roman" w:hAnsi="Times New Roman" w:cs="Times New Roman"/>
          <w:b w:val="0"/>
          <w:bCs/>
          <w:lang w:eastAsia="zh-CN"/>
        </w:rPr>
      </w:pPr>
    </w:p>
    <w:p w14:paraId="6F3CA11F">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imes New Roman" w:hAnsi="Times New Roman" w:eastAsia="方正小标宋简体" w:cs="Times New Roman"/>
          <w:b w:val="0"/>
          <w:bCs/>
          <w:sz w:val="40"/>
          <w:szCs w:val="40"/>
        </w:rPr>
      </w:pPr>
    </w:p>
    <w:p w14:paraId="1D1DF7E5">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imes New Roman" w:hAnsi="Times New Roman" w:cs="Times New Roman"/>
          <w:b w:val="0"/>
          <w:bCs/>
          <w:sz w:val="28"/>
          <w:szCs w:val="28"/>
          <w:lang w:eastAsia="zh-CN"/>
        </w:rPr>
      </w:pPr>
      <w:r>
        <w:rPr>
          <w:rFonts w:hint="default" w:ascii="Times New Roman" w:hAnsi="Times New Roman" w:eastAsia="方正小标宋简体" w:cs="Times New Roman"/>
          <w:b w:val="0"/>
          <w:bCs/>
          <w:sz w:val="40"/>
          <w:szCs w:val="40"/>
        </w:rPr>
        <w:t>保密承诺书</w:t>
      </w:r>
    </w:p>
    <w:p w14:paraId="5BD241C9">
      <w:pPr>
        <w:keepNext w:val="0"/>
        <w:keepLines w:val="0"/>
        <w:pageBreakBefore w:val="0"/>
        <w:widowControl w:val="0"/>
        <w:kinsoku/>
        <w:wordWrap/>
        <w:overflowPunct/>
        <w:topLinePunct w:val="0"/>
        <w:autoSpaceDE/>
        <w:autoSpaceDN/>
        <w:bidi w:val="0"/>
        <w:adjustRightInd/>
        <w:snapToGrid/>
        <w:spacing w:line="480" w:lineRule="exact"/>
        <w:ind w:firstLine="640" w:firstLineChars="200"/>
        <w:textAlignment w:val="auto"/>
        <w:rPr>
          <w:rFonts w:hint="default" w:ascii="Times New Roman" w:hAnsi="Times New Roman" w:cs="Times New Roman"/>
          <w:b w:val="0"/>
          <w:bCs/>
          <w:sz w:val="32"/>
          <w:szCs w:val="32"/>
          <w:lang w:eastAsia="zh-CN"/>
        </w:rPr>
      </w:pPr>
    </w:p>
    <w:p w14:paraId="0912B6D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按照《中华人民共和国保守国家秘密法》等有关保密法律法规，本人作出如下保密承诺：</w:t>
      </w:r>
    </w:p>
    <w:p w14:paraId="798C28E2">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一、认真遵守国家保密法律、法规和规章制度，履行保密义务。</w:t>
      </w:r>
    </w:p>
    <w:p w14:paraId="5FB79C7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 w:eastAsia="zh-CN"/>
        </w:rPr>
      </w:pPr>
      <w:r>
        <w:rPr>
          <w:rFonts w:hint="default" w:ascii="Times New Roman" w:hAnsi="Times New Roman" w:eastAsia="仿宋_GB2312" w:cs="Times New Roman"/>
          <w:b w:val="0"/>
          <w:bCs/>
          <w:sz w:val="32"/>
          <w:szCs w:val="32"/>
          <w:lang w:val="en" w:eastAsia="zh-CN"/>
        </w:rPr>
        <w:t>二、不提供虚假个人信息，自愿接受保密审查。</w:t>
      </w:r>
    </w:p>
    <w:p w14:paraId="4A4D772B">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 w:eastAsia="zh-CN"/>
        </w:rPr>
      </w:pPr>
      <w:r>
        <w:rPr>
          <w:rFonts w:hint="default" w:ascii="Times New Roman" w:hAnsi="Times New Roman" w:eastAsia="仿宋_GB2312" w:cs="Times New Roman"/>
          <w:b w:val="0"/>
          <w:bCs/>
          <w:sz w:val="32"/>
          <w:szCs w:val="32"/>
          <w:lang w:val="en-US" w:eastAsia="zh-CN"/>
        </w:rPr>
        <w:t>三、不使用手机应用、微信小程序等记录、存储、复制、拍摄涉密、内部文件资料或者进行图文语音识别</w:t>
      </w:r>
      <w:r>
        <w:rPr>
          <w:rFonts w:hint="default" w:ascii="Times New Roman" w:hAnsi="Times New Roman" w:eastAsia="仿宋_GB2312" w:cs="Times New Roman"/>
          <w:b w:val="0"/>
          <w:bCs/>
          <w:sz w:val="32"/>
          <w:szCs w:val="32"/>
          <w:lang w:val="en" w:eastAsia="zh-CN"/>
        </w:rPr>
        <w:t>；不使用微信、</w:t>
      </w:r>
      <w:r>
        <w:rPr>
          <w:rFonts w:hint="default" w:ascii="Times New Roman" w:hAnsi="Times New Roman" w:eastAsia="仿宋_GB2312" w:cs="Times New Roman"/>
          <w:b w:val="0"/>
          <w:bCs/>
          <w:sz w:val="32"/>
          <w:szCs w:val="32"/>
          <w:lang w:val="en-US" w:eastAsia="zh-CN"/>
        </w:rPr>
        <w:t>QQ、“山东通”等社交媒体处理、传输、发布正式公文及公文影印件</w:t>
      </w:r>
      <w:r>
        <w:rPr>
          <w:rFonts w:hint="default" w:ascii="Times New Roman" w:hAnsi="Times New Roman" w:eastAsia="仿宋_GB2312" w:cs="Times New Roman"/>
          <w:b w:val="0"/>
          <w:bCs/>
          <w:sz w:val="32"/>
          <w:szCs w:val="32"/>
          <w:lang w:val="en" w:eastAsia="zh-CN"/>
        </w:rPr>
        <w:t>。</w:t>
      </w:r>
    </w:p>
    <w:p w14:paraId="30A7E960">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 w:eastAsia="zh-CN"/>
        </w:rPr>
      </w:pPr>
      <w:r>
        <w:rPr>
          <w:rFonts w:hint="default" w:ascii="Times New Roman" w:hAnsi="Times New Roman" w:eastAsia="仿宋_GB2312" w:cs="Times New Roman"/>
          <w:b w:val="0"/>
          <w:bCs/>
          <w:sz w:val="32"/>
          <w:szCs w:val="32"/>
          <w:lang w:val="en" w:eastAsia="zh-CN"/>
        </w:rPr>
        <w:t>四</w:t>
      </w:r>
      <w:r>
        <w:rPr>
          <w:rFonts w:hint="default" w:ascii="Times New Roman" w:hAnsi="Times New Roman" w:eastAsia="仿宋_GB2312" w:cs="Times New Roman"/>
          <w:b w:val="0"/>
          <w:bCs/>
          <w:sz w:val="32"/>
          <w:szCs w:val="32"/>
          <w:lang w:val="en-US" w:eastAsia="zh-CN"/>
        </w:rPr>
        <w:t>、</w:t>
      </w:r>
      <w:r>
        <w:rPr>
          <w:rFonts w:hint="default" w:ascii="Times New Roman" w:hAnsi="Times New Roman" w:eastAsia="仿宋_GB2312" w:cs="Times New Roman"/>
          <w:b w:val="0"/>
          <w:bCs/>
          <w:sz w:val="32"/>
          <w:szCs w:val="32"/>
          <w:lang w:val="en" w:eastAsia="zh-CN"/>
        </w:rPr>
        <w:t>不通过山东省公务安全邮箱传递涉密及内部敏感信息；</w:t>
      </w:r>
      <w:r>
        <w:rPr>
          <w:rFonts w:hint="default" w:ascii="Times New Roman" w:hAnsi="Times New Roman" w:eastAsia="仿宋_GB2312" w:cs="Times New Roman"/>
          <w:b w:val="0"/>
          <w:bCs/>
          <w:sz w:val="32"/>
          <w:szCs w:val="32"/>
          <w:lang w:val="en-US" w:eastAsia="zh-CN"/>
        </w:rPr>
        <w:t>不使用非涉密电话、手机谈论工作秘密；不携带手机进入涉密会场。</w:t>
      </w:r>
    </w:p>
    <w:p w14:paraId="6EE69611">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五、不在文件资料上擅自标注国家秘密标志；不将涉密文件及敏感资料随意摆放、带到公共场所或带回家；不擅自销毁、处理涉密文件。</w:t>
      </w:r>
    </w:p>
    <w:p w14:paraId="6585D4B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 w:eastAsia="zh-CN"/>
        </w:rPr>
        <w:t>六</w:t>
      </w:r>
      <w:r>
        <w:rPr>
          <w:rFonts w:hint="default" w:ascii="Times New Roman" w:hAnsi="Times New Roman" w:eastAsia="仿宋_GB2312" w:cs="Times New Roman"/>
          <w:b w:val="0"/>
          <w:bCs/>
          <w:sz w:val="32"/>
          <w:szCs w:val="32"/>
          <w:lang w:val="en-US" w:eastAsia="zh-CN"/>
        </w:rPr>
        <w:t>、不违规记录、存储、复制国家秘密信息，不违规留存国家秘密载体。</w:t>
      </w:r>
    </w:p>
    <w:p w14:paraId="24D3DBC0">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 w:eastAsia="zh-CN"/>
        </w:rPr>
        <w:t>七、</w:t>
      </w:r>
      <w:r>
        <w:rPr>
          <w:rFonts w:hint="default" w:ascii="Times New Roman" w:hAnsi="Times New Roman" w:eastAsia="仿宋_GB2312" w:cs="Times New Roman"/>
          <w:b w:val="0"/>
          <w:bCs/>
          <w:sz w:val="32"/>
          <w:szCs w:val="32"/>
          <w:lang w:val="en-US" w:eastAsia="zh-CN"/>
        </w:rPr>
        <w:t>不在私人通信及公开发表的文章、著作、讲演中涉及党和国家秘密。</w:t>
      </w:r>
    </w:p>
    <w:p w14:paraId="433E6BE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八、未经工作单位审查批准，不擅自发表涉及借调单位未公开工作内容的文章、著述。</w:t>
      </w:r>
    </w:p>
    <w:p w14:paraId="7D740174">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九、案件办结后，将工作中保存、使用的所有涉密文件资料及其他涉密载体按规定清退。</w:t>
      </w:r>
    </w:p>
    <w:p w14:paraId="16811912">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十、离岗后自愿服从脱密期管理，接受有关部门的保密监督。</w:t>
      </w:r>
    </w:p>
    <w:p w14:paraId="1AFE20C3">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上述承诺书内容本人已仔细阅读，愿意为因本人造成的失泄密后果接受党纪、政务处分和承担相关法律责任，并自愿签订保密责任书。</w:t>
      </w:r>
    </w:p>
    <w:p w14:paraId="2AC4869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p>
    <w:p w14:paraId="704A5863">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部门（单位）：</w:t>
      </w:r>
      <w:r>
        <w:rPr>
          <w:rFonts w:hint="default" w:ascii="Times New Roman" w:hAnsi="Times New Roman" w:eastAsia="仿宋_GB2312" w:cs="Times New Roman"/>
          <w:b w:val="0"/>
          <w:bCs/>
          <w:color w:val="0000FF"/>
          <w:sz w:val="32"/>
          <w:szCs w:val="32"/>
          <w:lang w:val="en-US" w:eastAsia="zh-CN"/>
        </w:rPr>
        <w:t>{{A13}}</w:t>
      </w:r>
    </w:p>
    <w:p w14:paraId="57D7FB5E">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承诺人签名：</w:t>
      </w:r>
    </w:p>
    <w:p w14:paraId="262C3BF1">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年</w:t>
      </w:r>
      <w:r>
        <w:rPr>
          <w:rFonts w:hint="default" w:ascii="Times New Roman" w:hAnsi="Times New Roman" w:eastAsia="仿宋_GB2312" w:cs="Times New Roman"/>
          <w:b w:val="0"/>
          <w:bCs/>
          <w:sz w:val="32"/>
          <w:szCs w:val="32"/>
          <w:lang w:val="en" w:eastAsia="zh-CN"/>
        </w:rPr>
        <w:t xml:space="preserve">  </w:t>
      </w:r>
      <w:r>
        <w:rPr>
          <w:rFonts w:hint="default" w:ascii="Times New Roman" w:hAnsi="Times New Roman" w:eastAsia="仿宋_GB2312" w:cs="Times New Roman"/>
          <w:b w:val="0"/>
          <w:bCs/>
          <w:sz w:val="32"/>
          <w:szCs w:val="32"/>
          <w:lang w:val="en-US" w:eastAsia="zh-CN"/>
        </w:rPr>
        <w:t>月</w:t>
      </w:r>
      <w:r>
        <w:rPr>
          <w:rFonts w:hint="default" w:ascii="Times New Roman" w:hAnsi="Times New Roman" w:eastAsia="仿宋_GB2312" w:cs="Times New Roman"/>
          <w:b w:val="0"/>
          <w:bCs/>
          <w:sz w:val="32"/>
          <w:szCs w:val="32"/>
          <w:lang w:val="en" w:eastAsia="zh-CN"/>
        </w:rPr>
        <w:t xml:space="preserve">  </w:t>
      </w:r>
      <w:r>
        <w:rPr>
          <w:rFonts w:hint="default" w:ascii="Times New Roman" w:hAnsi="Times New Roman" w:eastAsia="仿宋_GB2312" w:cs="Times New Roman"/>
          <w:b w:val="0"/>
          <w:bCs/>
          <w:sz w:val="32"/>
          <w:szCs w:val="32"/>
          <w:lang w:val="en-US" w:eastAsia="zh-CN"/>
        </w:rPr>
        <w:t>日</w:t>
      </w:r>
    </w:p>
    <w:p w14:paraId="0493CDC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p>
    <w:p w14:paraId="25140FE5">
      <w:pPr>
        <w:pStyle w:val="3"/>
        <w:rPr>
          <w:rFonts w:hint="default" w:ascii="Times New Roman" w:hAnsi="Times New Roman" w:eastAsia="仿宋_GB2312" w:cs="Times New Roman"/>
          <w:b w:val="0"/>
          <w:bCs/>
          <w:sz w:val="32"/>
          <w:szCs w:val="32"/>
          <w:lang w:val="en-US" w:eastAsia="zh-CN"/>
        </w:rPr>
      </w:pPr>
    </w:p>
    <w:p w14:paraId="7F4531DE">
      <w:pPr>
        <w:pStyle w:val="3"/>
        <w:rPr>
          <w:rFonts w:hint="default" w:ascii="Times New Roman" w:hAnsi="Times New Roman" w:eastAsia="仿宋_GB2312" w:cs="Times New Roman"/>
          <w:b w:val="0"/>
          <w:bCs/>
          <w:sz w:val="32"/>
          <w:szCs w:val="32"/>
          <w:lang w:val="en-US" w:eastAsia="zh-CN"/>
        </w:rPr>
      </w:pPr>
    </w:p>
    <w:p w14:paraId="59BA3165">
      <w:pPr>
        <w:pStyle w:val="3"/>
        <w:rPr>
          <w:rFonts w:hint="default" w:ascii="Times New Roman" w:hAnsi="Times New Roman" w:eastAsia="仿宋_GB2312" w:cs="Times New Roman"/>
          <w:b w:val="0"/>
          <w:bCs/>
          <w:sz w:val="32"/>
          <w:szCs w:val="32"/>
          <w:lang w:val="en-US" w:eastAsia="zh-CN"/>
        </w:rPr>
      </w:pPr>
    </w:p>
    <w:p w14:paraId="516A47EF">
      <w:pPr>
        <w:pStyle w:val="3"/>
        <w:rPr>
          <w:rFonts w:hint="default" w:ascii="Times New Roman" w:hAnsi="Times New Roman" w:eastAsia="仿宋_GB2312" w:cs="Times New Roman"/>
          <w:b w:val="0"/>
          <w:bCs/>
          <w:sz w:val="32"/>
          <w:szCs w:val="32"/>
          <w:lang w:val="en-US" w:eastAsia="zh-CN"/>
        </w:rPr>
      </w:pPr>
    </w:p>
    <w:p w14:paraId="735250CB">
      <w:pPr>
        <w:pStyle w:val="3"/>
        <w:rPr>
          <w:rFonts w:hint="default" w:ascii="Times New Roman" w:hAnsi="Times New Roman" w:eastAsia="仿宋_GB2312" w:cs="Times New Roman"/>
          <w:b w:val="0"/>
          <w:bCs/>
          <w:sz w:val="32"/>
          <w:szCs w:val="32"/>
          <w:lang w:val="en-US" w:eastAsia="zh-CN"/>
        </w:rPr>
      </w:pPr>
    </w:p>
    <w:p w14:paraId="0D334B01">
      <w:pPr>
        <w:pStyle w:val="3"/>
        <w:rPr>
          <w:rFonts w:hint="default" w:ascii="Times New Roman" w:hAnsi="Times New Roman" w:eastAsia="仿宋_GB2312" w:cs="Times New Roman"/>
          <w:b w:val="0"/>
          <w:bCs/>
          <w:sz w:val="32"/>
          <w:szCs w:val="32"/>
          <w:lang w:val="en-US" w:eastAsia="zh-CN"/>
        </w:rPr>
      </w:pPr>
    </w:p>
    <w:p w14:paraId="6F8290DC">
      <w:pPr>
        <w:pStyle w:val="3"/>
        <w:rPr>
          <w:rFonts w:hint="default" w:ascii="Times New Roman" w:hAnsi="Times New Roman" w:eastAsia="仿宋_GB2312" w:cs="Times New Roman"/>
          <w:b w:val="0"/>
          <w:bCs/>
          <w:sz w:val="32"/>
          <w:szCs w:val="32"/>
          <w:lang w:val="en-US" w:eastAsia="zh-CN"/>
        </w:rPr>
      </w:pPr>
    </w:p>
    <w:p w14:paraId="32E2F4AE">
      <w:pPr>
        <w:keepNext w:val="0"/>
        <w:keepLines w:val="0"/>
        <w:pageBreakBefore w:val="0"/>
        <w:widowControl w:val="0"/>
        <w:kinsoku/>
        <w:wordWrap/>
        <w:overflowPunct/>
        <w:topLinePunct w:val="0"/>
        <w:autoSpaceDE/>
        <w:autoSpaceDN/>
        <w:bidi w:val="0"/>
        <w:adjustRightInd/>
        <w:snapToGrid/>
        <w:spacing w:line="540" w:lineRule="exact"/>
        <w:jc w:val="both"/>
        <w:textAlignment w:val="auto"/>
        <w:rPr>
          <w:rFonts w:hint="default" w:ascii="Times New Roman" w:hAnsi="Times New Roman" w:eastAsia="方正小标宋简体" w:cs="Times New Roman"/>
          <w:b w:val="0"/>
          <w:bCs/>
          <w:sz w:val="44"/>
          <w:szCs w:val="44"/>
          <w:lang w:val="en-US" w:eastAsia="zh-CN"/>
        </w:rPr>
      </w:pPr>
    </w:p>
    <w:p w14:paraId="44B9DBCD">
      <w:pPr>
        <w:keepNext w:val="0"/>
        <w:keepLines w:val="0"/>
        <w:pageBreakBefore w:val="0"/>
        <w:widowControl w:val="0"/>
        <w:kinsoku/>
        <w:wordWrap/>
        <w:overflowPunct/>
        <w:topLinePunct w:val="0"/>
        <w:autoSpaceDE/>
        <w:autoSpaceDN/>
        <w:bidi w:val="0"/>
        <w:adjustRightInd/>
        <w:snapToGrid/>
        <w:spacing w:line="540" w:lineRule="exact"/>
        <w:jc w:val="both"/>
        <w:textAlignment w:val="auto"/>
        <w:rPr>
          <w:rFonts w:hint="default" w:ascii="Times New Roman" w:hAnsi="Times New Roman" w:eastAsia="方正小标宋简体" w:cs="Times New Roman"/>
          <w:b w:val="0"/>
          <w:bCs/>
          <w:sz w:val="44"/>
          <w:szCs w:val="44"/>
          <w:lang w:val="en-US" w:eastAsia="zh-CN"/>
        </w:rPr>
      </w:pPr>
    </w:p>
    <w:p w14:paraId="21DA9AE8">
      <w:pPr>
        <w:keepNext w:val="0"/>
        <w:keepLines w:val="0"/>
        <w:pageBreakBefore w:val="0"/>
        <w:widowControl w:val="0"/>
        <w:kinsoku/>
        <w:wordWrap/>
        <w:overflowPunct/>
        <w:topLinePunct w:val="0"/>
        <w:autoSpaceDE/>
        <w:autoSpaceDN/>
        <w:bidi w:val="0"/>
        <w:adjustRightInd/>
        <w:snapToGrid/>
        <w:spacing w:line="540" w:lineRule="exact"/>
        <w:jc w:val="both"/>
        <w:textAlignment w:val="auto"/>
        <w:rPr>
          <w:rFonts w:hint="default" w:ascii="Times New Roman" w:hAnsi="Times New Roman" w:eastAsia="方正小标宋简体" w:cs="Times New Roman"/>
          <w:b w:val="0"/>
          <w:bCs/>
          <w:sz w:val="44"/>
          <w:szCs w:val="44"/>
          <w:lang w:val="en-US" w:eastAsia="zh-CN"/>
        </w:rPr>
      </w:pPr>
    </w:p>
    <w:p w14:paraId="06B8E6D0">
      <w:pPr>
        <w:keepNext w:val="0"/>
        <w:keepLines w:val="0"/>
        <w:pageBreakBefore w:val="0"/>
        <w:widowControl w:val="0"/>
        <w:kinsoku/>
        <w:wordWrap/>
        <w:overflowPunct/>
        <w:topLinePunct w:val="0"/>
        <w:autoSpaceDE/>
        <w:autoSpaceDN/>
        <w:bidi w:val="0"/>
        <w:adjustRightInd/>
        <w:snapToGrid/>
        <w:spacing w:line="540" w:lineRule="exact"/>
        <w:jc w:val="center"/>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方正小标宋简体" w:cs="Times New Roman"/>
          <w:b w:val="0"/>
          <w:bCs/>
          <w:sz w:val="44"/>
          <w:szCs w:val="44"/>
          <w:lang w:val="en-US" w:eastAsia="zh-CN"/>
        </w:rPr>
        <w:t>办案纪律承诺书</w:t>
      </w:r>
    </w:p>
    <w:p w14:paraId="7DF90D48">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我承诺：在办理</w:t>
      </w:r>
      <w:r>
        <w:rPr>
          <w:rFonts w:hint="default" w:ascii="Times New Roman" w:hAnsi="Times New Roman" w:eastAsia="仿宋_GB2312" w:cs="Times New Roman"/>
          <w:b w:val="0"/>
          <w:bCs/>
          <w:color w:val="0000FF"/>
          <w:sz w:val="32"/>
          <w:szCs w:val="32"/>
          <w:u w:val="single"/>
          <w:lang w:val="en-US" w:eastAsia="zh-CN"/>
        </w:rPr>
        <w:t>{{A1}}</w:t>
      </w:r>
      <w:r>
        <w:rPr>
          <w:rFonts w:hint="default" w:ascii="Times New Roman" w:hAnsi="Times New Roman" w:eastAsia="仿宋_GB2312" w:cs="Times New Roman"/>
          <w:b w:val="0"/>
          <w:bCs/>
          <w:sz w:val="32"/>
          <w:szCs w:val="32"/>
          <w:highlight w:val="none"/>
          <w:lang w:val="en-US" w:eastAsia="zh-CN"/>
        </w:rPr>
        <w:t>时</w:t>
      </w:r>
      <w:r>
        <w:rPr>
          <w:rFonts w:hint="default" w:ascii="Times New Roman" w:hAnsi="Times New Roman" w:eastAsia="仿宋_GB2312" w:cs="Times New Roman"/>
          <w:b w:val="0"/>
          <w:bCs/>
          <w:sz w:val="32"/>
          <w:szCs w:val="32"/>
          <w:lang w:val="en-US" w:eastAsia="zh-CN"/>
        </w:rPr>
        <w:t>，严格遵守纪律，主动接受监督，确保依规依纪依法安全文明办案。</w:t>
      </w:r>
    </w:p>
    <w:p w14:paraId="76C988FE">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一、不违规打听、过问、泄露纪检监察工作秘密，或在非工作场合、与无关人员谈论监督检查、审查调查工作情况。</w:t>
      </w:r>
    </w:p>
    <w:p w14:paraId="2E63F7BB">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二、不私自接收、留存、查阅、摘抄、复制、携带、处置涉案资料，或违规对涉案财物、办案工作场景等摄影摄像录音。</w:t>
      </w:r>
    </w:p>
    <w:p w14:paraId="791B6F51">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三、不接受请托，为涉案人及其密切关系人提供关照，办人情案、金钱案、关系案或介绍办案人员与上述人员结识。</w:t>
      </w:r>
    </w:p>
    <w:p w14:paraId="5080416D">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四、不与涉案人及其密切关系人私下联系交往、接受因私接待、借钱借物、请托个人事项、收受礼品礼金等。</w:t>
      </w:r>
    </w:p>
    <w:p w14:paraId="6DEF00B5">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五、不以威胁、引诱、欺骗以及侮辱、体罚等违规违纪违法方式收集证据，或隐匿、损毁、篡改、伪造证据。</w:t>
      </w:r>
    </w:p>
    <w:p w14:paraId="51D75C9F">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六、不擅自就涉案人员处理、涉案财物处置等监督执纪执法工作事项对外表态或作出答复。</w:t>
      </w:r>
    </w:p>
    <w:p w14:paraId="2329ACD0">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七、不私自接收、保管、动用、处置涉案财物。</w:t>
      </w:r>
    </w:p>
    <w:p w14:paraId="21BE68D3">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八、不借工作之便与监督执纪执法对象、涉案人及工作相关地区（部门）党员领导干部拉关系、办私事、谋私利、徇私情。</w:t>
      </w:r>
    </w:p>
    <w:p w14:paraId="044FB6B5">
      <w:pPr>
        <w:keepNext w:val="0"/>
        <w:keepLines w:val="0"/>
        <w:pageBreakBefore w:val="0"/>
        <w:widowControl w:val="0"/>
        <w:kinsoku/>
        <w:wordWrap/>
        <w:overflowPunct/>
        <w:topLinePunct w:val="0"/>
        <w:autoSpaceDE/>
        <w:autoSpaceDN/>
        <w:bidi w:val="0"/>
        <w:adjustRightInd/>
        <w:snapToGrid/>
        <w:spacing w:line="530" w:lineRule="exact"/>
        <w:ind w:firstLine="64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如违反上述承诺，自愿承担相应党纪、政务责任和法律后果。</w:t>
      </w:r>
    </w:p>
    <w:p w14:paraId="7425776E">
      <w:pPr>
        <w:keepNext w:val="0"/>
        <w:keepLines w:val="0"/>
        <w:pageBreakBefore w:val="0"/>
        <w:widowControl w:val="0"/>
        <w:kinsoku/>
        <w:wordWrap/>
        <w:overflowPunct/>
        <w:topLinePunct w:val="0"/>
        <w:autoSpaceDE/>
        <w:autoSpaceDN/>
        <w:bidi w:val="0"/>
        <w:adjustRightInd/>
        <w:snapToGrid/>
        <w:spacing w:line="530" w:lineRule="exact"/>
        <w:ind w:firstLine="640"/>
        <w:jc w:val="center"/>
        <w:textAlignment w:val="auto"/>
        <w:rPr>
          <w:rFonts w:hint="default" w:ascii="Times New Roman" w:hAnsi="Times New Roman" w:eastAsia="仿宋_GB2312" w:cs="Times New Roman"/>
          <w:b w:val="0"/>
          <w:bCs/>
          <w:color w:val="0000FF"/>
          <w:sz w:val="32"/>
          <w:szCs w:val="32"/>
          <w:lang w:val="en-US" w:eastAsia="zh-CN"/>
        </w:rPr>
      </w:pPr>
      <w:r>
        <w:rPr>
          <w:rFonts w:hint="default" w:ascii="Times New Roman" w:hAnsi="Times New Roman" w:eastAsia="仿宋_GB2312" w:cs="Times New Roman"/>
          <w:b w:val="0"/>
          <w:bCs/>
          <w:sz w:val="32"/>
          <w:szCs w:val="32"/>
          <w:lang w:val="en-US" w:eastAsia="zh-CN"/>
        </w:rPr>
        <w:t xml:space="preserve">      </w:t>
      </w:r>
      <w:r>
        <w:rPr>
          <w:rFonts w:hint="eastAsia" w:ascii="Times New Roman" w:hAnsi="Times New Roman" w:eastAsia="仿宋_GB2312" w:cs="Times New Roman"/>
          <w:b w:val="0"/>
          <w:bCs/>
          <w:sz w:val="32"/>
          <w:szCs w:val="32"/>
          <w:lang w:val="en-US" w:eastAsia="zh-CN"/>
        </w:rPr>
        <w:t xml:space="preserve"> </w:t>
      </w:r>
      <w:bookmarkStart w:id="0" w:name="_GoBack"/>
      <w:bookmarkEnd w:id="0"/>
      <w:r>
        <w:rPr>
          <w:rFonts w:hint="default" w:ascii="Times New Roman" w:hAnsi="Times New Roman" w:eastAsia="仿宋_GB2312" w:cs="Times New Roman"/>
          <w:b w:val="0"/>
          <w:bCs/>
          <w:sz w:val="32"/>
          <w:szCs w:val="32"/>
          <w:lang w:val="en-US" w:eastAsia="zh-CN"/>
        </w:rPr>
        <w:t>部  门：</w:t>
      </w:r>
    </w:p>
    <w:p w14:paraId="316AD444">
      <w:pPr>
        <w:keepNext w:val="0"/>
        <w:keepLines w:val="0"/>
        <w:pageBreakBefore w:val="0"/>
        <w:widowControl w:val="0"/>
        <w:kinsoku/>
        <w:wordWrap/>
        <w:overflowPunct/>
        <w:topLinePunct w:val="0"/>
        <w:autoSpaceDE/>
        <w:autoSpaceDN/>
        <w:bidi w:val="0"/>
        <w:adjustRightInd/>
        <w:snapToGrid/>
        <w:spacing w:line="530" w:lineRule="exact"/>
        <w:ind w:firstLine="640"/>
        <w:jc w:val="center"/>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承诺人：</w:t>
      </w:r>
    </w:p>
    <w:p w14:paraId="13DE04EB">
      <w:pPr>
        <w:keepNext w:val="0"/>
        <w:keepLines w:val="0"/>
        <w:pageBreakBefore w:val="0"/>
        <w:widowControl w:val="0"/>
        <w:kinsoku/>
        <w:wordWrap/>
        <w:overflowPunct/>
        <w:topLinePunct w:val="0"/>
        <w:autoSpaceDE/>
        <w:autoSpaceDN/>
        <w:bidi w:val="0"/>
        <w:adjustRightInd/>
        <w:snapToGrid/>
        <w:spacing w:line="530" w:lineRule="exact"/>
        <w:jc w:val="center"/>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年   月   日</w:t>
      </w:r>
    </w:p>
    <w:p w14:paraId="195160AB">
      <w:pPr>
        <w:keepNext w:val="0"/>
        <w:keepLines w:val="0"/>
        <w:pageBreakBefore w:val="0"/>
        <w:widowControl w:val="0"/>
        <w:kinsoku/>
        <w:wordWrap/>
        <w:overflowPunct/>
        <w:topLinePunct w:val="0"/>
        <w:autoSpaceDE/>
        <w:autoSpaceDN/>
        <w:bidi w:val="0"/>
        <w:adjustRightInd/>
        <w:snapToGrid/>
        <w:spacing w:line="576" w:lineRule="exact"/>
        <w:jc w:val="center"/>
        <w:textAlignment w:val="auto"/>
        <w:rPr>
          <w:rFonts w:hint="default" w:ascii="Times New Roman" w:hAnsi="Times New Roman" w:eastAsia="华文中宋" w:cs="Times New Roman"/>
          <w:b w:val="0"/>
          <w:bCs w:val="0"/>
          <w:sz w:val="44"/>
          <w:szCs w:val="44"/>
          <w:u w:val="none"/>
        </w:rPr>
      </w:pPr>
      <w:r>
        <w:rPr>
          <w:rFonts w:hint="default" w:ascii="Times New Roman" w:hAnsi="Times New Roman" w:eastAsia="华文中宋" w:cs="Times New Roman"/>
          <w:b w:val="0"/>
          <w:bCs w:val="0"/>
          <w:sz w:val="44"/>
          <w:szCs w:val="44"/>
          <w:u w:val="none"/>
          <w:lang w:eastAsia="zh-CN"/>
        </w:rPr>
        <w:t>办案</w:t>
      </w:r>
      <w:r>
        <w:rPr>
          <w:rFonts w:hint="default" w:ascii="Times New Roman" w:hAnsi="Times New Roman" w:eastAsia="华文中宋" w:cs="Times New Roman"/>
          <w:b w:val="0"/>
          <w:bCs w:val="0"/>
          <w:sz w:val="44"/>
          <w:szCs w:val="44"/>
          <w:u w:val="none"/>
        </w:rPr>
        <w:t>安全责任书</w:t>
      </w:r>
    </w:p>
    <w:p w14:paraId="48F98FF9">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center"/>
        <w:textAlignment w:val="auto"/>
        <w:rPr>
          <w:rFonts w:hint="default" w:ascii="Times New Roman" w:hAnsi="Times New Roman" w:eastAsia="仿宋_GB2312" w:cs="Times New Roman"/>
          <w:b w:val="0"/>
          <w:bCs w:val="0"/>
          <w:sz w:val="32"/>
          <w:szCs w:val="32"/>
          <w:u w:val="none"/>
          <w:lang w:eastAsia="zh-CN"/>
        </w:rPr>
      </w:pPr>
    </w:p>
    <w:p w14:paraId="3EDFEDE0">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必须切实强化安全意识。</w:t>
      </w:r>
      <w:r>
        <w:rPr>
          <w:rFonts w:hint="default" w:ascii="Times New Roman" w:hAnsi="Times New Roman" w:eastAsia="仿宋_GB2312" w:cs="Times New Roman"/>
          <w:b w:val="0"/>
          <w:bCs w:val="0"/>
          <w:sz w:val="32"/>
          <w:szCs w:val="32"/>
          <w:u w:val="none"/>
        </w:rPr>
        <w:t>对安全问题始终保持高度警惕，切实做到没有安全保障的案子宁可不办、</w:t>
      </w:r>
      <w:r>
        <w:rPr>
          <w:rFonts w:hint="default" w:ascii="Times New Roman" w:hAnsi="Times New Roman" w:eastAsia="仿宋_GB2312" w:cs="Times New Roman"/>
          <w:b w:val="0"/>
          <w:bCs w:val="0"/>
          <w:sz w:val="32"/>
          <w:szCs w:val="32"/>
          <w:u w:val="none"/>
          <w:lang w:eastAsia="zh-CN"/>
        </w:rPr>
        <w:t>采</w:t>
      </w:r>
      <w:r>
        <w:rPr>
          <w:rFonts w:hint="default" w:ascii="Times New Roman" w:hAnsi="Times New Roman" w:eastAsia="仿宋_GB2312" w:cs="Times New Roman"/>
          <w:b w:val="0"/>
          <w:bCs w:val="0"/>
          <w:sz w:val="32"/>
          <w:szCs w:val="32"/>
          <w:u w:val="none"/>
        </w:rPr>
        <w:t>取措施消除安全隐患后才能办。</w:t>
      </w:r>
      <w:r>
        <w:rPr>
          <w:rFonts w:hint="default" w:ascii="Times New Roman" w:hAnsi="Times New Roman" w:eastAsia="仿宋_GB2312" w:cs="Times New Roman"/>
          <w:b w:val="0"/>
          <w:bCs w:val="0"/>
          <w:sz w:val="32"/>
          <w:szCs w:val="32"/>
          <w:u w:val="none"/>
          <w:lang w:eastAsia="zh-CN"/>
        </w:rPr>
        <w:t>坚持</w:t>
      </w:r>
      <w:r>
        <w:rPr>
          <w:rFonts w:hint="default" w:ascii="Times New Roman" w:hAnsi="Times New Roman" w:eastAsia="仿宋_GB2312" w:cs="Times New Roman"/>
          <w:b w:val="0"/>
          <w:bCs w:val="0"/>
          <w:sz w:val="32"/>
          <w:szCs w:val="32"/>
          <w:u w:val="none"/>
        </w:rPr>
        <w:t>加强</w:t>
      </w:r>
      <w:r>
        <w:rPr>
          <w:rFonts w:hint="default" w:ascii="Times New Roman" w:hAnsi="Times New Roman" w:eastAsia="仿宋_GB2312" w:cs="Times New Roman"/>
          <w:b w:val="0"/>
          <w:bCs w:val="0"/>
          <w:sz w:val="32"/>
          <w:szCs w:val="32"/>
          <w:u w:val="none"/>
          <w:lang w:eastAsia="zh-CN"/>
        </w:rPr>
        <w:t>学习</w:t>
      </w:r>
      <w:r>
        <w:rPr>
          <w:rFonts w:hint="default" w:ascii="Times New Roman" w:hAnsi="Times New Roman" w:eastAsia="仿宋_GB2312" w:cs="Times New Roman"/>
          <w:b w:val="0"/>
          <w:bCs w:val="0"/>
          <w:sz w:val="32"/>
          <w:szCs w:val="32"/>
          <w:u w:val="none"/>
        </w:rPr>
        <w:t>、从严要求，时刻绷紧安全弦，一刻也不能松懈。</w:t>
      </w:r>
    </w:p>
    <w:p w14:paraId="23D7E7D2">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必须抓实抓细安全措施。</w:t>
      </w:r>
      <w:r>
        <w:rPr>
          <w:rFonts w:hint="default" w:ascii="Times New Roman" w:hAnsi="Times New Roman" w:eastAsia="仿宋_GB2312" w:cs="Times New Roman"/>
          <w:b w:val="0"/>
          <w:bCs w:val="0"/>
          <w:sz w:val="32"/>
          <w:szCs w:val="32"/>
          <w:u w:val="none"/>
        </w:rPr>
        <w:t>用心用力</w:t>
      </w:r>
      <w:r>
        <w:rPr>
          <w:rFonts w:hint="default" w:ascii="Times New Roman" w:hAnsi="Times New Roman" w:eastAsia="仿宋_GB2312" w:cs="Times New Roman"/>
          <w:b w:val="0"/>
          <w:bCs w:val="0"/>
          <w:sz w:val="32"/>
          <w:szCs w:val="32"/>
          <w:u w:val="none"/>
          <w:lang w:eastAsia="zh-CN"/>
        </w:rPr>
        <w:t>做好</w:t>
      </w:r>
      <w:r>
        <w:rPr>
          <w:rFonts w:hint="default" w:ascii="Times New Roman" w:hAnsi="Times New Roman" w:eastAsia="仿宋_GB2312" w:cs="Times New Roman"/>
          <w:b w:val="0"/>
          <w:bCs w:val="0"/>
          <w:sz w:val="32"/>
          <w:szCs w:val="32"/>
          <w:u w:val="none"/>
        </w:rPr>
        <w:t>安全工作，坚决杜绝</w:t>
      </w:r>
      <w:r>
        <w:rPr>
          <w:rFonts w:hint="default" w:ascii="Times New Roman" w:hAnsi="Times New Roman" w:eastAsia="仿宋_GB2312" w:cs="Times New Roman"/>
          <w:b w:val="0"/>
          <w:bCs w:val="0"/>
          <w:sz w:val="32"/>
          <w:szCs w:val="32"/>
          <w:u w:val="none"/>
          <w:lang w:eastAsia="zh-CN"/>
        </w:rPr>
        <w:t>官僚</w:t>
      </w:r>
      <w:r>
        <w:rPr>
          <w:rFonts w:hint="default" w:ascii="Times New Roman" w:hAnsi="Times New Roman" w:eastAsia="仿宋_GB2312" w:cs="Times New Roman"/>
          <w:b w:val="0"/>
          <w:bCs w:val="0"/>
          <w:sz w:val="32"/>
          <w:szCs w:val="32"/>
          <w:u w:val="none"/>
        </w:rPr>
        <w:t>主义、形式主义。以全周期管理加强全过程监督，突出抓好安全首课、安全评估、领导首谈、心理疏导等关键环节，全面消除风险隐患。</w:t>
      </w:r>
    </w:p>
    <w:p w14:paraId="2E5A8E61">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必须依规依纪依法办案。</w:t>
      </w:r>
      <w:r>
        <w:rPr>
          <w:rFonts w:hint="default" w:ascii="Times New Roman" w:hAnsi="Times New Roman" w:eastAsia="仿宋_GB2312" w:cs="Times New Roman"/>
          <w:b w:val="0"/>
          <w:bCs w:val="0"/>
          <w:sz w:val="32"/>
          <w:szCs w:val="32"/>
          <w:u w:val="none"/>
        </w:rPr>
        <w:t>牢固树立“违规办案本身就是最大安全风险隐患”的意识，始终坚持法定职责必须为、法无授</w:t>
      </w:r>
      <w:r>
        <w:rPr>
          <w:rFonts w:hint="default" w:ascii="Times New Roman" w:hAnsi="Times New Roman" w:eastAsia="仿宋_GB2312" w:cs="Times New Roman"/>
          <w:b w:val="0"/>
          <w:bCs w:val="0"/>
          <w:sz w:val="32"/>
          <w:szCs w:val="32"/>
          <w:u w:val="none"/>
          <w:lang w:eastAsia="zh-CN"/>
        </w:rPr>
        <w:t>权</w:t>
      </w:r>
      <w:r>
        <w:rPr>
          <w:rFonts w:hint="default" w:ascii="Times New Roman" w:hAnsi="Times New Roman" w:eastAsia="仿宋_GB2312" w:cs="Times New Roman"/>
          <w:b w:val="0"/>
          <w:bCs w:val="0"/>
          <w:sz w:val="32"/>
          <w:szCs w:val="32"/>
          <w:u w:val="none"/>
        </w:rPr>
        <w:t>不可为，严格依照权限、规则、程序办事，一言一行都要合规、合纪、合法，以专业促规范，向规范要安全。</w:t>
      </w:r>
    </w:p>
    <w:p w14:paraId="6122CDFE">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必须严格执行安全规定。</w:t>
      </w:r>
      <w:r>
        <w:rPr>
          <w:rFonts w:hint="default" w:ascii="Times New Roman" w:hAnsi="Times New Roman" w:eastAsia="仿宋_GB2312" w:cs="Times New Roman"/>
          <w:b w:val="0"/>
          <w:bCs w:val="0"/>
          <w:sz w:val="32"/>
          <w:szCs w:val="32"/>
          <w:u w:val="none"/>
        </w:rPr>
        <w:t>真正把办案纪律特别是安全纪律作为政治纪律来抓，深刻汲取安全规定背后的事故教训，从小事抓起，从小节严起，坚决杜绝在安全问题上搞变通、打折扣、做选择，从源头上扭转安全隐患多发势头。</w:t>
      </w:r>
    </w:p>
    <w:p w14:paraId="7CC9C1A8">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必须坚决扛牢安全责任。</w:t>
      </w:r>
      <w:r>
        <w:rPr>
          <w:rFonts w:hint="default" w:ascii="Times New Roman" w:hAnsi="Times New Roman" w:eastAsia="仿宋_GB2312" w:cs="Times New Roman"/>
          <w:b w:val="0"/>
          <w:bCs w:val="0"/>
          <w:sz w:val="32"/>
          <w:szCs w:val="32"/>
          <w:u w:val="none"/>
        </w:rPr>
        <w:t>真正把安全工作</w:t>
      </w:r>
      <w:r>
        <w:rPr>
          <w:rFonts w:hint="default" w:ascii="Times New Roman" w:hAnsi="Times New Roman" w:eastAsia="仿宋_GB2312" w:cs="Times New Roman"/>
          <w:b w:val="0"/>
          <w:bCs w:val="0"/>
          <w:sz w:val="32"/>
          <w:szCs w:val="32"/>
          <w:u w:val="none"/>
          <w:lang w:eastAsia="zh-CN"/>
        </w:rPr>
        <w:t>抓在手上</w:t>
      </w:r>
      <w:r>
        <w:rPr>
          <w:rFonts w:hint="default" w:ascii="Times New Roman" w:hAnsi="Times New Roman" w:eastAsia="仿宋_GB2312" w:cs="Times New Roman"/>
          <w:b w:val="0"/>
          <w:bCs w:val="0"/>
          <w:sz w:val="32"/>
          <w:szCs w:val="32"/>
          <w:u w:val="none"/>
        </w:rPr>
        <w:t>，以身作则，齐抓共管。落实办案安全责任制，压实各层级、各环节、各岗位的安全责任，真正做到知责明责、守责担责、履职尽责。</w:t>
      </w:r>
    </w:p>
    <w:p w14:paraId="5A8B7B37">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严禁超范围开展谈话。</w:t>
      </w:r>
      <w:r>
        <w:rPr>
          <w:rFonts w:hint="default" w:ascii="Times New Roman" w:hAnsi="Times New Roman" w:eastAsia="仿宋_GB2312" w:cs="Times New Roman"/>
          <w:b w:val="0"/>
          <w:bCs w:val="0"/>
          <w:sz w:val="32"/>
          <w:szCs w:val="32"/>
          <w:u w:val="none"/>
        </w:rPr>
        <w:t>严格按照组织授权开展谈话，不得随意变更谈话对象和事项，不得擅自改变谈话性质、擅自扩大谈话范围，谈话过程中遇到重要事项和紧急情况及时报告，不得隐瞒不报、擅自处理，放任谈话对象带着风险离开。</w:t>
      </w:r>
    </w:p>
    <w:p w14:paraId="5B306CAD">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严禁搞各种形式逼供信。</w:t>
      </w:r>
      <w:r>
        <w:rPr>
          <w:rFonts w:hint="default" w:ascii="Times New Roman" w:hAnsi="Times New Roman" w:eastAsia="仿宋_GB2312" w:cs="Times New Roman"/>
          <w:b w:val="0"/>
          <w:bCs w:val="0"/>
          <w:sz w:val="32"/>
          <w:szCs w:val="32"/>
          <w:u w:val="none"/>
        </w:rPr>
        <w:t>不得以威胁、引诱、欺骗及其他非法方式收集证据，不得侮辱、打骂、虐待、体罚或者变相体罚被调查人和涉案人员，不得以</w:t>
      </w:r>
      <w:r>
        <w:rPr>
          <w:rFonts w:hint="default" w:ascii="Times New Roman" w:hAnsi="Times New Roman" w:eastAsia="仿宋_GB2312" w:cs="Times New Roman"/>
          <w:b w:val="0"/>
          <w:bCs w:val="0"/>
          <w:sz w:val="32"/>
          <w:szCs w:val="32"/>
          <w:u w:val="none"/>
          <w:lang w:eastAsia="zh-CN"/>
        </w:rPr>
        <w:t>采</w:t>
      </w:r>
      <w:r>
        <w:rPr>
          <w:rFonts w:hint="default" w:ascii="Times New Roman" w:hAnsi="Times New Roman" w:eastAsia="仿宋_GB2312" w:cs="Times New Roman"/>
          <w:b w:val="0"/>
          <w:bCs w:val="0"/>
          <w:sz w:val="32"/>
          <w:szCs w:val="32"/>
          <w:u w:val="none"/>
        </w:rPr>
        <w:t>取留置措施、对家属进行调查等恐吓胁迫谈话对象，不得以扩散谈话对象生活作风、个人隐私等相威胁。</w:t>
      </w:r>
    </w:p>
    <w:p w14:paraId="5A6A8807">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严禁作风傲慢粗暴。</w:t>
      </w:r>
      <w:r>
        <w:rPr>
          <w:rFonts w:hint="default" w:ascii="Times New Roman" w:hAnsi="Times New Roman" w:eastAsia="仿宋_GB2312" w:cs="Times New Roman"/>
          <w:b w:val="0"/>
          <w:bCs w:val="0"/>
          <w:sz w:val="32"/>
          <w:szCs w:val="32"/>
          <w:u w:val="none"/>
        </w:rPr>
        <w:t>严格落实“同志式”谈话要求，尊重谈话对象人格，平等对待，不得居高临下、盛气凌人，不得口大气粗、颐指气使，不得大声呵斥、指指点点，不得歧视、嘲讽、戏谑谈话对象，不得使用不文明语言。</w:t>
      </w:r>
    </w:p>
    <w:p w14:paraId="7CFD6833">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严禁随意扩大知悉范围。</w:t>
      </w:r>
      <w:r>
        <w:rPr>
          <w:rFonts w:hint="default" w:ascii="Times New Roman" w:hAnsi="Times New Roman" w:eastAsia="仿宋_GB2312" w:cs="Times New Roman"/>
          <w:b w:val="0"/>
          <w:bCs w:val="0"/>
          <w:sz w:val="32"/>
          <w:szCs w:val="32"/>
          <w:u w:val="none"/>
        </w:rPr>
        <w:t>选择谈话时间地点、通知人员、接送人员，充分考虑保密需要和对谈话对象的影响，不得扩大知情面，不得安排与案件有利害关系、与对象有个人矛盾或者明显会加大对象心理压力的人员承担对象接送任务。</w:t>
      </w:r>
    </w:p>
    <w:p w14:paraId="79205DB9">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严禁存在利害关系的人员参与办案工作。</w:t>
      </w:r>
      <w:r>
        <w:rPr>
          <w:rFonts w:hint="default" w:ascii="Times New Roman" w:hAnsi="Times New Roman" w:eastAsia="仿宋_GB2312" w:cs="Times New Roman"/>
          <w:b w:val="0"/>
          <w:bCs w:val="0"/>
          <w:sz w:val="32"/>
          <w:szCs w:val="32"/>
          <w:u w:val="none"/>
        </w:rPr>
        <w:t>严格遵守回避制度，存在利害关系的工作人员、借调人员、看护人员等不得参与办案工作，看护人员不得与留置对象交谈、看护人员不得互相交谈。</w:t>
      </w:r>
    </w:p>
    <w:p w14:paraId="6803A423">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严禁超时限滞留走读式谈话对象。</w:t>
      </w:r>
      <w:r>
        <w:rPr>
          <w:rFonts w:hint="default" w:ascii="Times New Roman" w:hAnsi="Times New Roman" w:eastAsia="仿宋_GB2312" w:cs="Times New Roman"/>
          <w:b w:val="0"/>
          <w:bCs w:val="0"/>
          <w:sz w:val="32"/>
          <w:szCs w:val="32"/>
          <w:u w:val="none"/>
        </w:rPr>
        <w:t>不得未经审批先行留置谈话对象，不得以连续谈话方式变相留置谈话对象，不得以“主动投案”“紧急留置”等理由规避留置审批手续，不得超时限、超强度、超次数谈话。</w:t>
      </w:r>
    </w:p>
    <w:p w14:paraId="0C16DD02">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严禁单人谈话、单人陪护。</w:t>
      </w:r>
      <w:r>
        <w:rPr>
          <w:rFonts w:hint="default" w:ascii="Times New Roman" w:hAnsi="Times New Roman" w:eastAsia="仿宋_GB2312" w:cs="Times New Roman"/>
          <w:b w:val="0"/>
          <w:bCs w:val="0"/>
          <w:sz w:val="32"/>
          <w:szCs w:val="32"/>
          <w:u w:val="none"/>
        </w:rPr>
        <w:t>不得以任何理由仅</w:t>
      </w:r>
      <w:r>
        <w:rPr>
          <w:rFonts w:hint="default" w:ascii="Times New Roman" w:hAnsi="Times New Roman" w:eastAsia="仿宋_GB2312" w:cs="Times New Roman"/>
          <w:b w:val="0"/>
          <w:bCs w:val="0"/>
          <w:sz w:val="32"/>
          <w:szCs w:val="32"/>
          <w:u w:val="none"/>
          <w:lang w:eastAsia="zh-CN"/>
        </w:rPr>
        <w:t>由</w:t>
      </w:r>
      <w:r>
        <w:rPr>
          <w:rFonts w:hint="default" w:ascii="Times New Roman" w:hAnsi="Times New Roman" w:eastAsia="仿宋_GB2312" w:cs="Times New Roman"/>
          <w:b w:val="0"/>
          <w:bCs w:val="0"/>
          <w:sz w:val="32"/>
          <w:szCs w:val="32"/>
          <w:u w:val="none"/>
        </w:rPr>
        <w:t>一名谈话人员开展谈话，不得因谈话期间人员交接不到位造成单人谈话、单人陪护。</w:t>
      </w:r>
    </w:p>
    <w:p w14:paraId="321EF63A">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严禁失察失管、屡查屡犯。</w:t>
      </w:r>
      <w:r>
        <w:rPr>
          <w:rFonts w:hint="default" w:ascii="Times New Roman" w:hAnsi="Times New Roman" w:eastAsia="仿宋_GB2312" w:cs="Times New Roman"/>
          <w:b w:val="0"/>
          <w:bCs w:val="0"/>
          <w:sz w:val="32"/>
          <w:szCs w:val="32"/>
          <w:u w:val="none"/>
        </w:rPr>
        <w:t>不得只</w:t>
      </w:r>
      <w:r>
        <w:rPr>
          <w:rFonts w:hint="default" w:ascii="Times New Roman" w:hAnsi="Times New Roman" w:eastAsia="仿宋_GB2312" w:cs="Times New Roman"/>
          <w:b w:val="0"/>
          <w:bCs w:val="0"/>
          <w:sz w:val="32"/>
          <w:szCs w:val="32"/>
          <w:u w:val="none"/>
          <w:lang w:eastAsia="zh-CN"/>
        </w:rPr>
        <w:t>顾</w:t>
      </w:r>
      <w:r>
        <w:rPr>
          <w:rFonts w:hint="default" w:ascii="Times New Roman" w:hAnsi="Times New Roman" w:eastAsia="仿宋_GB2312" w:cs="Times New Roman"/>
          <w:b w:val="0"/>
          <w:bCs w:val="0"/>
          <w:sz w:val="32"/>
          <w:szCs w:val="32"/>
          <w:u w:val="none"/>
        </w:rPr>
        <w:t>案件进度、不</w:t>
      </w:r>
      <w:r>
        <w:rPr>
          <w:rFonts w:hint="default" w:ascii="Times New Roman" w:hAnsi="Times New Roman" w:eastAsia="仿宋_GB2312" w:cs="Times New Roman"/>
          <w:b w:val="0"/>
          <w:bCs w:val="0"/>
          <w:sz w:val="32"/>
          <w:szCs w:val="32"/>
          <w:u w:val="none"/>
          <w:lang w:eastAsia="zh-CN"/>
        </w:rPr>
        <w:t>顾</w:t>
      </w:r>
      <w:r>
        <w:rPr>
          <w:rFonts w:hint="default" w:ascii="Times New Roman" w:hAnsi="Times New Roman" w:eastAsia="仿宋_GB2312" w:cs="Times New Roman"/>
          <w:b w:val="0"/>
          <w:bCs w:val="0"/>
          <w:sz w:val="32"/>
          <w:szCs w:val="32"/>
          <w:u w:val="none"/>
        </w:rPr>
        <w:t>安全问题，不得对安全风险隐患视而不见、听而不闻，不得搞大而化之、“纸上整改”，切实杜绝整而不改、改而不绝等问题。</w:t>
      </w:r>
    </w:p>
    <w:p w14:paraId="200DCAB4">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严禁遮丑护短、姑息迁就。</w:t>
      </w:r>
      <w:r>
        <w:rPr>
          <w:rFonts w:hint="default" w:ascii="Times New Roman" w:hAnsi="Times New Roman" w:eastAsia="仿宋_GB2312" w:cs="Times New Roman"/>
          <w:b w:val="0"/>
          <w:bCs w:val="0"/>
          <w:sz w:val="32"/>
          <w:szCs w:val="32"/>
          <w:u w:val="none"/>
        </w:rPr>
        <w:t>通过严肃追责释放强烈信号，不得含含糊糊、失之宽软，不得不分责任、乱打板子，不得问小不问大、问下不问上，真正让纪律“带电”“长牙”。</w:t>
      </w:r>
    </w:p>
    <w:p w14:paraId="2A3B5CED">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严禁迟报、瞒报走读式谈话对象非正常死亡事件。</w:t>
      </w:r>
      <w:r>
        <w:rPr>
          <w:rFonts w:hint="default" w:ascii="Times New Roman" w:hAnsi="Times New Roman" w:eastAsia="仿宋_GB2312" w:cs="Times New Roman"/>
          <w:b w:val="0"/>
          <w:bCs w:val="0"/>
          <w:sz w:val="32"/>
          <w:szCs w:val="32"/>
          <w:u w:val="none"/>
        </w:rPr>
        <w:t>凡是发生走读式谈话对象非正常死亡的，必须</w:t>
      </w:r>
      <w:r>
        <w:rPr>
          <w:rFonts w:hint="default" w:ascii="Times New Roman" w:hAnsi="Times New Roman" w:eastAsia="仿宋_GB2312" w:cs="Times New Roman"/>
          <w:b w:val="0"/>
          <w:bCs w:val="0"/>
          <w:sz w:val="32"/>
          <w:szCs w:val="32"/>
          <w:u w:val="none"/>
          <w:lang w:eastAsia="zh-CN"/>
        </w:rPr>
        <w:t>即时</w:t>
      </w:r>
      <w:r>
        <w:rPr>
          <w:rFonts w:hint="default" w:ascii="Times New Roman" w:hAnsi="Times New Roman" w:eastAsia="仿宋_GB2312" w:cs="Times New Roman"/>
          <w:b w:val="0"/>
          <w:bCs w:val="0"/>
          <w:sz w:val="32"/>
          <w:szCs w:val="32"/>
          <w:u w:val="none"/>
        </w:rPr>
        <w:t>逐级</w:t>
      </w:r>
      <w:r>
        <w:rPr>
          <w:rFonts w:hint="default" w:ascii="Times New Roman" w:hAnsi="Times New Roman" w:eastAsia="仿宋_GB2312" w:cs="Times New Roman"/>
          <w:b w:val="0"/>
          <w:bCs w:val="0"/>
          <w:sz w:val="32"/>
          <w:szCs w:val="32"/>
          <w:u w:val="none"/>
          <w:lang w:eastAsia="zh-CN"/>
        </w:rPr>
        <w:t>报告</w:t>
      </w:r>
      <w:r>
        <w:rPr>
          <w:rFonts w:hint="default" w:ascii="Times New Roman" w:hAnsi="Times New Roman" w:eastAsia="仿宋_GB2312" w:cs="Times New Roman"/>
          <w:b w:val="0"/>
          <w:bCs w:val="0"/>
          <w:sz w:val="32"/>
          <w:szCs w:val="32"/>
          <w:u w:val="none"/>
        </w:rPr>
        <w:t>，严禁以任何理由迟报、漏报、瞒报。</w:t>
      </w:r>
    </w:p>
    <w:p w14:paraId="1DA0D26D">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lang w:val="zh-TW" w:eastAsia="zh-CN"/>
        </w:rPr>
      </w:pPr>
      <w:r>
        <w:rPr>
          <w:rFonts w:hint="default" w:ascii="Times New Roman" w:hAnsi="Times New Roman" w:eastAsia="仿宋_GB2312" w:cs="Times New Roman"/>
          <w:b w:val="0"/>
          <w:bCs w:val="0"/>
          <w:sz w:val="32"/>
          <w:szCs w:val="32"/>
          <w:u w:val="none"/>
          <w:lang w:val="zh-TW"/>
        </w:rPr>
        <w:t>以上</w:t>
      </w:r>
      <w:r>
        <w:rPr>
          <w:rFonts w:hint="default" w:ascii="Times New Roman" w:hAnsi="Times New Roman" w:eastAsia="仿宋_GB2312" w:cs="Times New Roman"/>
          <w:b w:val="0"/>
          <w:bCs w:val="0"/>
          <w:sz w:val="32"/>
          <w:szCs w:val="32"/>
          <w:u w:val="none"/>
        </w:rPr>
        <w:t>“</w:t>
      </w:r>
      <w:r>
        <w:rPr>
          <w:rFonts w:hint="default" w:ascii="Times New Roman" w:hAnsi="Times New Roman" w:eastAsia="仿宋_GB2312" w:cs="Times New Roman"/>
          <w:b w:val="0"/>
          <w:bCs w:val="0"/>
          <w:sz w:val="32"/>
          <w:szCs w:val="32"/>
          <w:u w:val="none"/>
          <w:lang w:val="zh-TW"/>
        </w:rPr>
        <w:t>五个必须</w:t>
      </w:r>
      <w:r>
        <w:rPr>
          <w:rFonts w:hint="default" w:ascii="Times New Roman" w:hAnsi="Times New Roman" w:eastAsia="仿宋_GB2312" w:cs="Times New Roman"/>
          <w:b w:val="0"/>
          <w:bCs w:val="0"/>
          <w:sz w:val="32"/>
          <w:szCs w:val="32"/>
          <w:u w:val="none"/>
        </w:rPr>
        <w:t>”</w:t>
      </w:r>
      <w:r>
        <w:rPr>
          <w:rFonts w:hint="default" w:ascii="Times New Roman" w:hAnsi="Times New Roman" w:eastAsia="仿宋_GB2312" w:cs="Times New Roman"/>
          <w:b w:val="0"/>
          <w:bCs w:val="0"/>
          <w:sz w:val="32"/>
          <w:szCs w:val="32"/>
          <w:u w:val="none"/>
          <w:lang w:val="zh-TW"/>
        </w:rPr>
        <w:t>和</w:t>
      </w:r>
      <w:r>
        <w:rPr>
          <w:rFonts w:hint="default" w:ascii="Times New Roman" w:hAnsi="Times New Roman" w:eastAsia="仿宋_GB2312" w:cs="Times New Roman"/>
          <w:b w:val="0"/>
          <w:bCs w:val="0"/>
          <w:sz w:val="32"/>
          <w:szCs w:val="32"/>
          <w:u w:val="none"/>
        </w:rPr>
        <w:t>“</w:t>
      </w:r>
      <w:r>
        <w:rPr>
          <w:rFonts w:hint="default" w:ascii="Times New Roman" w:hAnsi="Times New Roman" w:eastAsia="仿宋_GB2312" w:cs="Times New Roman"/>
          <w:b w:val="0"/>
          <w:bCs w:val="0"/>
          <w:sz w:val="32"/>
          <w:szCs w:val="32"/>
          <w:u w:val="none"/>
          <w:lang w:val="zh-TW"/>
        </w:rPr>
        <w:t>十个严禁</w:t>
      </w:r>
      <w:r>
        <w:rPr>
          <w:rFonts w:hint="default" w:ascii="Times New Roman" w:hAnsi="Times New Roman" w:eastAsia="仿宋_GB2312" w:cs="Times New Roman"/>
          <w:b w:val="0"/>
          <w:bCs w:val="0"/>
          <w:sz w:val="32"/>
          <w:szCs w:val="32"/>
          <w:u w:val="none"/>
        </w:rPr>
        <w:t>”</w:t>
      </w:r>
      <w:r>
        <w:rPr>
          <w:rFonts w:hint="default" w:ascii="Times New Roman" w:hAnsi="Times New Roman" w:eastAsia="仿宋_GB2312" w:cs="Times New Roman"/>
          <w:b w:val="0"/>
          <w:bCs w:val="0"/>
          <w:sz w:val="32"/>
          <w:szCs w:val="32"/>
          <w:u w:val="none"/>
          <w:lang w:val="zh-TW"/>
        </w:rPr>
        <w:t>的要求，</w:t>
      </w:r>
      <w:r>
        <w:rPr>
          <w:rFonts w:hint="default" w:ascii="Times New Roman" w:hAnsi="Times New Roman" w:eastAsia="仿宋_GB2312" w:cs="Times New Roman"/>
          <w:b w:val="0"/>
          <w:bCs w:val="0"/>
          <w:sz w:val="32"/>
          <w:szCs w:val="32"/>
          <w:u w:val="none"/>
          <w:lang w:val="zh-TW" w:eastAsia="zh-CN"/>
        </w:rPr>
        <w:t>我承诺落实到位，坚决守住安全这条底线、红线、生命线。</w:t>
      </w:r>
    </w:p>
    <w:p w14:paraId="6B3FEEED">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lang w:val="zh-TW" w:eastAsia="zh-CN"/>
        </w:rPr>
      </w:pPr>
    </w:p>
    <w:p w14:paraId="629CC85E">
      <w:pPr>
        <w:keepNext w:val="0"/>
        <w:keepLines w:val="0"/>
        <w:pageBreakBefore w:val="0"/>
        <w:widowControl w:val="0"/>
        <w:kinsoku/>
        <w:wordWrap w:val="0"/>
        <w:overflowPunct/>
        <w:topLinePunct w:val="0"/>
        <w:autoSpaceDE/>
        <w:autoSpaceDN/>
        <w:bidi w:val="0"/>
        <w:adjustRightInd/>
        <w:snapToGrid/>
        <w:spacing w:line="576" w:lineRule="exact"/>
        <w:ind w:firstLine="5120" w:firstLineChars="1600"/>
        <w:jc w:val="both"/>
        <w:textAlignment w:val="auto"/>
        <w:rPr>
          <w:rFonts w:hint="default" w:ascii="Times New Roman" w:hAnsi="Times New Roman" w:eastAsia="仿宋_GB2312" w:cs="Times New Roman"/>
          <w:b w:val="0"/>
          <w:bCs w:val="0"/>
          <w:sz w:val="32"/>
          <w:szCs w:val="32"/>
          <w:u w:val="none"/>
          <w:lang w:eastAsia="zh-CN"/>
        </w:rPr>
      </w:pPr>
    </w:p>
    <w:p w14:paraId="7ED94E79">
      <w:pPr>
        <w:keepNext w:val="0"/>
        <w:keepLines w:val="0"/>
        <w:pageBreakBefore w:val="0"/>
        <w:widowControl w:val="0"/>
        <w:kinsoku/>
        <w:wordWrap w:val="0"/>
        <w:overflowPunct/>
        <w:topLinePunct w:val="0"/>
        <w:autoSpaceDE/>
        <w:autoSpaceDN/>
        <w:bidi w:val="0"/>
        <w:adjustRightInd/>
        <w:snapToGrid/>
        <w:spacing w:line="576" w:lineRule="exact"/>
        <w:ind w:firstLine="3840" w:firstLineChars="1200"/>
        <w:jc w:val="both"/>
        <w:textAlignment w:val="auto"/>
        <w:rPr>
          <w:rFonts w:hint="default" w:ascii="Times New Roman" w:hAnsi="Times New Roman" w:eastAsia="仿宋_GB2312" w:cs="Times New Roman"/>
          <w:b w:val="0"/>
          <w:bCs w:val="0"/>
          <w:sz w:val="32"/>
          <w:szCs w:val="32"/>
          <w:u w:val="none"/>
          <w:lang w:val="en-US" w:eastAsia="zh-CN"/>
        </w:rPr>
      </w:pPr>
      <w:r>
        <w:rPr>
          <w:rFonts w:hint="default" w:ascii="Times New Roman" w:hAnsi="Times New Roman" w:eastAsia="仿宋_GB2312" w:cs="Times New Roman"/>
          <w:b w:val="0"/>
          <w:bCs w:val="0"/>
          <w:sz w:val="32"/>
          <w:szCs w:val="32"/>
          <w:u w:val="none"/>
          <w:lang w:eastAsia="zh-CN"/>
        </w:rPr>
        <w:t>办案人员签字：</w:t>
      </w:r>
      <w:r>
        <w:rPr>
          <w:rFonts w:hint="default" w:ascii="Times New Roman" w:hAnsi="Times New Roman" w:eastAsia="仿宋_GB2312" w:cs="Times New Roman"/>
          <w:b w:val="0"/>
          <w:bCs w:val="0"/>
          <w:sz w:val="32"/>
          <w:szCs w:val="32"/>
          <w:u w:val="none"/>
          <w:lang w:val="en-US" w:eastAsia="zh-CN"/>
        </w:rPr>
        <w:t xml:space="preserve">    </w:t>
      </w:r>
    </w:p>
    <w:p w14:paraId="790D46B9">
      <w:pPr>
        <w:pStyle w:val="2"/>
        <w:rPr>
          <w:rFonts w:hint="default" w:ascii="Times New Roman" w:hAnsi="Times New Roman" w:cs="Times New Roman"/>
          <w:b w:val="0"/>
          <w:bCs w:val="0"/>
        </w:rPr>
      </w:pPr>
      <w:r>
        <w:rPr>
          <w:rFonts w:hint="default" w:ascii="Times New Roman" w:hAnsi="Times New Roman" w:eastAsia="仿宋_GB2312" w:cs="Times New Roman"/>
          <w:b w:val="0"/>
          <w:bCs w:val="0"/>
          <w:sz w:val="32"/>
          <w:szCs w:val="32"/>
          <w:u w:val="none"/>
          <w:lang w:val="en-US" w:eastAsia="zh-CN"/>
        </w:rPr>
        <w:t xml:space="preserve">                                  </w:t>
      </w:r>
      <w:r>
        <w:rPr>
          <w:rFonts w:hint="default" w:ascii="Times New Roman" w:hAnsi="Times New Roman" w:eastAsia="仿宋_GB2312" w:cs="Times New Roman"/>
          <w:b w:val="0"/>
          <w:bCs w:val="0"/>
          <w:sz w:val="32"/>
          <w:szCs w:val="32"/>
          <w:u w:val="none"/>
          <w:lang w:eastAsia="zh-CN"/>
        </w:rPr>
        <w:t>年</w:t>
      </w:r>
      <w:r>
        <w:rPr>
          <w:rFonts w:hint="default" w:ascii="Times New Roman" w:hAnsi="Times New Roman" w:eastAsia="仿宋_GB2312" w:cs="Times New Roman"/>
          <w:b w:val="0"/>
          <w:bCs w:val="0"/>
          <w:sz w:val="32"/>
          <w:szCs w:val="32"/>
          <w:u w:val="none"/>
          <w:lang w:val="en-US" w:eastAsia="zh-CN"/>
        </w:rPr>
        <w:t xml:space="preserve">  月  日</w:t>
      </w:r>
    </w:p>
    <w:sectPr>
      <w:footerReference r:id="rId3" w:type="default"/>
      <w:pgSz w:w="11906" w:h="16838"/>
      <w:pgMar w:top="2041" w:right="1588" w:bottom="2041" w:left="1588" w:header="851" w:footer="992" w:gutter="0"/>
      <w:pgBorders>
        <w:top w:val="none" w:sz="0" w:space="0"/>
        <w:left w:val="none" w:sz="0" w:space="0"/>
        <w:bottom w:val="none" w:sz="0" w:space="0"/>
        <w:right w:val="none" w:sz="0" w:space="0"/>
      </w:pgBorders>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方正小标宋简体">
    <w:altName w:val="汉仪书宋二KW"/>
    <w:panose1 w:val="02010601030101010101"/>
    <w:charset w:val="86"/>
    <w:family w:val="script"/>
    <w:pitch w:val="default"/>
    <w:sig w:usb0="00000000" w:usb1="0000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华文中宋">
    <w:altName w:val="汉仪书宋二KW"/>
    <w:panose1 w:val="02010600040101010101"/>
    <w:charset w:val="86"/>
    <w:family w:val="auto"/>
    <w:pitch w:val="default"/>
    <w:sig w:usb0="00000000" w:usb1="00000000" w:usb2="00000000"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118BC">
    <w:pPr>
      <w:pStyle w:val="3"/>
      <w:jc w:val="right"/>
      <w:rPr>
        <w:rFonts w:hint="eastAsia"/>
        <w:sz w:val="24"/>
        <w:szCs w:val="24"/>
      </w:rPr>
    </w:pPr>
    <w:r>
      <w:rPr>
        <w:sz w:val="24"/>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019B2E">
                          <w:pPr>
                            <w:pStyle w:val="3"/>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- 36 -</w:t>
                          </w:r>
                          <w:r>
                            <w:rPr>
                              <w:rFonts w:hint="eastAsia" w:asciiTheme="minorEastAsia" w:hAnsiTheme="minorEastAsia" w:eastAsiaTheme="minorEastAsia" w:cstheme="minorEastAsia"/>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02019B2E">
                    <w:pPr>
                      <w:pStyle w:val="3"/>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- 36 -</w:t>
                    </w:r>
                    <w:r>
                      <w:rPr>
                        <w:rFonts w:hint="eastAsia" w:asciiTheme="minorEastAsia" w:hAnsiTheme="minorEastAsia" w:eastAsiaTheme="minorEastAsia" w:cstheme="minorEastAsia"/>
                        <w:sz w:val="28"/>
                        <w:szCs w:val="28"/>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6B490C"/>
    <w:rsid w:val="03D613D5"/>
    <w:rsid w:val="05077DD8"/>
    <w:rsid w:val="153112FE"/>
    <w:rsid w:val="1DC370FD"/>
    <w:rsid w:val="1E2976BE"/>
    <w:rsid w:val="1F677D0A"/>
    <w:rsid w:val="20683FDF"/>
    <w:rsid w:val="23791CE0"/>
    <w:rsid w:val="2A067533"/>
    <w:rsid w:val="2B1948B6"/>
    <w:rsid w:val="2DAA7EE8"/>
    <w:rsid w:val="30B52D98"/>
    <w:rsid w:val="33784911"/>
    <w:rsid w:val="4140568B"/>
    <w:rsid w:val="49186B42"/>
    <w:rsid w:val="4B5C6055"/>
    <w:rsid w:val="53790391"/>
    <w:rsid w:val="60F04FF0"/>
    <w:rsid w:val="616B490C"/>
    <w:rsid w:val="673E570E"/>
    <w:rsid w:val="7ADF8BD1"/>
    <w:rsid w:val="7B5271D5"/>
    <w:rsid w:val="AFFF5FDD"/>
    <w:rsid w:val="CFF548E0"/>
    <w:rsid w:val="EEEE1D7F"/>
    <w:rsid w:val="FEFD2C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Indent 2"/>
    <w:basedOn w:val="1"/>
    <w:unhideWhenUsed/>
    <w:qFormat/>
    <w:uiPriority w:val="99"/>
    <w:pPr>
      <w:spacing w:after="120" w:line="480" w:lineRule="auto"/>
      <w:ind w:left="420" w:leftChars="200"/>
    </w:pPr>
  </w:style>
  <w:style w:type="paragraph" w:styleId="3">
    <w:name w:val="footer"/>
    <w:basedOn w:val="1"/>
    <w:unhideWhenUsed/>
    <w:qFormat/>
    <w:uiPriority w:val="99"/>
    <w:pPr>
      <w:tabs>
        <w:tab w:val="center" w:pos="4153"/>
        <w:tab w:val="right" w:pos="8306"/>
      </w:tabs>
      <w:snapToGrid w:val="0"/>
      <w:jc w:val="left"/>
    </w:pPr>
    <w:rPr>
      <w:kern w:val="0"/>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2692</Words>
  <Characters>2699</Characters>
  <Lines>0</Lines>
  <Paragraphs>0</Paragraphs>
  <TotalTime>25</TotalTime>
  <ScaleCrop>false</ScaleCrop>
  <LinksUpToDate>false</LinksUpToDate>
  <CharactersWithSpaces>3008</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2025-04-04T10:17:00Z</dcterms:created>
  <dc:creator>Administrator</dc:creator>
  <cp:lastModifiedBy>密密麻麻</cp:lastModifiedBy>
  <cp:lastPrinted>2026-01-22T09:08:00Z</cp:lastPrinted>
  <dcterms:modified xsi:type="dcterms:W3CDTF">2026-07-17T16:04:01Z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DAE8F6B15E0648E293BCCE4ACE7BA531_11</vt:lpwstr>
  </property>
  <property fmtid="{D5CDD505-2E9C-101B-9397-08002B2CF9AE}" pid="4" name="KSOTemplateDocerSaveRecord">
    <vt:lpwstr>eyJoZGlkIjoiZWUyMDg0NDJiNjczMGQ2MmJmZmI1MDk4MjcyNjJmYzYiLCJ1c2VySWQiOiI0Njg5NjIzMTMifQ==</vt:lpwstr>
  </property>
</Properties>
</file>