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1.Solo un maitre può essere responsabile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