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BFF" w:rsidRDefault="003956E6" w:rsidP="00A958AD">
      <w:pPr>
        <w:pStyle w:val="Titre1"/>
        <w:jc w:val="center"/>
      </w:pPr>
      <w:r>
        <w:t>Manuel utilisateur</w:t>
      </w:r>
    </w:p>
    <w:p w:rsidR="00F740AE" w:rsidRDefault="00F740AE" w:rsidP="00F740AE"/>
    <w:p w:rsidR="00F740AE" w:rsidRPr="004226BE" w:rsidRDefault="003956E6" w:rsidP="003956E6">
      <w:pPr>
        <w:rPr>
          <w:u w:val="single"/>
        </w:rPr>
      </w:pPr>
      <w:r w:rsidRPr="004226BE">
        <w:rPr>
          <w:u w:val="single"/>
        </w:rPr>
        <w:t>Description :</w:t>
      </w:r>
    </w:p>
    <w:p w:rsidR="003956E6" w:rsidRDefault="003956E6" w:rsidP="003956E6">
      <w:r>
        <w:t>L’application est un système de gestion d’appareil connecté à un réseau. Cet outil de supervision est organisé en deux parties : Le réseau physique et le réseau logique.</w:t>
      </w:r>
    </w:p>
    <w:p w:rsidR="003956E6" w:rsidRDefault="003956E6" w:rsidP="003956E6">
      <w:r>
        <w:t>Le réseau physique comprend les locaux, les salles, les ordinateurs, ainsi que les cartes réseaux</w:t>
      </w:r>
      <w:r w:rsidR="006E22C7">
        <w:t>.</w:t>
      </w:r>
    </w:p>
    <w:p w:rsidR="003956E6" w:rsidRDefault="003956E6" w:rsidP="003956E6">
      <w:r>
        <w:t xml:space="preserve">Le réseau logique comprend </w:t>
      </w:r>
      <w:r w:rsidR="006E22C7">
        <w:t xml:space="preserve">les routeurs, les </w:t>
      </w:r>
      <w:proofErr w:type="spellStart"/>
      <w:r w:rsidR="006E22C7">
        <w:t>switchs</w:t>
      </w:r>
      <w:proofErr w:type="spellEnd"/>
      <w:r w:rsidR="006E22C7">
        <w:t>, les ord</w:t>
      </w:r>
      <w:r w:rsidR="00327781">
        <w:t>inateurs et les cartes réseaux.</w:t>
      </w:r>
    </w:p>
    <w:p w:rsidR="00327781" w:rsidRDefault="00327781" w:rsidP="003956E6">
      <w:r>
        <w:t>Les options ont été pensé pour simplifier et rendre accessible le logiciel.</w:t>
      </w:r>
      <w:r>
        <w:br/>
      </w:r>
      <w:r>
        <w:br/>
      </w:r>
      <w:r w:rsidRPr="004226BE">
        <w:rPr>
          <w:u w:val="single"/>
        </w:rPr>
        <w:t>Affichage :</w:t>
      </w:r>
      <w:r>
        <w:t xml:space="preserve"> </w:t>
      </w:r>
    </w:p>
    <w:p w:rsidR="008A12BB" w:rsidRDefault="00327781" w:rsidP="003956E6">
      <w:r>
        <w:t xml:space="preserve">Les informations sont </w:t>
      </w:r>
      <w:r w:rsidR="008A12BB">
        <w:t xml:space="preserve">hiérarchisées ainsi : </w:t>
      </w:r>
    </w:p>
    <w:p w:rsidR="008A12BB" w:rsidRDefault="00D32143" w:rsidP="003956E6">
      <w:r>
        <w:rPr>
          <w:noProof/>
          <w:lang w:eastAsia="fr-FR"/>
        </w:rPr>
        <w:pict>
          <v:rect id="_x0000_s1030" style="position:absolute;margin-left:385.15pt;margin-top:3.1pt;width:66.75pt;height:36pt;z-index:251662336">
            <v:textbox>
              <w:txbxContent>
                <w:p w:rsidR="00245F02" w:rsidRDefault="00245F02" w:rsidP="00245F02">
                  <w:pPr>
                    <w:jc w:val="center"/>
                  </w:pPr>
                  <w:r>
                    <w:t>Cartes réseaux</w:t>
                  </w:r>
                </w:p>
              </w:txbxContent>
            </v:textbox>
          </v:rect>
        </w:pict>
      </w:r>
      <w:r>
        <w:rPr>
          <w:noProof/>
          <w:lang w:eastAsia="fr-FR"/>
        </w:rPr>
        <w:pict>
          <v:shapetype id="_x0000_t32" coordsize="21600,21600" o:spt="32" o:oned="t" path="m,l21600,21600e" filled="f">
            <v:path arrowok="t" fillok="f" o:connecttype="none"/>
            <o:lock v:ext="edit" shapetype="t"/>
          </v:shapetype>
          <v:shape id="_x0000_s1034" type="#_x0000_t32" style="position:absolute;margin-left:355.9pt;margin-top:19.6pt;width:29.25pt;height:0;z-index:251666432" o:connectortype="straight">
            <v:stroke endarrow="block"/>
          </v:shape>
        </w:pict>
      </w:r>
      <w:r>
        <w:rPr>
          <w:noProof/>
          <w:lang w:eastAsia="fr-FR"/>
        </w:rPr>
        <w:pict>
          <v:rect id="_x0000_s1029" style="position:absolute;margin-left:289.15pt;margin-top:3.1pt;width:66.75pt;height:36pt;z-index:251661312">
            <v:textbox>
              <w:txbxContent>
                <w:p w:rsidR="00245F02" w:rsidRDefault="00245F02" w:rsidP="00245F02">
                  <w:pPr>
                    <w:jc w:val="center"/>
                  </w:pPr>
                  <w:r>
                    <w:t>Ordinateur</w:t>
                  </w:r>
                </w:p>
              </w:txbxContent>
            </v:textbox>
          </v:rect>
        </w:pict>
      </w:r>
      <w:r>
        <w:rPr>
          <w:noProof/>
          <w:lang w:eastAsia="fr-FR"/>
        </w:rPr>
        <w:pict>
          <v:shape id="_x0000_s1033" type="#_x0000_t32" style="position:absolute;margin-left:259.9pt;margin-top:19.6pt;width:29.25pt;height:0;z-index:251665408" o:connectortype="straight">
            <v:stroke endarrow="block"/>
          </v:shape>
        </w:pict>
      </w:r>
      <w:r>
        <w:rPr>
          <w:noProof/>
          <w:lang w:eastAsia="fr-FR"/>
        </w:rPr>
        <w:pict>
          <v:rect id="_x0000_s1028" style="position:absolute;margin-left:193.15pt;margin-top:3.1pt;width:66.75pt;height:36pt;z-index:251660288">
            <v:textbox>
              <w:txbxContent>
                <w:p w:rsidR="00245F02" w:rsidRDefault="00245F02" w:rsidP="00245F02">
                  <w:pPr>
                    <w:jc w:val="center"/>
                  </w:pPr>
                  <w:r>
                    <w:t>Salles</w:t>
                  </w:r>
                </w:p>
              </w:txbxContent>
            </v:textbox>
          </v:rect>
        </w:pict>
      </w:r>
      <w:r>
        <w:rPr>
          <w:noProof/>
          <w:lang w:eastAsia="fr-FR"/>
        </w:rPr>
        <w:pict>
          <v:shape id="_x0000_s1032" type="#_x0000_t32" style="position:absolute;margin-left:163.9pt;margin-top:19.6pt;width:29.25pt;height:0;z-index:251664384" o:connectortype="straight">
            <v:stroke endarrow="block"/>
          </v:shape>
        </w:pict>
      </w:r>
      <w:r>
        <w:rPr>
          <w:noProof/>
          <w:lang w:eastAsia="fr-FR"/>
        </w:rPr>
        <w:pict>
          <v:shape id="_x0000_s1031" type="#_x0000_t32" style="position:absolute;margin-left:67.9pt;margin-top:19.6pt;width:29.25pt;height:0;z-index:251663360" o:connectortype="straight">
            <v:stroke endarrow="block"/>
          </v:shape>
        </w:pict>
      </w:r>
      <w:r>
        <w:rPr>
          <w:noProof/>
          <w:lang w:eastAsia="fr-FR"/>
        </w:rPr>
        <w:pict>
          <v:rect id="_x0000_s1027" style="position:absolute;margin-left:97.15pt;margin-top:3.1pt;width:66.75pt;height:36pt;z-index:251659264">
            <v:textbox>
              <w:txbxContent>
                <w:p w:rsidR="00245F02" w:rsidRDefault="00245F02" w:rsidP="00245F02">
                  <w:pPr>
                    <w:jc w:val="center"/>
                  </w:pPr>
                  <w:r>
                    <w:t>Locaux</w:t>
                  </w:r>
                </w:p>
              </w:txbxContent>
            </v:textbox>
          </v:rect>
        </w:pict>
      </w:r>
      <w:r>
        <w:rPr>
          <w:noProof/>
          <w:lang w:eastAsia="fr-FR"/>
        </w:rPr>
        <w:pict>
          <v:rect id="_x0000_s1026" style="position:absolute;margin-left:1.15pt;margin-top:3.1pt;width:66.75pt;height:36pt;z-index:251658240">
            <v:textbox>
              <w:txbxContent>
                <w:p w:rsidR="00245F02" w:rsidRDefault="00245F02" w:rsidP="00245F02">
                  <w:pPr>
                    <w:jc w:val="center"/>
                  </w:pPr>
                  <w:r>
                    <w:t>Réseau physique</w:t>
                  </w:r>
                </w:p>
              </w:txbxContent>
            </v:textbox>
          </v:rect>
        </w:pict>
      </w:r>
    </w:p>
    <w:p w:rsidR="00245F02" w:rsidRDefault="00245F02" w:rsidP="003956E6"/>
    <w:p w:rsidR="00245F02" w:rsidRDefault="00D32143" w:rsidP="003956E6">
      <w:r>
        <w:rPr>
          <w:noProof/>
          <w:lang w:eastAsia="fr-FR"/>
        </w:rPr>
        <w:pict>
          <v:rect id="_x0000_s1043" style="position:absolute;margin-left:385.15pt;margin-top:6.2pt;width:66.75pt;height:36pt;z-index:251675648">
            <v:textbox>
              <w:txbxContent>
                <w:p w:rsidR="00245F02" w:rsidRDefault="007F00EF" w:rsidP="00245F02">
                  <w:pPr>
                    <w:jc w:val="center"/>
                  </w:pPr>
                  <w:r>
                    <w:t>Cartes réseaux</w:t>
                  </w:r>
                </w:p>
              </w:txbxContent>
            </v:textbox>
          </v:rect>
        </w:pict>
      </w:r>
      <w:r>
        <w:rPr>
          <w:noProof/>
          <w:lang w:eastAsia="fr-FR"/>
        </w:rPr>
        <w:pict>
          <v:rect id="_x0000_s1041" style="position:absolute;margin-left:289.15pt;margin-top:6.2pt;width:66.75pt;height:36pt;z-index:251673600">
            <v:textbox>
              <w:txbxContent>
                <w:p w:rsidR="00245F02" w:rsidRDefault="00245F02" w:rsidP="00245F02">
                  <w:pPr>
                    <w:jc w:val="center"/>
                  </w:pPr>
                  <w:r>
                    <w:t>Ordinateur</w:t>
                  </w:r>
                </w:p>
              </w:txbxContent>
            </v:textbox>
          </v:rect>
        </w:pict>
      </w:r>
      <w:r>
        <w:rPr>
          <w:noProof/>
          <w:lang w:eastAsia="fr-FR"/>
        </w:rPr>
        <w:pict>
          <v:shape id="_x0000_s1042" type="#_x0000_t32" style="position:absolute;margin-left:355.9pt;margin-top:22.7pt;width:29.25pt;height:0;z-index:251674624" o:connectortype="straight">
            <v:stroke endarrow="block"/>
          </v:shape>
        </w:pict>
      </w:r>
      <w:r>
        <w:rPr>
          <w:noProof/>
          <w:lang w:eastAsia="fr-FR"/>
        </w:rPr>
        <w:pict>
          <v:shape id="_x0000_s1040" type="#_x0000_t32" style="position:absolute;margin-left:259.9pt;margin-top:22.7pt;width:29.25pt;height:0;z-index:251672576" o:connectortype="straight">
            <v:stroke endarrow="block"/>
          </v:shape>
        </w:pict>
      </w:r>
      <w:r>
        <w:rPr>
          <w:noProof/>
          <w:lang w:eastAsia="fr-FR"/>
        </w:rPr>
        <w:pict>
          <v:rect id="_x0000_s1039" style="position:absolute;margin-left:193.15pt;margin-top:6.2pt;width:66.75pt;height:36pt;z-index:251671552">
            <v:textbox style="mso-next-textbox:#_x0000_s1039">
              <w:txbxContent>
                <w:p w:rsidR="00245F02" w:rsidRDefault="00245F02" w:rsidP="00245F02">
                  <w:pPr>
                    <w:jc w:val="center"/>
                  </w:pPr>
                  <w:proofErr w:type="spellStart"/>
                  <w:r>
                    <w:t>Switchs</w:t>
                  </w:r>
                  <w:proofErr w:type="spellEnd"/>
                </w:p>
              </w:txbxContent>
            </v:textbox>
          </v:rect>
        </w:pict>
      </w:r>
      <w:r>
        <w:rPr>
          <w:noProof/>
          <w:lang w:eastAsia="fr-FR"/>
        </w:rPr>
        <w:pict>
          <v:rect id="_x0000_s1037" style="position:absolute;margin-left:97.15pt;margin-top:6.2pt;width:66.75pt;height:36pt;z-index:251669504">
            <v:textbox>
              <w:txbxContent>
                <w:p w:rsidR="00245F02" w:rsidRDefault="00245F02" w:rsidP="00245F02">
                  <w:pPr>
                    <w:jc w:val="center"/>
                  </w:pPr>
                  <w:r>
                    <w:t>Routeurs</w:t>
                  </w:r>
                </w:p>
              </w:txbxContent>
            </v:textbox>
          </v:rect>
        </w:pict>
      </w:r>
      <w:r>
        <w:rPr>
          <w:noProof/>
          <w:lang w:eastAsia="fr-FR"/>
        </w:rPr>
        <w:pict>
          <v:shape id="_x0000_s1038" type="#_x0000_t32" style="position:absolute;margin-left:163.9pt;margin-top:22.7pt;width:29.25pt;height:0;z-index:251670528" o:connectortype="straight">
            <v:stroke endarrow="block"/>
          </v:shape>
        </w:pict>
      </w:r>
      <w:r>
        <w:rPr>
          <w:noProof/>
          <w:lang w:eastAsia="fr-FR"/>
        </w:rPr>
        <w:pict>
          <v:rect id="_x0000_s1035" style="position:absolute;margin-left:1.15pt;margin-top:6.2pt;width:66.75pt;height:36pt;z-index:251667456">
            <v:textbox>
              <w:txbxContent>
                <w:p w:rsidR="00245F02" w:rsidRDefault="00245F02" w:rsidP="00245F02">
                  <w:pPr>
                    <w:jc w:val="center"/>
                  </w:pPr>
                  <w:r>
                    <w:t>Réseau logique</w:t>
                  </w:r>
                </w:p>
              </w:txbxContent>
            </v:textbox>
          </v:rect>
        </w:pict>
      </w:r>
      <w:r>
        <w:rPr>
          <w:noProof/>
          <w:lang w:eastAsia="fr-FR"/>
        </w:rPr>
        <w:pict>
          <v:shape id="_x0000_s1036" type="#_x0000_t32" style="position:absolute;margin-left:67.9pt;margin-top:22.7pt;width:29.25pt;height:0;z-index:251668480" o:connectortype="straight">
            <v:stroke endarrow="block"/>
          </v:shape>
        </w:pict>
      </w:r>
    </w:p>
    <w:p w:rsidR="00245F02" w:rsidRDefault="00245F02" w:rsidP="003956E6"/>
    <w:p w:rsidR="00245F02" w:rsidRDefault="00245F02" w:rsidP="003956E6"/>
    <w:p w:rsidR="00327781" w:rsidRDefault="007F00EF" w:rsidP="003956E6">
      <w:r>
        <w:t>Ainsi, on clique soit sur « réseau physique », soit sur « réseau logique », et chaque case affiche également toutes les cases pointé</w:t>
      </w:r>
      <w:r w:rsidR="00186ED0">
        <w:t>es</w:t>
      </w:r>
      <w:r>
        <w:t xml:space="preserve"> par les flèches</w:t>
      </w:r>
      <w:r w:rsidR="00186ED0">
        <w:t>.</w:t>
      </w:r>
    </w:p>
    <w:p w:rsidR="00186ED0" w:rsidRDefault="00186ED0" w:rsidP="003956E6">
      <w:r>
        <w:t>Exemple : On clique sur « routeurs »</w:t>
      </w:r>
      <w:r w:rsidR="004226BE">
        <w:t xml:space="preserve">, cela affiche les </w:t>
      </w:r>
      <w:proofErr w:type="spellStart"/>
      <w:r w:rsidR="004226BE">
        <w:t>S</w:t>
      </w:r>
      <w:r>
        <w:t>witchs</w:t>
      </w:r>
      <w:proofErr w:type="spellEnd"/>
      <w:r>
        <w:t>, ordinateurs et cartes réseaux contenus.</w:t>
      </w:r>
    </w:p>
    <w:p w:rsidR="00B66AA1" w:rsidRDefault="00B66AA1" w:rsidP="003956E6">
      <w:r>
        <w:t>Remarque : Les éléments en vert sont activés, et les éléments en rouge sont désactivés.</w:t>
      </w:r>
    </w:p>
    <w:p w:rsidR="00186ED0" w:rsidRPr="004226BE" w:rsidRDefault="004226BE" w:rsidP="003956E6">
      <w:pPr>
        <w:rPr>
          <w:u w:val="single"/>
        </w:rPr>
      </w:pPr>
      <w:r w:rsidRPr="004226BE">
        <w:rPr>
          <w:u w:val="single"/>
        </w:rPr>
        <w:t>Fonctionnalités :</w:t>
      </w:r>
    </w:p>
    <w:p w:rsidR="004226BE" w:rsidRDefault="0003116D" w:rsidP="003956E6">
      <w:r>
        <w:t xml:space="preserve">Les différentes fonctions proposées sont : ajouter, modifier, supprimer, </w:t>
      </w:r>
      <w:r w:rsidR="00991D74">
        <w:t>mise à jour, activer, désactiver. On remarque que les affichages sont personnalisés en fonction du tableau sélectionné :</w:t>
      </w:r>
    </w:p>
    <w:p w:rsidR="00991D74" w:rsidRDefault="00B66AA1" w:rsidP="00B66AA1">
      <w:pPr>
        <w:jc w:val="center"/>
      </w:pPr>
      <w:r>
        <w:rPr>
          <w:noProof/>
          <w:lang w:eastAsia="fr-FR"/>
        </w:rPr>
        <w:lastRenderedPageBreak/>
        <w:drawing>
          <wp:inline distT="0" distB="0" distL="0" distR="0">
            <wp:extent cx="4155017" cy="210502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55017" cy="2105025"/>
                    </a:xfrm>
                    <a:prstGeom prst="rect">
                      <a:avLst/>
                    </a:prstGeom>
                    <a:noFill/>
                    <a:ln w="9525">
                      <a:noFill/>
                      <a:miter lim="800000"/>
                      <a:headEnd/>
                      <a:tailEnd/>
                    </a:ln>
                  </pic:spPr>
                </pic:pic>
              </a:graphicData>
            </a:graphic>
          </wp:inline>
        </w:drawing>
      </w:r>
    </w:p>
    <w:p w:rsidR="00991D74" w:rsidRDefault="00991D74" w:rsidP="003956E6"/>
    <w:p w:rsidR="00991D74" w:rsidRDefault="00223CB6" w:rsidP="00223CB6">
      <w:pPr>
        <w:jc w:val="center"/>
      </w:pPr>
      <w:r>
        <w:rPr>
          <w:noProof/>
          <w:lang w:eastAsia="fr-FR"/>
        </w:rPr>
        <w:drawing>
          <wp:inline distT="0" distB="0" distL="0" distR="0">
            <wp:extent cx="4248150" cy="2134608"/>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4248150" cy="2134608"/>
                    </a:xfrm>
                    <a:prstGeom prst="rect">
                      <a:avLst/>
                    </a:prstGeom>
                    <a:noFill/>
                    <a:ln w="9525">
                      <a:noFill/>
                      <a:miter lim="800000"/>
                      <a:headEnd/>
                      <a:tailEnd/>
                    </a:ln>
                  </pic:spPr>
                </pic:pic>
              </a:graphicData>
            </a:graphic>
          </wp:inline>
        </w:drawing>
      </w:r>
    </w:p>
    <w:p w:rsidR="00991D74" w:rsidRDefault="00991D74" w:rsidP="003956E6"/>
    <w:p w:rsidR="00223CB6" w:rsidRDefault="00223CB6" w:rsidP="00223CB6">
      <w:pPr>
        <w:jc w:val="center"/>
      </w:pPr>
      <w:r>
        <w:rPr>
          <w:noProof/>
          <w:lang w:eastAsia="fr-FR"/>
        </w:rPr>
        <w:drawing>
          <wp:inline distT="0" distB="0" distL="0" distR="0">
            <wp:extent cx="4362450" cy="2192041"/>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365892" cy="2193770"/>
                    </a:xfrm>
                    <a:prstGeom prst="rect">
                      <a:avLst/>
                    </a:prstGeom>
                    <a:noFill/>
                    <a:ln w="9525">
                      <a:noFill/>
                      <a:miter lim="800000"/>
                      <a:headEnd/>
                      <a:tailEnd/>
                    </a:ln>
                  </pic:spPr>
                </pic:pic>
              </a:graphicData>
            </a:graphic>
          </wp:inline>
        </w:drawing>
      </w:r>
    </w:p>
    <w:p w:rsidR="00991D74" w:rsidRDefault="00991D74" w:rsidP="003956E6">
      <w:r>
        <w:t xml:space="preserve">Les fonctions s’adaptent donc à l’option sélectionnée. </w:t>
      </w:r>
    </w:p>
    <w:p w:rsidR="00B86894" w:rsidRDefault="00B86894" w:rsidP="003956E6">
      <w:r>
        <w:t>Remarque : Pour tous les champs renseignés dans les fonctions, une vérification est effectuée. Ainsi, pour les noms des équipements, le nom doit être différent des autres, et ne doit pas être NULL.</w:t>
      </w:r>
    </w:p>
    <w:p w:rsidR="00991D74" w:rsidRDefault="00991D74" w:rsidP="003956E6">
      <w:pPr>
        <w:rPr>
          <w:u w:val="single"/>
        </w:rPr>
      </w:pPr>
      <w:r w:rsidRPr="00991D74">
        <w:rPr>
          <w:u w:val="single"/>
        </w:rPr>
        <w:t>Ajouter</w:t>
      </w:r>
      <w:r>
        <w:rPr>
          <w:u w:val="single"/>
        </w:rPr>
        <w:t> :</w:t>
      </w:r>
    </w:p>
    <w:p w:rsidR="00B86894" w:rsidRDefault="00991D74" w:rsidP="003956E6">
      <w:r>
        <w:tab/>
        <w:t>-</w:t>
      </w:r>
      <w:r w:rsidR="00B66AA1">
        <w:t>Lo</w:t>
      </w:r>
      <w:r w:rsidR="00B86894">
        <w:t>cal</w:t>
      </w:r>
      <w:r w:rsidR="000B3034">
        <w:t> : On renseigne le nom du local</w:t>
      </w:r>
    </w:p>
    <w:p w:rsidR="00B86894" w:rsidRDefault="00223CB6" w:rsidP="00223CB6">
      <w:pPr>
        <w:jc w:val="center"/>
      </w:pPr>
      <w:r>
        <w:rPr>
          <w:noProof/>
          <w:lang w:eastAsia="fr-FR"/>
        </w:rPr>
        <w:lastRenderedPageBreak/>
        <w:drawing>
          <wp:inline distT="0" distB="0" distL="0" distR="0">
            <wp:extent cx="4305300" cy="217044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305300" cy="2170440"/>
                    </a:xfrm>
                    <a:prstGeom prst="rect">
                      <a:avLst/>
                    </a:prstGeom>
                    <a:noFill/>
                    <a:ln w="9525">
                      <a:noFill/>
                      <a:miter lim="800000"/>
                      <a:headEnd/>
                      <a:tailEnd/>
                    </a:ln>
                  </pic:spPr>
                </pic:pic>
              </a:graphicData>
            </a:graphic>
          </wp:inline>
        </w:drawing>
      </w:r>
    </w:p>
    <w:p w:rsidR="00320E4D" w:rsidRDefault="00B86894" w:rsidP="003956E6">
      <w:r>
        <w:tab/>
        <w:t>-Salle : On renseigne le nom de la salle</w:t>
      </w:r>
      <w:r w:rsidR="00320E4D">
        <w:t xml:space="preserve">, le local associé, et </w:t>
      </w:r>
      <w:r w:rsidR="000B3034">
        <w:t xml:space="preserve">soit un routeur, soit un </w:t>
      </w:r>
      <w:proofErr w:type="spellStart"/>
      <w:r w:rsidR="000B3034">
        <w:t>switch</w:t>
      </w:r>
      <w:proofErr w:type="spellEnd"/>
    </w:p>
    <w:p w:rsidR="00320E4D" w:rsidRDefault="00223CB6" w:rsidP="00223CB6">
      <w:pPr>
        <w:jc w:val="center"/>
      </w:pPr>
      <w:r>
        <w:rPr>
          <w:noProof/>
          <w:lang w:eastAsia="fr-FR"/>
        </w:rPr>
        <w:drawing>
          <wp:inline distT="0" distB="0" distL="0" distR="0">
            <wp:extent cx="4543425" cy="2297997"/>
            <wp:effectExtent l="1905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543482" cy="2298026"/>
                    </a:xfrm>
                    <a:prstGeom prst="rect">
                      <a:avLst/>
                    </a:prstGeom>
                    <a:noFill/>
                    <a:ln w="9525">
                      <a:noFill/>
                      <a:miter lim="800000"/>
                      <a:headEnd/>
                      <a:tailEnd/>
                    </a:ln>
                  </pic:spPr>
                </pic:pic>
              </a:graphicData>
            </a:graphic>
          </wp:inline>
        </w:drawing>
      </w:r>
    </w:p>
    <w:p w:rsidR="00320E4D" w:rsidRDefault="00320E4D" w:rsidP="003956E6">
      <w:r>
        <w:tab/>
        <w:t xml:space="preserve">-Ordinateur : </w:t>
      </w:r>
      <w:r w:rsidR="000B3034">
        <w:t>On renseigne le nom, le local, la salle, les cartes réseaux</w:t>
      </w:r>
    </w:p>
    <w:p w:rsidR="00223CB6" w:rsidRDefault="00223CB6" w:rsidP="00223CB6">
      <w:pPr>
        <w:jc w:val="center"/>
      </w:pPr>
      <w:r>
        <w:rPr>
          <w:noProof/>
          <w:lang w:eastAsia="fr-FR"/>
        </w:rPr>
        <w:drawing>
          <wp:inline distT="0" distB="0" distL="0" distR="0">
            <wp:extent cx="4333875" cy="2195639"/>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333875" cy="2195639"/>
                    </a:xfrm>
                    <a:prstGeom prst="rect">
                      <a:avLst/>
                    </a:prstGeom>
                    <a:noFill/>
                    <a:ln w="9525">
                      <a:noFill/>
                      <a:miter lim="800000"/>
                      <a:headEnd/>
                      <a:tailEnd/>
                    </a:ln>
                  </pic:spPr>
                </pic:pic>
              </a:graphicData>
            </a:graphic>
          </wp:inline>
        </w:drawing>
      </w:r>
    </w:p>
    <w:p w:rsidR="000B3034" w:rsidRDefault="000B3034" w:rsidP="003956E6"/>
    <w:p w:rsidR="000B3034" w:rsidRDefault="000B3034" w:rsidP="003956E6">
      <w:r>
        <w:tab/>
        <w:t>-Carte réseau : On renseigne l’adresse, et soit un ordinateur, soit un routeur</w:t>
      </w:r>
    </w:p>
    <w:p w:rsidR="00223CB6" w:rsidRDefault="00223CB6" w:rsidP="00223CB6">
      <w:pPr>
        <w:jc w:val="center"/>
      </w:pPr>
      <w:r>
        <w:rPr>
          <w:noProof/>
          <w:lang w:eastAsia="fr-FR"/>
        </w:rPr>
        <w:lastRenderedPageBreak/>
        <w:drawing>
          <wp:inline distT="0" distB="0" distL="0" distR="0">
            <wp:extent cx="4371975" cy="2211280"/>
            <wp:effectExtent l="1905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371975" cy="2211280"/>
                    </a:xfrm>
                    <a:prstGeom prst="rect">
                      <a:avLst/>
                    </a:prstGeom>
                    <a:noFill/>
                    <a:ln w="9525">
                      <a:noFill/>
                      <a:miter lim="800000"/>
                      <a:headEnd/>
                      <a:tailEnd/>
                    </a:ln>
                  </pic:spPr>
                </pic:pic>
              </a:graphicData>
            </a:graphic>
          </wp:inline>
        </w:drawing>
      </w:r>
    </w:p>
    <w:p w:rsidR="000B3034" w:rsidRDefault="000B3034" w:rsidP="003956E6"/>
    <w:p w:rsidR="000B3034" w:rsidRDefault="000B3034" w:rsidP="003956E6">
      <w:r>
        <w:tab/>
        <w:t>-Routeur : On renseigne le nom et le local</w:t>
      </w:r>
    </w:p>
    <w:p w:rsidR="000B3034" w:rsidRDefault="00223CB6" w:rsidP="00223CB6">
      <w:pPr>
        <w:jc w:val="center"/>
      </w:pPr>
      <w:r>
        <w:rPr>
          <w:noProof/>
          <w:lang w:eastAsia="fr-FR"/>
        </w:rPr>
        <w:drawing>
          <wp:inline distT="0" distB="0" distL="0" distR="0">
            <wp:extent cx="4514850" cy="2268619"/>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514850" cy="2268619"/>
                    </a:xfrm>
                    <a:prstGeom prst="rect">
                      <a:avLst/>
                    </a:prstGeom>
                    <a:noFill/>
                    <a:ln w="9525">
                      <a:noFill/>
                      <a:miter lim="800000"/>
                      <a:headEnd/>
                      <a:tailEnd/>
                    </a:ln>
                  </pic:spPr>
                </pic:pic>
              </a:graphicData>
            </a:graphic>
          </wp:inline>
        </w:drawing>
      </w:r>
    </w:p>
    <w:p w:rsidR="000B3034" w:rsidRDefault="000B3034" w:rsidP="003956E6">
      <w:r>
        <w:tab/>
        <w:t>-Switch : On renseigne le nom, le routeur, et soit le local, soit la salle</w:t>
      </w:r>
    </w:p>
    <w:p w:rsidR="00A26B8E" w:rsidRDefault="00A26B8E" w:rsidP="003956E6"/>
    <w:p w:rsidR="00A26B8E" w:rsidRDefault="00A26B8E" w:rsidP="003956E6">
      <w:pPr>
        <w:rPr>
          <w:u w:val="single"/>
        </w:rPr>
      </w:pPr>
      <w:r w:rsidRPr="00A26B8E">
        <w:rPr>
          <w:u w:val="single"/>
        </w:rPr>
        <w:t xml:space="preserve">Modifier : </w:t>
      </w:r>
    </w:p>
    <w:p w:rsidR="006E63C1" w:rsidRDefault="006E63C1" w:rsidP="003956E6">
      <w:r>
        <w:t>Les boîtes de dialogue sont similaires à « Ajouter ».</w:t>
      </w:r>
    </w:p>
    <w:p w:rsidR="00A26B8E" w:rsidRPr="006E63C1" w:rsidRDefault="00A26B8E" w:rsidP="003956E6">
      <w:r>
        <w:rPr>
          <w:u w:val="single"/>
        </w:rPr>
        <w:t xml:space="preserve">Supprimer : </w:t>
      </w:r>
    </w:p>
    <w:p w:rsidR="00A26B8E" w:rsidRDefault="006E63C1" w:rsidP="003956E6">
      <w:r>
        <w:t>Selon l’objet sélectionné, le bouton supprimer permet de retirer l’élément de la table en demandant la confirmation.</w:t>
      </w:r>
    </w:p>
    <w:p w:rsidR="00223CB6" w:rsidRDefault="00223CB6" w:rsidP="00223CB6">
      <w:pPr>
        <w:jc w:val="center"/>
        <w:rPr>
          <w:u w:val="single"/>
        </w:rPr>
      </w:pPr>
      <w:r>
        <w:rPr>
          <w:noProof/>
          <w:u w:val="single"/>
          <w:lang w:eastAsia="fr-FR"/>
        </w:rPr>
        <w:lastRenderedPageBreak/>
        <w:drawing>
          <wp:inline distT="0" distB="0" distL="0" distR="0">
            <wp:extent cx="4440055" cy="223837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440055" cy="2238375"/>
                    </a:xfrm>
                    <a:prstGeom prst="rect">
                      <a:avLst/>
                    </a:prstGeom>
                    <a:noFill/>
                    <a:ln w="9525">
                      <a:noFill/>
                      <a:miter lim="800000"/>
                      <a:headEnd/>
                      <a:tailEnd/>
                    </a:ln>
                  </pic:spPr>
                </pic:pic>
              </a:graphicData>
            </a:graphic>
          </wp:inline>
        </w:drawing>
      </w:r>
    </w:p>
    <w:p w:rsidR="00A26B8E" w:rsidRDefault="00A26B8E" w:rsidP="003956E6">
      <w:pPr>
        <w:rPr>
          <w:u w:val="single"/>
        </w:rPr>
      </w:pPr>
      <w:r>
        <w:rPr>
          <w:u w:val="single"/>
        </w:rPr>
        <w:t xml:space="preserve">Activer : </w:t>
      </w:r>
    </w:p>
    <w:p w:rsidR="00223CB6" w:rsidRPr="00223CB6" w:rsidRDefault="00223CB6" w:rsidP="003956E6">
      <w:r>
        <w:t>Active une interface.</w:t>
      </w:r>
    </w:p>
    <w:p w:rsidR="00A26B8E" w:rsidRDefault="00A26B8E" w:rsidP="003956E6">
      <w:pPr>
        <w:rPr>
          <w:u w:val="single"/>
        </w:rPr>
      </w:pPr>
    </w:p>
    <w:p w:rsidR="00A26B8E" w:rsidRDefault="00A26B8E" w:rsidP="003956E6">
      <w:pPr>
        <w:rPr>
          <w:u w:val="single"/>
        </w:rPr>
      </w:pPr>
      <w:r>
        <w:rPr>
          <w:u w:val="single"/>
        </w:rPr>
        <w:t xml:space="preserve">Désactiver : </w:t>
      </w:r>
    </w:p>
    <w:p w:rsidR="00223CB6" w:rsidRDefault="00223CB6" w:rsidP="003956E6">
      <w:pPr>
        <w:rPr>
          <w:u w:val="single"/>
        </w:rPr>
      </w:pPr>
    </w:p>
    <w:p w:rsidR="00223CB6" w:rsidRPr="00223CB6" w:rsidRDefault="00223CB6" w:rsidP="003956E6">
      <w:r>
        <w:t>Désactiver une interface.</w:t>
      </w:r>
    </w:p>
    <w:sectPr w:rsidR="00223CB6" w:rsidRPr="00223CB6" w:rsidSect="00BC7BFF">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BCB" w:rsidRDefault="00923BCB" w:rsidP="00E84AC3">
      <w:pPr>
        <w:spacing w:after="0" w:line="240" w:lineRule="auto"/>
      </w:pPr>
      <w:r>
        <w:separator/>
      </w:r>
    </w:p>
  </w:endnote>
  <w:endnote w:type="continuationSeparator" w:id="0">
    <w:p w:rsidR="00923BCB" w:rsidRDefault="00923BCB" w:rsidP="00E84A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7503797"/>
      <w:docPartObj>
        <w:docPartGallery w:val="Page Numbers (Bottom of Page)"/>
        <w:docPartUnique/>
      </w:docPartObj>
    </w:sdtPr>
    <w:sdtContent>
      <w:p w:rsidR="00E84AC3" w:rsidRDefault="00E84AC3">
        <w:pPr>
          <w:pStyle w:val="Pieddepage"/>
          <w:jc w:val="right"/>
        </w:pPr>
        <w:fldSimple w:instr=" PAGE   \* MERGEFORMAT ">
          <w:r w:rsidR="00223CB6">
            <w:rPr>
              <w:noProof/>
            </w:rPr>
            <w:t>2</w:t>
          </w:r>
        </w:fldSimple>
      </w:p>
    </w:sdtContent>
  </w:sdt>
  <w:p w:rsidR="00E84AC3" w:rsidRDefault="00E84AC3">
    <w:pPr>
      <w:pStyle w:val="Pieddepage"/>
    </w:pPr>
    <w:r>
      <w:tab/>
    </w:r>
    <w:proofErr w:type="spellStart"/>
    <w:r>
      <w:t>Flahou</w:t>
    </w:r>
    <w:proofErr w:type="spellEnd"/>
    <w:r>
      <w:t xml:space="preserve"> – Hoang – Michel – </w:t>
    </w:r>
    <w:proofErr w:type="spellStart"/>
    <w:r>
      <w:t>Sfeir</w:t>
    </w:r>
    <w:proofErr w:type="spellEnd"/>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BCB" w:rsidRDefault="00923BCB" w:rsidP="00E84AC3">
      <w:pPr>
        <w:spacing w:after="0" w:line="240" w:lineRule="auto"/>
      </w:pPr>
      <w:r>
        <w:separator/>
      </w:r>
    </w:p>
  </w:footnote>
  <w:footnote w:type="continuationSeparator" w:id="0">
    <w:p w:rsidR="00923BCB" w:rsidRDefault="00923BCB" w:rsidP="00E84A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5E79"/>
    <w:multiLevelType w:val="hybridMultilevel"/>
    <w:tmpl w:val="48C0858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740AE"/>
    <w:rsid w:val="0003116D"/>
    <w:rsid w:val="000B3034"/>
    <w:rsid w:val="00186ED0"/>
    <w:rsid w:val="00223CB6"/>
    <w:rsid w:val="00245F02"/>
    <w:rsid w:val="00294E06"/>
    <w:rsid w:val="00320E4D"/>
    <w:rsid w:val="00327781"/>
    <w:rsid w:val="003956E6"/>
    <w:rsid w:val="004226BE"/>
    <w:rsid w:val="006E22C7"/>
    <w:rsid w:val="006E63C1"/>
    <w:rsid w:val="007249BE"/>
    <w:rsid w:val="007F00EF"/>
    <w:rsid w:val="008A12BB"/>
    <w:rsid w:val="00923BCB"/>
    <w:rsid w:val="00991D74"/>
    <w:rsid w:val="00A26B8E"/>
    <w:rsid w:val="00A37AFA"/>
    <w:rsid w:val="00A958AD"/>
    <w:rsid w:val="00B66AA1"/>
    <w:rsid w:val="00B86894"/>
    <w:rsid w:val="00BC7BFF"/>
    <w:rsid w:val="00BF78CA"/>
    <w:rsid w:val="00D32143"/>
    <w:rsid w:val="00DA7991"/>
    <w:rsid w:val="00E84AC3"/>
    <w:rsid w:val="00F740A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032"/>
        <o:r id="V:Rule10" type="connector" idref="#_x0000_s1031"/>
        <o:r id="V:Rule11" type="connector" idref="#_x0000_s1038"/>
        <o:r id="V:Rule12" type="connector" idref="#_x0000_s1036"/>
        <o:r id="V:Rule13" type="connector" idref="#_x0000_s1033"/>
        <o:r id="V:Rule14" type="connector" idref="#_x0000_s1034"/>
        <o:r id="V:Rule15" type="connector" idref="#_x0000_s1040"/>
        <o:r id="V:Rule16" type="connector" idref="#_x0000_s10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BFF"/>
  </w:style>
  <w:style w:type="paragraph" w:styleId="Titre1">
    <w:name w:val="heading 1"/>
    <w:basedOn w:val="Normal"/>
    <w:next w:val="Normal"/>
    <w:link w:val="Titre1Car"/>
    <w:uiPriority w:val="9"/>
    <w:qFormat/>
    <w:rsid w:val="00F740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40AE"/>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956E6"/>
    <w:pPr>
      <w:ind w:left="720"/>
      <w:contextualSpacing/>
    </w:pPr>
  </w:style>
  <w:style w:type="paragraph" w:styleId="Textedebulles">
    <w:name w:val="Balloon Text"/>
    <w:basedOn w:val="Normal"/>
    <w:link w:val="TextedebullesCar"/>
    <w:uiPriority w:val="99"/>
    <w:semiHidden/>
    <w:unhideWhenUsed/>
    <w:rsid w:val="00245F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5F02"/>
    <w:rPr>
      <w:rFonts w:ascii="Tahoma" w:hAnsi="Tahoma" w:cs="Tahoma"/>
      <w:sz w:val="16"/>
      <w:szCs w:val="16"/>
    </w:rPr>
  </w:style>
  <w:style w:type="paragraph" w:styleId="En-tte">
    <w:name w:val="header"/>
    <w:basedOn w:val="Normal"/>
    <w:link w:val="En-tteCar"/>
    <w:uiPriority w:val="99"/>
    <w:semiHidden/>
    <w:unhideWhenUsed/>
    <w:rsid w:val="00E84AC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84AC3"/>
  </w:style>
  <w:style w:type="paragraph" w:styleId="Pieddepage">
    <w:name w:val="footer"/>
    <w:basedOn w:val="Normal"/>
    <w:link w:val="PieddepageCar"/>
    <w:uiPriority w:val="99"/>
    <w:unhideWhenUsed/>
    <w:rsid w:val="00E84A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4AC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E79243-A865-45BC-BC9A-717A376D6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319</Words>
  <Characters>1759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Flahou</dc:creator>
  <cp:lastModifiedBy>Damien Flahou</cp:lastModifiedBy>
  <cp:revision>17</cp:revision>
  <dcterms:created xsi:type="dcterms:W3CDTF">2015-05-26T14:04:00Z</dcterms:created>
  <dcterms:modified xsi:type="dcterms:W3CDTF">2015-05-27T13:34:00Z</dcterms:modified>
</cp:coreProperties>
</file>