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014518"/>
        <w:docPartObj>
          <w:docPartGallery w:val="Cover Pages"/>
          <w:docPartUnique/>
        </w:docPartObj>
      </w:sdtPr>
      <w:sdtEndPr/>
      <w:sdtContent>
        <w:p w14:paraId="6A1F51A9" w14:textId="54607CD8" w:rsidR="009F5E2B" w:rsidRPr="008C2C33" w:rsidRDefault="001750AA" w:rsidP="004A1123">
          <w:pPr>
            <w:pStyle w:val="Titre1"/>
            <w:numPr>
              <w:ilvl w:val="0"/>
              <w:numId w:val="8"/>
            </w:num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CA6AC" wp14:editId="48E652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8A1698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49BD6" wp14:editId="4A5B2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54F0E" w14:textId="77777777" w:rsidR="001750AA" w:rsidRDefault="004A1123" w:rsidP="00D22F4F">
                                <w:pPr>
                                  <w:pStyle w:val="Titre1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0AA">
                                      <w:t>TP1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B685A2" w14:textId="77777777" w:rsidR="001750AA" w:rsidRPr="00AB5D7F" w:rsidRDefault="001750AA" w:rsidP="00D22F4F">
                                    <w:pPr>
                                      <w:pStyle w:val="SousTitrePageGarde"/>
                                    </w:pPr>
                                    <w:r w:rsidRPr="00AB5D7F"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49B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054F0E" w14:textId="77777777" w:rsidR="001750AA" w:rsidRDefault="004A1123" w:rsidP="00D22F4F">
                          <w:pPr>
                            <w:pStyle w:val="Titre1"/>
                          </w:pPr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0AA">
                                <w:t>TP1</w:t>
                              </w:r>
                            </w:sdtContent>
                          </w:sdt>
                        </w:p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B685A2" w14:textId="77777777" w:rsidR="001750AA" w:rsidRPr="00AB5D7F" w:rsidRDefault="001750AA" w:rsidP="00D22F4F">
                              <w:pPr>
                                <w:pStyle w:val="SousTitrePageGarde"/>
                              </w:pPr>
                              <w:r w:rsidRPr="00AB5D7F"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C2C3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F804F0" wp14:editId="64F095A5">
                    <wp:simplePos x="0" y="0"/>
                    <wp:positionH relativeFrom="page">
                      <wp:posOffset>169252</wp:posOffset>
                    </wp:positionH>
                    <wp:positionV relativeFrom="paragraph">
                      <wp:posOffset>5575153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38614" w14:textId="77777777" w:rsidR="001750AA" w:rsidRDefault="001750AA" w:rsidP="00D22F4F">
                                <w:r>
                                  <w:t>GOUNOT Damien</w:t>
                                </w:r>
                              </w:p>
                              <w:p w14:paraId="263B99FD" w14:textId="77777777" w:rsidR="001750AA" w:rsidRDefault="001750AA" w:rsidP="00D22F4F">
                                <w:r>
                                  <w:t>CLEUET Nicolas</w:t>
                                </w:r>
                              </w:p>
                              <w:p w14:paraId="578F47E4" w14:textId="77777777" w:rsidR="001750AA" w:rsidRDefault="001750AA" w:rsidP="00D22F4F">
                                <w:r>
                                  <w:t>APROH Emma</w:t>
                                </w:r>
                              </w:p>
                              <w:p w14:paraId="2EC5CC86" w14:textId="77777777" w:rsidR="001750AA" w:rsidRDefault="001750AA" w:rsidP="00D22F4F">
                                <w:r>
                                  <w:t>PESTRE Romain</w:t>
                                </w:r>
                              </w:p>
                              <w:p w14:paraId="7543EA39" w14:textId="77777777" w:rsidR="001750AA" w:rsidRDefault="001750AA" w:rsidP="00D22F4F">
                                <w:r>
                                  <w:t>LESPARRE Antoine</w:t>
                                </w:r>
                              </w:p>
                              <w:p w14:paraId="497D79BA" w14:textId="77777777" w:rsidR="001750AA" w:rsidRDefault="001750AA" w:rsidP="00D22F4F">
                                <w:r>
                                  <w:t>DOGNON Thomas</w:t>
                                </w:r>
                              </w:p>
                              <w:p w14:paraId="6DB3B97F" w14:textId="77777777" w:rsidR="001750AA" w:rsidRDefault="001750AA" w:rsidP="00D22F4F">
                                <w:r>
                                  <w:t>ALIAS Lucas</w:t>
                                </w:r>
                              </w:p>
                              <w:p w14:paraId="22E030AE" w14:textId="77777777" w:rsidR="001750AA" w:rsidRDefault="001750AA" w:rsidP="00D22F4F"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F804F0" id="Zone de texte 2" o:spid="_x0000_s1027" type="#_x0000_t202" style="position:absolute;left:0;text-align:left;margin-left:13.35pt;margin-top:439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DF09dHgAAAACwEAAA8AAABkcnMvZG93bnJldi54&#10;bWxMj8FOwzAQRO9I/IO1SNyoQ1DTJMSpKiouHJAoSHB0YyeOiNeW7abh71lO9Ljap5k3zXaxE5t1&#10;iKNDAferDJjGzqkRBwEf7893JbCYJCo5OdQCfnSEbXt91chauTO+6fmQBkYhGGspwKTka85jZ7SV&#10;ceW8Rvr1LliZ6AwDV0GeKdxOPM+ygls5IjUY6fWT0d334WQFfFozqn14/erVNO9f+t3aL8ELcXuz&#10;7B6BJb2kfxj+9EkdWnI6uhOqyCYBebEhUkC5KWkTAQ9VsQZ2JDKrqhx42/DLDe0v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DF09dHgAAAACwEAAA8AAAAAAAAAAAAAAAAAggQAAGRy&#10;cy9kb3ducmV2LnhtbFBLBQYAAAAABAAEAPMAAACPBQAAAAA=&#10;" stroked="f">
                    <v:textbox style="mso-fit-shape-to-text:t">
                      <w:txbxContent>
                        <w:p w14:paraId="54038614" w14:textId="77777777" w:rsidR="001750AA" w:rsidRDefault="001750AA" w:rsidP="00D22F4F">
                          <w:r>
                            <w:t>GOUNOT Damien</w:t>
                          </w:r>
                        </w:p>
                        <w:p w14:paraId="263B99FD" w14:textId="77777777" w:rsidR="001750AA" w:rsidRDefault="001750AA" w:rsidP="00D22F4F">
                          <w:r>
                            <w:t>CLEUET Nicolas</w:t>
                          </w:r>
                        </w:p>
                        <w:p w14:paraId="578F47E4" w14:textId="77777777" w:rsidR="001750AA" w:rsidRDefault="001750AA" w:rsidP="00D22F4F">
                          <w:r>
                            <w:t>APROH Emma</w:t>
                          </w:r>
                        </w:p>
                        <w:p w14:paraId="2EC5CC86" w14:textId="77777777" w:rsidR="001750AA" w:rsidRDefault="001750AA" w:rsidP="00D22F4F">
                          <w:r>
                            <w:t>PESTRE Romain</w:t>
                          </w:r>
                        </w:p>
                        <w:p w14:paraId="7543EA39" w14:textId="77777777" w:rsidR="001750AA" w:rsidRDefault="001750AA" w:rsidP="00D22F4F">
                          <w:r>
                            <w:t>LESPARRE Antoine</w:t>
                          </w:r>
                        </w:p>
                        <w:p w14:paraId="497D79BA" w14:textId="77777777" w:rsidR="001750AA" w:rsidRDefault="001750AA" w:rsidP="00D22F4F">
                          <w:r>
                            <w:t>DOGNON Thomas</w:t>
                          </w:r>
                        </w:p>
                        <w:p w14:paraId="6DB3B97F" w14:textId="77777777" w:rsidR="001750AA" w:rsidRDefault="001750AA" w:rsidP="00D22F4F">
                          <w:r>
                            <w:t>ALIAS Lucas</w:t>
                          </w:r>
                        </w:p>
                        <w:p w14:paraId="22E030AE" w14:textId="77777777" w:rsidR="001750AA" w:rsidRDefault="001750AA" w:rsidP="00D22F4F"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C2C33">
            <w:br w:type="page"/>
          </w:r>
          <w:r w:rsidR="00FD0FFA" w:rsidRPr="00FA37AA">
            <w:lastRenderedPageBreak/>
            <w:t>Mise</w:t>
          </w:r>
          <w:r w:rsidR="00FD0FFA" w:rsidRPr="008C2C33">
            <w:t xml:space="preserve"> </w:t>
          </w:r>
          <w:r w:rsidR="00FD0FFA" w:rsidRPr="00626400">
            <w:t>en</w:t>
          </w:r>
          <w:r w:rsidR="00FD0FFA" w:rsidRPr="008C2C33">
            <w:t xml:space="preserve"> </w:t>
          </w:r>
          <w:r w:rsidR="008211BF" w:rsidRPr="008C2C33">
            <w:t>œuvre</w:t>
          </w:r>
        </w:p>
      </w:sdtContent>
    </w:sdt>
    <w:p w14:paraId="30E5333B" w14:textId="3E1C7C62" w:rsidR="008211BF" w:rsidRPr="00A55381" w:rsidRDefault="008211BF" w:rsidP="00D22F4F">
      <w:pPr>
        <w:pStyle w:val="Titre2"/>
      </w:pPr>
      <w:r w:rsidRPr="00A55381">
        <w:t>Database Express Edition 18c</w:t>
      </w:r>
    </w:p>
    <w:p w14:paraId="09266A67" w14:textId="1C7740C7" w:rsidR="00926FD2" w:rsidRPr="008C2C33" w:rsidRDefault="00926FD2" w:rsidP="00D22F4F">
      <w:r w:rsidRPr="008C2C33">
        <w:t>Dans cette partie du tutoriel, vous allez apprendre d'abord à installer, Oracle Database Express Edition.</w:t>
      </w:r>
    </w:p>
    <w:p w14:paraId="25FCE52A" w14:textId="5E0520A0" w:rsidR="00273140" w:rsidRPr="00A55381" w:rsidRDefault="00273140" w:rsidP="00D22F4F">
      <w:pPr>
        <w:pStyle w:val="Titre3"/>
      </w:pPr>
      <w:r w:rsidRPr="00A55381">
        <w:t>Télécharger la release d’Oracle</w:t>
      </w:r>
    </w:p>
    <w:p w14:paraId="05C18AD2" w14:textId="395B923A" w:rsidR="008C2C33" w:rsidRPr="008C2C33" w:rsidRDefault="008C2C33" w:rsidP="00D22F4F">
      <w:r w:rsidRPr="008C2C33">
        <w:t xml:space="preserve">Le logiciel est disponible au téléchargement à l’adresse suivante : </w:t>
      </w:r>
    </w:p>
    <w:p w14:paraId="09059F1A" w14:textId="130AB87E" w:rsidR="008C2C33" w:rsidRDefault="004A1123" w:rsidP="00D22F4F">
      <w:hyperlink r:id="rId10" w:history="1">
        <w:r w:rsidR="008C2C33">
          <w:rPr>
            <w:rStyle w:val="Lienhypertexte"/>
          </w:rPr>
          <w:t>https://www.oracle.com/database/technologies/xe-downloads.html</w:t>
        </w:r>
      </w:hyperlink>
    </w:p>
    <w:p w14:paraId="1D54866D" w14:textId="19810195" w:rsidR="008C2C33" w:rsidRDefault="008C2C33" w:rsidP="00D22F4F">
      <w:r>
        <w:t>Il vous suffit de sélectionner la version correspondant à votre système d’exploitation (OS).</w:t>
      </w:r>
    </w:p>
    <w:p w14:paraId="05265DA4" w14:textId="4B8B1A6D" w:rsidR="008C2C33" w:rsidRDefault="008C2C33" w:rsidP="00D22F4F">
      <w:r>
        <w:t>Il existe à ce jour une version Windows et Linux</w:t>
      </w:r>
      <w:r w:rsidR="0023204D">
        <w:t>(Figure 1)</w:t>
      </w:r>
      <w:r>
        <w:t>.</w:t>
      </w:r>
    </w:p>
    <w:p w14:paraId="580B3E17" w14:textId="0F178958" w:rsidR="00576F94" w:rsidRPr="008C2C33" w:rsidRDefault="00576F94" w:rsidP="00D22F4F">
      <w:r>
        <w:rPr>
          <w:noProof/>
        </w:rPr>
        <w:drawing>
          <wp:inline distT="0" distB="0" distL="0" distR="0" wp14:anchorId="14FC9D22" wp14:editId="54FD4F5F">
            <wp:extent cx="4972617" cy="2338754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har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931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7EC8" w14:textId="77777777" w:rsidR="00F450F6" w:rsidRPr="00F450F6" w:rsidRDefault="00F450F6" w:rsidP="00D22F4F"/>
    <w:p w14:paraId="6B729487" w14:textId="710DA6A0" w:rsidR="000E7D50" w:rsidRPr="00035905" w:rsidRDefault="00035905" w:rsidP="00D22F4F">
      <w:pPr>
        <w:pStyle w:val="Citation"/>
      </w:pPr>
      <w:r w:rsidRPr="00035905">
        <w:t xml:space="preserve">Figure 1 : </w:t>
      </w:r>
      <w:r w:rsidR="00576F94" w:rsidRPr="00035905">
        <w:t>Page de téléchargement d’Oracle Database XE</w:t>
      </w:r>
    </w:p>
    <w:p w14:paraId="03E85080" w14:textId="797A7C40" w:rsidR="00D7595B" w:rsidRPr="00D7595B" w:rsidRDefault="00D7595B" w:rsidP="00D22F4F">
      <w:r>
        <w:t>Il vous suffit ensuite de lire et d’accepter le contrat de licence d’Oracle pour pouvoir télécharger le logiciel</w:t>
      </w:r>
      <w:r w:rsidR="0023204D">
        <w:t xml:space="preserve"> (Figure 2).</w:t>
      </w:r>
    </w:p>
    <w:p w14:paraId="477D4E90" w14:textId="3F0ADBB8" w:rsidR="00D7595B" w:rsidRDefault="00D7595B" w:rsidP="00D22F4F">
      <w:r>
        <w:rPr>
          <w:noProof/>
        </w:rPr>
        <w:drawing>
          <wp:inline distT="0" distB="0" distL="0" distR="0" wp14:anchorId="32818095" wp14:editId="4F44A733">
            <wp:extent cx="3657600" cy="1820480"/>
            <wp:effectExtent l="0" t="0" r="0" b="889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14" cy="18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344" w14:textId="08EAB168" w:rsidR="00A55381" w:rsidRDefault="00035905" w:rsidP="00D22F4F">
      <w:pPr>
        <w:pStyle w:val="Citation"/>
      </w:pPr>
      <w:r>
        <w:t xml:space="preserve">Figure 2 : </w:t>
      </w:r>
      <w:r w:rsidR="00D7595B">
        <w:t>Acceptation du contrat de licence</w:t>
      </w:r>
    </w:p>
    <w:p w14:paraId="1248D5E3" w14:textId="77777777" w:rsidR="00A55381" w:rsidRDefault="00A55381" w:rsidP="00D22F4F">
      <w:pPr>
        <w:rPr>
          <w:color w:val="0072C6" w:themeColor="accent1"/>
          <w:sz w:val="20"/>
          <w:szCs w:val="20"/>
        </w:rPr>
      </w:pPr>
      <w:r>
        <w:br w:type="page"/>
      </w:r>
    </w:p>
    <w:p w14:paraId="2D77DEC4" w14:textId="66307F23" w:rsidR="00D7595B" w:rsidRDefault="00A55381" w:rsidP="00D22F4F">
      <w:pPr>
        <w:pStyle w:val="Titre3"/>
      </w:pPr>
      <w:r>
        <w:lastRenderedPageBreak/>
        <w:t>Exécuter l’installation</w:t>
      </w:r>
    </w:p>
    <w:p w14:paraId="1E60774E" w14:textId="5B7BE824" w:rsidR="0023204D" w:rsidRDefault="003826A5" w:rsidP="00D22F4F">
      <w:pPr>
        <w:rPr>
          <w:shd w:val="clear" w:color="auto" w:fill="FFFFFF"/>
        </w:rPr>
      </w:pPr>
      <w:r>
        <w:rPr>
          <w:shd w:val="clear" w:color="auto" w:fill="FFFFFF"/>
        </w:rPr>
        <w:t>Allez dans le dossier de téléchargement et</w:t>
      </w:r>
      <w:r w:rsidR="00E11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lancez le fichier rpm</w:t>
      </w:r>
      <w:r w:rsidR="00E11B75">
        <w:rPr>
          <w:shd w:val="clear" w:color="auto" w:fill="FFFFFF"/>
        </w:rPr>
        <w:t xml:space="preserve">. </w:t>
      </w:r>
      <w:r w:rsidR="009C3F43">
        <w:rPr>
          <w:shd w:val="clear" w:color="auto" w:fill="FFFFFF"/>
        </w:rPr>
        <w:t>Suivez la procédure d’installation.</w:t>
      </w:r>
    </w:p>
    <w:p w14:paraId="3B858E8F" w14:textId="10E8875B" w:rsidR="00150DDF" w:rsidRDefault="00150DDF" w:rsidP="00D22F4F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Configurez l’installation</w:t>
      </w:r>
    </w:p>
    <w:p w14:paraId="439D765D" w14:textId="541C2271" w:rsidR="00150DDF" w:rsidRDefault="00150DDF" w:rsidP="004A1123">
      <w:pPr>
        <w:pStyle w:val="Paragraphedeliste"/>
        <w:numPr>
          <w:ilvl w:val="0"/>
          <w:numId w:val="3"/>
        </w:numPr>
      </w:pPr>
      <w:r>
        <w:t>Acceptez les conditions générales d’utilisation.</w:t>
      </w:r>
    </w:p>
    <w:p w14:paraId="18C08D1C" w14:textId="755189B0" w:rsidR="00150DDF" w:rsidRDefault="00150DDF" w:rsidP="004A1123">
      <w:pPr>
        <w:pStyle w:val="Paragraphedeliste"/>
        <w:numPr>
          <w:ilvl w:val="0"/>
          <w:numId w:val="3"/>
        </w:numPr>
      </w:pPr>
      <w:r>
        <w:t>Choisissez le répertoire d’installation.</w:t>
      </w:r>
    </w:p>
    <w:p w14:paraId="3BF537E5" w14:textId="5E8F2B53" w:rsidR="00150DDF" w:rsidRPr="00150DDF" w:rsidRDefault="00150DDF" w:rsidP="004A1123">
      <w:pPr>
        <w:pStyle w:val="Paragraphedeliste"/>
        <w:numPr>
          <w:ilvl w:val="0"/>
          <w:numId w:val="3"/>
        </w:numPr>
      </w:pPr>
      <w:r>
        <w:t xml:space="preserve">Choisissez le mot de passe utilisé pour </w:t>
      </w:r>
      <w:r w:rsidRPr="00150DDF">
        <w:rPr>
          <w:i/>
          <w:iCs/>
        </w:rPr>
        <w:t>SYSTEM</w:t>
      </w:r>
      <w:r>
        <w:rPr>
          <w:i/>
          <w:iCs/>
        </w:rPr>
        <w:t>, puis confirmez le.</w:t>
      </w:r>
    </w:p>
    <w:p w14:paraId="357DE865" w14:textId="13D3017B" w:rsidR="00150DDF" w:rsidRDefault="00096541" w:rsidP="004A1123">
      <w:pPr>
        <w:pStyle w:val="Paragraphedeliste"/>
        <w:numPr>
          <w:ilvl w:val="0"/>
          <w:numId w:val="3"/>
        </w:numPr>
      </w:pPr>
      <w:r>
        <w:t>Cliquez sur Install</w:t>
      </w:r>
    </w:p>
    <w:p w14:paraId="49BE0D6C" w14:textId="77777777" w:rsidR="00096541" w:rsidRDefault="00096541" w:rsidP="00D22F4F">
      <w:pPr>
        <w:rPr>
          <w:shd w:val="clear" w:color="auto" w:fill="FFFFFF"/>
        </w:rPr>
      </w:pPr>
    </w:p>
    <w:p w14:paraId="20EC7592" w14:textId="0707C4AA" w:rsidR="00221A93" w:rsidRDefault="008D2062" w:rsidP="00D22F4F">
      <w:pPr>
        <w:rPr>
          <w:shd w:val="clear" w:color="auto" w:fill="FFFFFF"/>
        </w:rPr>
      </w:pPr>
      <w:r>
        <w:rPr>
          <w:shd w:val="clear" w:color="auto" w:fill="FFFFFF"/>
        </w:rPr>
        <w:t>Félicitation, l</w:t>
      </w:r>
      <w:r w:rsidR="00096541">
        <w:rPr>
          <w:shd w:val="clear" w:color="auto" w:fill="FFFFFF"/>
        </w:rPr>
        <w:t>a base de données est à présent opérationnelle.</w:t>
      </w:r>
    </w:p>
    <w:p w14:paraId="501071B8" w14:textId="77777777" w:rsidR="00221A93" w:rsidRDefault="00221A93" w:rsidP="00D22F4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E918C8" w14:textId="0A0657A6" w:rsidR="00DC0BB2" w:rsidRDefault="00221A93" w:rsidP="00D22F4F">
      <w:pPr>
        <w:pStyle w:val="Titre1"/>
      </w:pPr>
      <w:r>
        <w:lastRenderedPageBreak/>
        <w:t>Configuration client / serveur</w:t>
      </w:r>
    </w:p>
    <w:p w14:paraId="1B094533" w14:textId="2CC7E776" w:rsidR="00221A93" w:rsidRDefault="00221A93" w:rsidP="00D22F4F">
      <w:pPr>
        <w:pStyle w:val="Titre2"/>
      </w:pPr>
      <w:r w:rsidRPr="00991DAE">
        <w:t>Configuration</w:t>
      </w:r>
    </w:p>
    <w:p w14:paraId="7E5C8D73" w14:textId="62ED80E2" w:rsidR="00ED0DA0" w:rsidRDefault="00ED0DA0" w:rsidP="00D22F4F">
      <w:r>
        <w:t>Dans un premier temps, pour être en mesure via SQL*Plus d’accéder à l’instance de la base de données, certaines variables d’environnement doivent être définies.</w:t>
      </w:r>
    </w:p>
    <w:p w14:paraId="2D608DA1" w14:textId="77777777" w:rsidR="00ED0DA0" w:rsidRDefault="00ED0DA0" w:rsidP="00D22F4F"/>
    <w:p w14:paraId="3E64424A" w14:textId="7EB9DBCE" w:rsidR="00ED0DA0" w:rsidRDefault="00ED0DA0" w:rsidP="004A1123">
      <w:pPr>
        <w:pStyle w:val="Paragraphedeliste"/>
        <w:numPr>
          <w:ilvl w:val="0"/>
          <w:numId w:val="4"/>
        </w:numPr>
      </w:pPr>
      <w:r>
        <w:t>ORACLE_HOME (indique le répertoire d’implantation du logiciel)</w:t>
      </w:r>
    </w:p>
    <w:p w14:paraId="577E11C9" w14:textId="3B327A2D" w:rsidR="00ED0DA0" w:rsidRDefault="00ED0DA0" w:rsidP="004A1123">
      <w:pPr>
        <w:pStyle w:val="Paragraphedeliste"/>
        <w:numPr>
          <w:ilvl w:val="0"/>
          <w:numId w:val="4"/>
        </w:numPr>
      </w:pPr>
      <w:r>
        <w:t xml:space="preserve">PATH </w:t>
      </w:r>
    </w:p>
    <w:p w14:paraId="20A1E12D" w14:textId="6557BD97" w:rsidR="00D57FEE" w:rsidRDefault="00ED0DA0" w:rsidP="004A1123">
      <w:pPr>
        <w:pStyle w:val="Paragraphedeliste"/>
        <w:numPr>
          <w:ilvl w:val="0"/>
          <w:numId w:val="4"/>
        </w:numPr>
      </w:pPr>
      <w:r>
        <w:t>ORACLE_SID (permet un accès direct à l’instance de la base de données)</w:t>
      </w:r>
    </w:p>
    <w:p w14:paraId="72112C62" w14:textId="72A2E548" w:rsidR="00D57FEE" w:rsidRDefault="00D57FEE" w:rsidP="00D22F4F"/>
    <w:p w14:paraId="6E4300E7" w14:textId="1ABF7A3E" w:rsidR="00D57FEE" w:rsidRDefault="00D57FEE" w:rsidP="00D22F4F">
      <w:r>
        <w:rPr>
          <w:noProof/>
        </w:rPr>
        <w:drawing>
          <wp:inline distT="0" distB="0" distL="0" distR="0" wp14:anchorId="3774CC80" wp14:editId="3529AC30">
            <wp:extent cx="4115157" cy="662997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WsQLvFBhk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96A3" w14:textId="2DBC1396" w:rsidR="008211BF" w:rsidRDefault="00D57FEE" w:rsidP="00D22F4F">
      <w:pPr>
        <w:pStyle w:val="Citation"/>
      </w:pPr>
      <w:r>
        <w:t>Figure 3 : définition des variables d’environnement</w:t>
      </w:r>
    </w:p>
    <w:p w14:paraId="234839D6" w14:textId="77777777" w:rsidR="00240813" w:rsidRPr="00240813" w:rsidRDefault="00240813" w:rsidP="00D22F4F"/>
    <w:p w14:paraId="188CD6F3" w14:textId="0C772BB9" w:rsidR="00914801" w:rsidRDefault="00914801" w:rsidP="00D22F4F">
      <w:r>
        <w:rPr>
          <w:noProof/>
        </w:rPr>
        <w:drawing>
          <wp:inline distT="0" distB="0" distL="0" distR="0" wp14:anchorId="5032789F" wp14:editId="2DBB7B55">
            <wp:extent cx="2141406" cy="228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q9lZgYZ5l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264" w14:textId="2966C498" w:rsidR="00914801" w:rsidRDefault="00914801" w:rsidP="00D22F4F">
      <w:r>
        <w:rPr>
          <w:noProof/>
        </w:rPr>
        <w:drawing>
          <wp:inline distT="0" distB="0" distL="0" distR="0" wp14:anchorId="43FD4955" wp14:editId="01FB8695">
            <wp:extent cx="3116850" cy="213378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RsB0Iple7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31E" w14:textId="2CBA3BC7" w:rsidR="00914801" w:rsidRDefault="00914801" w:rsidP="00D22F4F">
      <w:pPr>
        <w:pStyle w:val="Citation"/>
      </w:pPr>
      <w:r>
        <w:t>Figure 4 : Connexion en tant que sysdba</w:t>
      </w:r>
    </w:p>
    <w:p w14:paraId="7F940360" w14:textId="2149E89B" w:rsidR="00426A56" w:rsidRDefault="00CD5964" w:rsidP="00CD5964">
      <w:pPr>
        <w:jc w:val="center"/>
      </w:pPr>
      <w:r>
        <w:rPr>
          <w:noProof/>
        </w:rPr>
        <w:drawing>
          <wp:inline distT="0" distB="0" distL="0" distR="0" wp14:anchorId="6E89F531" wp14:editId="0DEAC130">
            <wp:extent cx="2948940" cy="38100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389E" w14:textId="53A9D26D" w:rsidR="00426A56" w:rsidRDefault="00426A56" w:rsidP="00D22F4F">
      <w:pPr>
        <w:pStyle w:val="Citation"/>
      </w:pPr>
      <w:r>
        <w:t>Figure 4.1 : Exemple</w:t>
      </w:r>
    </w:p>
    <w:p w14:paraId="5E79FEA6" w14:textId="77777777" w:rsidR="00426A56" w:rsidRPr="00426A56" w:rsidRDefault="00426A56" w:rsidP="00D22F4F"/>
    <w:p w14:paraId="0F1B1717" w14:textId="77777777" w:rsidR="00814B8D" w:rsidRPr="00814B8D" w:rsidRDefault="00814B8D" w:rsidP="00D22F4F"/>
    <w:p w14:paraId="1DBD836F" w14:textId="77777777" w:rsidR="00FF3D7D" w:rsidRPr="00FF3D7D" w:rsidRDefault="00FF3D7D" w:rsidP="004A1123">
      <w:pPr>
        <w:pStyle w:val="Paragraphedeliste"/>
        <w:numPr>
          <w:ilvl w:val="0"/>
          <w:numId w:val="5"/>
        </w:numPr>
        <w:rPr>
          <w:rFonts w:eastAsiaTheme="majorEastAsia"/>
        </w:rPr>
      </w:pPr>
    </w:p>
    <w:p w14:paraId="268E0336" w14:textId="69367FE9" w:rsidR="00FF3D7D" w:rsidRDefault="00FF3D7D" w:rsidP="00D22F4F">
      <w:pPr>
        <w:pStyle w:val="Titre3"/>
      </w:pPr>
      <w:r>
        <w:t>Connexion</w:t>
      </w:r>
      <w:r w:rsidR="00814B8D">
        <w:t xml:space="preserve"> </w:t>
      </w:r>
      <w:r w:rsidR="00CF6322">
        <w:t>directe</w:t>
      </w:r>
    </w:p>
    <w:p w14:paraId="6AD5F8F1" w14:textId="77777777" w:rsidR="00240813" w:rsidRPr="00240813" w:rsidRDefault="00240813" w:rsidP="00D22F4F"/>
    <w:p w14:paraId="2B97039E" w14:textId="439344A3" w:rsidR="00914801" w:rsidRDefault="00914801" w:rsidP="00D22F4F">
      <w:r>
        <w:t>La connexion peut être effectuée directement à partir du compte O.S. local associé au groupe O.S. DBA.</w:t>
      </w:r>
    </w:p>
    <w:p w14:paraId="03BCF583" w14:textId="77777777" w:rsidR="00CF6322" w:rsidRDefault="00CF6322" w:rsidP="00D22F4F"/>
    <w:p w14:paraId="49B26758" w14:textId="03236355" w:rsidR="00CF6322" w:rsidRDefault="00CF6322" w:rsidP="00D22F4F">
      <w:r>
        <w:rPr>
          <w:noProof/>
        </w:rPr>
        <w:drawing>
          <wp:inline distT="0" distB="0" distL="0" distR="0" wp14:anchorId="78BBC872" wp14:editId="7FB450F8">
            <wp:extent cx="2979678" cy="220999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VdjiHyLfjJ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4F4" w14:textId="24DF8024" w:rsidR="00CF6322" w:rsidRDefault="00CF6322" w:rsidP="00D22F4F">
      <w:pPr>
        <w:pStyle w:val="Citation"/>
      </w:pPr>
      <w:r>
        <w:t>Figure 5 : Connexion</w:t>
      </w:r>
    </w:p>
    <w:p w14:paraId="5B533FC4" w14:textId="77777777" w:rsidR="00B0227C" w:rsidRDefault="00B0227C" w:rsidP="00D22F4F">
      <w:pPr>
        <w:rPr>
          <w:rFonts w:ascii="Arial" w:eastAsiaTheme="majorEastAsia" w:hAnsi="Arial" w:cs="Arial"/>
          <w:color w:val="0072C6" w:themeColor="accen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2D439DCD" w14:textId="522E7534" w:rsidR="00240813" w:rsidRDefault="00240813" w:rsidP="00D22F4F">
      <w:pPr>
        <w:pStyle w:val="Titre3"/>
      </w:pPr>
      <w:r>
        <w:lastRenderedPageBreak/>
        <w:t xml:space="preserve">Connexion Réseau </w:t>
      </w:r>
    </w:p>
    <w:p w14:paraId="0C64FF4C" w14:textId="19A2CB9F" w:rsidR="00240813" w:rsidRDefault="00240813" w:rsidP="00D22F4F"/>
    <w:p w14:paraId="156A5168" w14:textId="0EFAF060" w:rsidR="00240813" w:rsidRDefault="00240813" w:rsidP="00D22F4F">
      <w:r>
        <w:t>La connexion peut également être effectuée en mode réseau à partir :</w:t>
      </w:r>
    </w:p>
    <w:p w14:paraId="06D377AF" w14:textId="1A486FFF" w:rsidR="00240813" w:rsidRDefault="00240813" w:rsidP="004A1123">
      <w:pPr>
        <w:pStyle w:val="Paragraphedeliste"/>
        <w:numPr>
          <w:ilvl w:val="0"/>
          <w:numId w:val="6"/>
        </w:numPr>
      </w:pPr>
      <w:r>
        <w:t>Du nom de service réseau (utilisant une chaine de connexion)</w:t>
      </w:r>
    </w:p>
    <w:p w14:paraId="67FD461A" w14:textId="1453B40B" w:rsidR="00240813" w:rsidRDefault="00240813" w:rsidP="004A1123">
      <w:pPr>
        <w:pStyle w:val="Paragraphedeliste"/>
        <w:numPr>
          <w:ilvl w:val="0"/>
          <w:numId w:val="6"/>
        </w:numPr>
      </w:pPr>
      <w:r>
        <w:t>EASYCONNECT, en mentionnant le nom de la machine, le port, et le nom du service réseau.</w:t>
      </w:r>
    </w:p>
    <w:p w14:paraId="6A2ED36C" w14:textId="3055B143" w:rsidR="00AF42DB" w:rsidRDefault="00AF42DB" w:rsidP="00D22F4F"/>
    <w:p w14:paraId="09650A3C" w14:textId="6044651C" w:rsidR="00B0227C" w:rsidRDefault="00B0227C" w:rsidP="00D22F4F">
      <w:r>
        <w:rPr>
          <w:noProof/>
        </w:rPr>
        <w:drawing>
          <wp:inline distT="0" distB="0" distL="0" distR="0" wp14:anchorId="572B726A" wp14:editId="24541A2D">
            <wp:extent cx="5410669" cy="47248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B1pxOY56F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69A" w14:textId="52D3776E" w:rsidR="00B0227C" w:rsidRDefault="00B0227C" w:rsidP="00D22F4F">
      <w:pPr>
        <w:pStyle w:val="Citation"/>
      </w:pPr>
      <w:r>
        <w:t xml:space="preserve">Figure </w:t>
      </w:r>
      <w:r w:rsidR="00816C94">
        <w:t>6</w:t>
      </w:r>
      <w:r>
        <w:t> : Connexion via EASYCONNECT.</w:t>
      </w:r>
    </w:p>
    <w:p w14:paraId="4B399B7B" w14:textId="453365FC" w:rsidR="00816C94" w:rsidRDefault="00816C94" w:rsidP="00D22F4F"/>
    <w:p w14:paraId="5FDC42EC" w14:textId="416885A3" w:rsidR="00816C94" w:rsidRDefault="00816C94" w:rsidP="00D22F4F">
      <w:r>
        <w:t xml:space="preserve">A noter que la méthode de résolution locale est définie dans le fichier TNSNAMES.ORA, qui se situe </w:t>
      </w:r>
      <w:r w:rsidR="00660FF2">
        <w:t xml:space="preserve">dans </w:t>
      </w:r>
      <w:r w:rsidR="00660FF2" w:rsidRPr="00660FF2">
        <w:rPr>
          <w:b/>
          <w:bCs/>
        </w:rPr>
        <w:t>$ORACLE_HOME/network/admin</w:t>
      </w:r>
      <w:r w:rsidR="00660FF2" w:rsidRPr="00660FF2">
        <w:t>.</w:t>
      </w:r>
    </w:p>
    <w:p w14:paraId="61DB82D9" w14:textId="65968DD7" w:rsidR="004A14D4" w:rsidRDefault="004A14D4" w:rsidP="00D22F4F">
      <w:r>
        <w:t>La méthode de résolution locale des noms de services peut être configurée pendant ou après l’installation des bases de données</w:t>
      </w:r>
    </w:p>
    <w:p w14:paraId="5BCC5296" w14:textId="67440880" w:rsidR="004A14D4" w:rsidRDefault="004A14D4" w:rsidP="00D22F4F">
      <w:r>
        <w:rPr>
          <w:noProof/>
        </w:rPr>
        <w:drawing>
          <wp:inline distT="0" distB="0" distL="0" distR="0" wp14:anchorId="2995B703" wp14:editId="1011E76B">
            <wp:extent cx="5685013" cy="1447925"/>
            <wp:effectExtent l="0" t="0" r="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rome_bv67DEaRA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518" w14:textId="2E9675AD" w:rsidR="004A14D4" w:rsidRDefault="004A14D4" w:rsidP="00D22F4F">
      <w:pPr>
        <w:pStyle w:val="Citation"/>
      </w:pPr>
      <w:r>
        <w:t>Figure 7 : Résolution locale</w:t>
      </w:r>
    </w:p>
    <w:p w14:paraId="4274E655" w14:textId="19B52C83" w:rsidR="00816C94" w:rsidRDefault="00816C94" w:rsidP="00D22F4F"/>
    <w:p w14:paraId="56796B11" w14:textId="77777777" w:rsidR="00816C94" w:rsidRDefault="00816C94" w:rsidP="00D22F4F"/>
    <w:p w14:paraId="2073DF65" w14:textId="77777777" w:rsidR="00816C94" w:rsidRDefault="00816C94" w:rsidP="00D22F4F">
      <w:r>
        <w:rPr>
          <w:noProof/>
        </w:rPr>
        <w:drawing>
          <wp:inline distT="0" distB="0" distL="0" distR="0" wp14:anchorId="7F6B62F3" wp14:editId="55C00E98">
            <wp:extent cx="4656223" cy="236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mFNXFBW6p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E8B9" w14:textId="1FFCDF46" w:rsidR="00816C94" w:rsidRDefault="00816C94" w:rsidP="00D22F4F">
      <w:pPr>
        <w:pStyle w:val="Citation"/>
      </w:pPr>
      <w:r>
        <w:t xml:space="preserve">Figure </w:t>
      </w:r>
      <w:r w:rsidR="004A14D4">
        <w:t>8</w:t>
      </w:r>
      <w:r>
        <w:t> : Connexion via le nom du service réseau</w:t>
      </w:r>
    </w:p>
    <w:p w14:paraId="430E48A9" w14:textId="16065922" w:rsidR="00FA37AA" w:rsidRDefault="00FA37AA" w:rsidP="00D22F4F"/>
    <w:p w14:paraId="6C8D32A5" w14:textId="77777777" w:rsidR="003A290B" w:rsidRDefault="003A290B" w:rsidP="00D22F4F">
      <w:pPr>
        <w:rPr>
          <w:rFonts w:eastAsiaTheme="majorEastAsia"/>
          <w:color w:val="0072C6" w:themeColor="accent1"/>
          <w:spacing w:val="14"/>
          <w:sz w:val="40"/>
          <w:szCs w:val="32"/>
        </w:rPr>
      </w:pPr>
      <w:r>
        <w:br w:type="page"/>
      </w:r>
    </w:p>
    <w:p w14:paraId="0C9629BF" w14:textId="7F4704B1" w:rsidR="00FA37AA" w:rsidRDefault="003A290B" w:rsidP="00D22F4F">
      <w:pPr>
        <w:pStyle w:val="Titre1"/>
      </w:pPr>
      <w:r w:rsidRPr="003A290B">
        <w:lastRenderedPageBreak/>
        <w:t>Procédures de démarrage et d'arrêt</w:t>
      </w:r>
    </w:p>
    <w:p w14:paraId="628BF9C1" w14:textId="690D14E3" w:rsidR="0046675C" w:rsidRDefault="0046675C" w:rsidP="00D22F4F">
      <w:pPr>
        <w:pStyle w:val="Titre2"/>
      </w:pPr>
      <w:r>
        <w:t>Démarrage de l’instance</w:t>
      </w:r>
    </w:p>
    <w:p w14:paraId="138173E9" w14:textId="3D535CD0" w:rsidR="00D22F4F" w:rsidRDefault="00912EC1" w:rsidP="00D22F4F">
      <w:r>
        <w:t xml:space="preserve">Pour </w:t>
      </w:r>
      <w:r w:rsidRPr="00D22F4F">
        <w:t>démarrer</w:t>
      </w:r>
      <w:r>
        <w:t xml:space="preserve"> l’instance, il faut utiliser la </w:t>
      </w:r>
      <w:r w:rsidRPr="00D22F4F">
        <w:t>commande</w:t>
      </w:r>
      <w:r>
        <w:t xml:space="preserve"> </w:t>
      </w:r>
      <w:r>
        <w:rPr>
          <w:i/>
          <w:iCs/>
        </w:rPr>
        <w:t>STARTUP</w:t>
      </w:r>
      <w:r>
        <w:t>.</w:t>
      </w:r>
      <w:r w:rsidR="00D22F4F" w:rsidRPr="00D22F4F">
        <w:t xml:space="preserve"> </w:t>
      </w:r>
    </w:p>
    <w:p w14:paraId="60173285" w14:textId="2B6D4526" w:rsidR="00D22F4F" w:rsidRDefault="00D22F4F" w:rsidP="00D22F4F">
      <w:r>
        <w:t>Par défaut, l’instance passe successivement par les états NOMOUNT, MOUNT et OPEN. Cela suppose que les fichiers de paramétrage sont dans le répertoire d’implantation par défaut (recommandé par Oracle).</w:t>
      </w:r>
    </w:p>
    <w:p w14:paraId="1A028E2F" w14:textId="3E11BBB0" w:rsidR="00CD5964" w:rsidRDefault="00CD5964" w:rsidP="00D22F4F"/>
    <w:p w14:paraId="495A3630" w14:textId="0C92E17D" w:rsidR="00CD5964" w:rsidRDefault="00CD5964" w:rsidP="00CD5964">
      <w:pPr>
        <w:jc w:val="center"/>
      </w:pPr>
      <w:r>
        <w:rPr>
          <w:noProof/>
        </w:rPr>
        <w:drawing>
          <wp:inline distT="0" distB="0" distL="0" distR="0" wp14:anchorId="3D2280A9" wp14:editId="7D4E2C38">
            <wp:extent cx="3619500" cy="17678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2943" w14:textId="49A44F75" w:rsidR="00CD5964" w:rsidRDefault="00CD5964" w:rsidP="00CD5964">
      <w:pPr>
        <w:pStyle w:val="Citation"/>
      </w:pPr>
      <w:r>
        <w:t>Figure 9 : Startup de la BDD</w:t>
      </w:r>
    </w:p>
    <w:p w14:paraId="3F891F89" w14:textId="0A8B910E" w:rsidR="007B7553" w:rsidRDefault="007B7553" w:rsidP="007B7553"/>
    <w:p w14:paraId="27488819" w14:textId="75FD7849" w:rsidR="007B7553" w:rsidRDefault="007B7553" w:rsidP="007B7553">
      <w:pPr>
        <w:pStyle w:val="Titre2"/>
      </w:pPr>
      <w:r>
        <w:t>Arret de l’instance</w:t>
      </w:r>
    </w:p>
    <w:p w14:paraId="17FC88F3" w14:textId="4E1E92A4" w:rsidR="00912F7C" w:rsidRDefault="00912F7C" w:rsidP="00912F7C"/>
    <w:p w14:paraId="05EC788C" w14:textId="45B227C9" w:rsidR="00912F7C" w:rsidRDefault="009934A2" w:rsidP="00912F7C">
      <w:r>
        <w:t xml:space="preserve">Pour arrêter la base, on utilise la commande </w:t>
      </w:r>
      <w:r>
        <w:rPr>
          <w:i/>
          <w:iCs/>
        </w:rPr>
        <w:t>SHUTDOWN.</w:t>
      </w:r>
    </w:p>
    <w:p w14:paraId="5EAD2A73" w14:textId="24B4F8C8" w:rsidR="009934A2" w:rsidRDefault="009934A2" w:rsidP="00912F7C">
      <w:r>
        <w:t>Elle possède deux modes :</w:t>
      </w:r>
    </w:p>
    <w:p w14:paraId="4DB8D97D" w14:textId="3595CBAF" w:rsidR="009934A2" w:rsidRDefault="009934A2" w:rsidP="004A1123">
      <w:pPr>
        <w:pStyle w:val="Paragraphedeliste"/>
        <w:numPr>
          <w:ilvl w:val="0"/>
          <w:numId w:val="9"/>
        </w:numPr>
      </w:pPr>
      <w:r>
        <w:t>Par défaut (attente des déconnexions)</w:t>
      </w:r>
    </w:p>
    <w:p w14:paraId="4EB3C6E0" w14:textId="640ACC9C" w:rsidR="009934A2" w:rsidRDefault="009934A2" w:rsidP="004A1123">
      <w:pPr>
        <w:pStyle w:val="Paragraphedeliste"/>
        <w:numPr>
          <w:ilvl w:val="0"/>
          <w:numId w:val="9"/>
        </w:numPr>
      </w:pPr>
      <w:r>
        <w:t>Immédiat (Rollback des transactions en cours)</w:t>
      </w:r>
    </w:p>
    <w:p w14:paraId="0D585BFC" w14:textId="77777777" w:rsidR="009934A2" w:rsidRDefault="009934A2" w:rsidP="009934A2">
      <w:pPr>
        <w:pStyle w:val="Paragraphedeliste"/>
      </w:pPr>
    </w:p>
    <w:p w14:paraId="12B75B11" w14:textId="11CD87D3" w:rsidR="009934A2" w:rsidRDefault="009934A2" w:rsidP="009934A2">
      <w:pPr>
        <w:jc w:val="center"/>
      </w:pPr>
      <w:r>
        <w:rPr>
          <w:noProof/>
        </w:rPr>
        <w:drawing>
          <wp:inline distT="0" distB="0" distL="0" distR="0" wp14:anchorId="496EEA27" wp14:editId="6CFD7C3A">
            <wp:extent cx="2362200" cy="685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62C0" w14:textId="6507EA1E" w:rsidR="009934A2" w:rsidRPr="009934A2" w:rsidRDefault="009934A2" w:rsidP="009934A2">
      <w:pPr>
        <w:pStyle w:val="Citation"/>
      </w:pPr>
      <w:r>
        <w:t>Figure 10 : Arrêt de la BDD en mode Immédiat.</w:t>
      </w:r>
    </w:p>
    <w:p w14:paraId="12ED5F32" w14:textId="51C2FC54" w:rsidR="000D2DF2" w:rsidRDefault="000D2DF2">
      <w:pPr>
        <w:spacing w:before="160" w:after="320" w:line="360" w:lineRule="auto"/>
        <w:jc w:val="left"/>
      </w:pPr>
      <w:r>
        <w:br w:type="page"/>
      </w:r>
    </w:p>
    <w:p w14:paraId="40570A24" w14:textId="5770F3D5" w:rsidR="007F688E" w:rsidRDefault="00016779" w:rsidP="00016779">
      <w:pPr>
        <w:pStyle w:val="Titre1"/>
      </w:pPr>
      <w:r>
        <w:lastRenderedPageBreak/>
        <w:t>pARAMETRAGE ET OPTIMISATION</w:t>
      </w:r>
    </w:p>
    <w:p w14:paraId="23471B95" w14:textId="6CA52004" w:rsidR="00016779" w:rsidRDefault="002E622D" w:rsidP="002E622D">
      <w:pPr>
        <w:pStyle w:val="Titre2"/>
      </w:pPr>
      <w:r>
        <w:t>cONFIGURATION</w:t>
      </w:r>
    </w:p>
    <w:p w14:paraId="15CA2BB9" w14:textId="64B18BF0" w:rsidR="002E622D" w:rsidRDefault="002E622D" w:rsidP="002E622D">
      <w:r>
        <w:t xml:space="preserve">La configuration de la base de </w:t>
      </w:r>
      <w:r w:rsidR="009F6956">
        <w:t>données</w:t>
      </w:r>
      <w:r>
        <w:t xml:space="preserve"> s’effectue à l’aide de la commande : </w:t>
      </w:r>
      <w:r>
        <w:rPr>
          <w:i/>
          <w:iCs/>
        </w:rPr>
        <w:t>ALTER DATABASE</w:t>
      </w:r>
      <w:r w:rsidR="009F6956">
        <w:t>. Cette configuration est bien évidement persistante, c’est-à-dire qu’elle n’est pas réinitialisée lorsque l’instance est arrêtée.</w:t>
      </w:r>
    </w:p>
    <w:p w14:paraId="0A52611D" w14:textId="6F881DAB" w:rsidR="0027158D" w:rsidRDefault="0027158D" w:rsidP="0027158D">
      <w:pPr>
        <w:pStyle w:val="Titre2"/>
      </w:pPr>
      <w:r>
        <w:t>Parametrage</w:t>
      </w:r>
    </w:p>
    <w:p w14:paraId="53E729B2" w14:textId="6595F165" w:rsidR="0027158D" w:rsidRDefault="0027158D" w:rsidP="0027158D">
      <w:r>
        <w:t xml:space="preserve">Le paramétrage de l’instance d’une base de </w:t>
      </w:r>
      <w:r w:rsidR="008377D1">
        <w:t>données</w:t>
      </w:r>
      <w:r>
        <w:t xml:space="preserve"> intervient (contrairement à sa configuration) à deux niveaux :</w:t>
      </w:r>
    </w:p>
    <w:p w14:paraId="5CB680F7" w14:textId="73137CA5" w:rsidR="0027158D" w:rsidRDefault="0027158D" w:rsidP="004A1123">
      <w:pPr>
        <w:pStyle w:val="Paragraphedeliste"/>
        <w:numPr>
          <w:ilvl w:val="0"/>
          <w:numId w:val="10"/>
        </w:numPr>
      </w:pPr>
      <w:r>
        <w:t>Au niveau Session</w:t>
      </w:r>
    </w:p>
    <w:p w14:paraId="4DA1ACC8" w14:textId="22721F52" w:rsidR="0027158D" w:rsidRDefault="0027158D" w:rsidP="004A1123">
      <w:pPr>
        <w:pStyle w:val="Paragraphedeliste"/>
        <w:numPr>
          <w:ilvl w:val="0"/>
          <w:numId w:val="10"/>
        </w:numPr>
      </w:pPr>
      <w:r>
        <w:t>Au niveau Instance</w:t>
      </w:r>
    </w:p>
    <w:p w14:paraId="0F2842BE" w14:textId="77777777" w:rsidR="0027158D" w:rsidRDefault="0027158D" w:rsidP="0027158D"/>
    <w:p w14:paraId="5020FB2F" w14:textId="7C95B478" w:rsidR="0027158D" w:rsidRDefault="0027158D" w:rsidP="0027158D">
      <w:pPr>
        <w:pStyle w:val="Titre3"/>
      </w:pPr>
      <w:r>
        <w:t>Session</w:t>
      </w:r>
    </w:p>
    <w:p w14:paraId="16396C16" w14:textId="74112F0A" w:rsidR="0027158D" w:rsidRDefault="0027158D" w:rsidP="0027158D">
      <w:r>
        <w:t>Quand les paramètres spécifiques d’une session doivent être ajustés.</w:t>
      </w:r>
    </w:p>
    <w:p w14:paraId="524678E9" w14:textId="319340B7" w:rsidR="003E1F93" w:rsidRDefault="003E1F93" w:rsidP="0027158D">
      <w:pPr>
        <w:rPr>
          <w:i/>
          <w:iCs/>
        </w:rPr>
      </w:pPr>
      <w:r>
        <w:t xml:space="preserve">On utilise la commande </w:t>
      </w:r>
      <w:r>
        <w:rPr>
          <w:i/>
          <w:iCs/>
        </w:rPr>
        <w:t>ALTER SESSION</w:t>
      </w:r>
      <w:r w:rsidR="00EF1F06">
        <w:rPr>
          <w:i/>
          <w:iCs/>
        </w:rPr>
        <w:t>.</w:t>
      </w:r>
    </w:p>
    <w:p w14:paraId="79266E30" w14:textId="7F00C06C" w:rsidR="00EF1F06" w:rsidRDefault="00EF1F06" w:rsidP="00EF1F06">
      <w:pPr>
        <w:jc w:val="center"/>
      </w:pPr>
      <w:r>
        <w:rPr>
          <w:noProof/>
        </w:rPr>
        <w:drawing>
          <wp:inline distT="0" distB="0" distL="0" distR="0" wp14:anchorId="347709E9" wp14:editId="531FAFEA">
            <wp:extent cx="6280785" cy="3945255"/>
            <wp:effectExtent l="0" t="0" r="5715" b="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7lP98FX7aC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EA7D" w14:textId="1347A77C" w:rsidR="00EF1F06" w:rsidRDefault="00EF1F06" w:rsidP="00EF1F06">
      <w:pPr>
        <w:pStyle w:val="Citation"/>
      </w:pPr>
      <w:r>
        <w:t>Figure 11 : Schématique de l’utilisation de la commande ALTER SESSION</w:t>
      </w:r>
    </w:p>
    <w:p w14:paraId="51D4DA76" w14:textId="77777777" w:rsidR="00EF1F06" w:rsidRPr="00EF1F06" w:rsidRDefault="00EF1F06" w:rsidP="0027158D"/>
    <w:p w14:paraId="38FA70E7" w14:textId="77777777" w:rsidR="00E079D9" w:rsidRDefault="00E079D9">
      <w:pPr>
        <w:spacing w:before="160" w:after="320" w:line="360" w:lineRule="auto"/>
        <w:jc w:val="left"/>
        <w:rPr>
          <w:rFonts w:ascii="Arial" w:eastAsiaTheme="majorEastAsia" w:hAnsi="Arial" w:cs="Arial"/>
          <w:color w:val="0072C6" w:themeColor="accent1"/>
          <w:sz w:val="28"/>
          <w:szCs w:val="28"/>
        </w:rPr>
      </w:pPr>
      <w:r>
        <w:br w:type="page"/>
      </w:r>
    </w:p>
    <w:p w14:paraId="7321885A" w14:textId="6EB5368B" w:rsidR="006B1099" w:rsidRDefault="006B1099" w:rsidP="006B1099">
      <w:pPr>
        <w:pStyle w:val="Titre3"/>
      </w:pPr>
      <w:r>
        <w:lastRenderedPageBreak/>
        <w:t>Instance</w:t>
      </w:r>
    </w:p>
    <w:p w14:paraId="42B2A2F9" w14:textId="7ACA11E0" w:rsidR="006B1099" w:rsidRDefault="006B1099" w:rsidP="006B1099">
      <w:r>
        <w:t>Pour définir de manière globale des paramètres, et ce peu importe la session.</w:t>
      </w:r>
    </w:p>
    <w:p w14:paraId="29553646" w14:textId="6B38253E" w:rsidR="00E079D9" w:rsidRPr="00FC51AF" w:rsidRDefault="00E079D9" w:rsidP="00E079D9">
      <w:r>
        <w:t xml:space="preserve">On utilise la commande </w:t>
      </w:r>
      <w:r>
        <w:rPr>
          <w:i/>
          <w:iCs/>
        </w:rPr>
        <w:t xml:space="preserve">ALTER </w:t>
      </w:r>
      <w:r>
        <w:rPr>
          <w:i/>
          <w:iCs/>
        </w:rPr>
        <w:t>SYSTEM</w:t>
      </w:r>
      <w:r>
        <w:rPr>
          <w:i/>
          <w:iCs/>
        </w:rPr>
        <w:t>.</w:t>
      </w:r>
      <w:r w:rsidR="00FC51AF">
        <w:t xml:space="preserve"> Elle possède deux types de paramètres, statiques ou dynamiques.</w:t>
      </w:r>
    </w:p>
    <w:p w14:paraId="690BB0B2" w14:textId="798E179B" w:rsidR="00E079D9" w:rsidRDefault="00F77D6D" w:rsidP="00F77D6D">
      <w:pPr>
        <w:jc w:val="center"/>
      </w:pPr>
      <w:r>
        <w:rPr>
          <w:noProof/>
        </w:rPr>
        <w:drawing>
          <wp:inline distT="0" distB="0" distL="0" distR="0" wp14:anchorId="728F4A07" wp14:editId="1A104AC6">
            <wp:extent cx="4602879" cy="5479255"/>
            <wp:effectExtent l="0" t="0" r="7620" b="7620"/>
            <wp:docPr id="11" name="Image 1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rome_OXEs96PLY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B170" w14:textId="640A9776" w:rsidR="00F77D6D" w:rsidRDefault="00F77D6D" w:rsidP="00F77D6D">
      <w:pPr>
        <w:pStyle w:val="Citation"/>
      </w:pPr>
      <w:r>
        <w:t>Figure 1</w:t>
      </w:r>
      <w:r>
        <w:t>2</w:t>
      </w:r>
      <w:r>
        <w:t xml:space="preserve"> : Schématique de l’utilisation de la commande ALTER </w:t>
      </w:r>
      <w:r>
        <w:t>SYSTEM</w:t>
      </w:r>
    </w:p>
    <w:p w14:paraId="05617505" w14:textId="06D2EA8E" w:rsidR="00A350FB" w:rsidRDefault="00A350FB" w:rsidP="00A350FB"/>
    <w:p w14:paraId="647D03BA" w14:textId="6FD147E3" w:rsidR="00B307A2" w:rsidRDefault="00A350FB" w:rsidP="00A350FB">
      <w:r>
        <w:t>La majorité des paramètres de l’instance sont modifiables dynamiquement. Il y a donc deux types de paramètres : ceux que l’on peut modifier dynamiquement et ceux qui nécessitent un arrêt de l’instance pour être ajustés</w:t>
      </w:r>
      <w:r>
        <w:t>.</w:t>
      </w:r>
    </w:p>
    <w:p w14:paraId="4ABFCCE5" w14:textId="77777777" w:rsidR="00B307A2" w:rsidRDefault="00B307A2">
      <w:pPr>
        <w:spacing w:before="160" w:after="320" w:line="360" w:lineRule="auto"/>
        <w:jc w:val="left"/>
      </w:pPr>
      <w:r>
        <w:br w:type="page"/>
      </w:r>
    </w:p>
    <w:p w14:paraId="07374EA8" w14:textId="75AFB22C" w:rsidR="00A350FB" w:rsidRDefault="00243BB8" w:rsidP="00243BB8">
      <w:pPr>
        <w:pStyle w:val="Titre3"/>
      </w:pPr>
      <w:r>
        <w:lastRenderedPageBreak/>
        <w:t>Fichier de paramétrage</w:t>
      </w:r>
    </w:p>
    <w:p w14:paraId="70533CCA" w14:textId="7FA2CF95" w:rsidR="00106D40" w:rsidRDefault="0019263B" w:rsidP="00106D40">
      <w:r>
        <w:t>Il existe deux types de fichier afin de paramétrer la base :</w:t>
      </w:r>
    </w:p>
    <w:p w14:paraId="240292B9" w14:textId="12DE6E33" w:rsidR="0019263B" w:rsidRDefault="0019263B" w:rsidP="004A1123">
      <w:pPr>
        <w:pStyle w:val="Paragraphedeliste"/>
        <w:numPr>
          <w:ilvl w:val="0"/>
          <w:numId w:val="11"/>
        </w:numPr>
      </w:pPr>
      <w:r>
        <w:t>SPFILE.ora</w:t>
      </w:r>
    </w:p>
    <w:p w14:paraId="7A366381" w14:textId="31D08CF0" w:rsidR="0019263B" w:rsidRDefault="0019263B" w:rsidP="004A1123">
      <w:pPr>
        <w:pStyle w:val="Paragraphedeliste"/>
        <w:numPr>
          <w:ilvl w:val="0"/>
          <w:numId w:val="11"/>
        </w:numPr>
      </w:pPr>
      <w:r>
        <w:t>INIT.ora</w:t>
      </w:r>
    </w:p>
    <w:p w14:paraId="28BB998C" w14:textId="6FB9F659" w:rsidR="0019263B" w:rsidRDefault="00495801" w:rsidP="0019263B">
      <w:r>
        <w:t>Le fichier INIT.</w:t>
      </w:r>
      <w:r w:rsidR="00A02972">
        <w:t xml:space="preserve">ora </w:t>
      </w:r>
      <w:r>
        <w:t>contient les paramètres de réglage de l’instance Oracle. Les valeurs sont modifiées via un éditeur de texte. Le fichier SPFILE.</w:t>
      </w:r>
      <w:r w:rsidR="00314249">
        <w:t>ora</w:t>
      </w:r>
      <w:bookmarkStart w:id="0" w:name="_GoBack"/>
      <w:bookmarkEnd w:id="0"/>
      <w:r>
        <w:t xml:space="preserve"> est la version binaire du fichier de paramètres et ne doit pas être modifié avec un éditeur de texte. Il faut utiliser la commande « ALTER SYSTEM … SCOPE = SPFILE » pour changer dynamiquement les valeurs des paramètres de réglage de l’instance.</w:t>
      </w:r>
    </w:p>
    <w:p w14:paraId="0619879A" w14:textId="1C73C4A3" w:rsidR="00495801" w:rsidRDefault="00495801" w:rsidP="0019263B"/>
    <w:p w14:paraId="6A9F424A" w14:textId="77777777" w:rsidR="00495801" w:rsidRDefault="00495801" w:rsidP="0019263B">
      <w:r>
        <w:t>Les paramètres qui influent sur la taille de la SGA et les performances de l’instance sont par exemple :</w:t>
      </w:r>
    </w:p>
    <w:p w14:paraId="58C7D147" w14:textId="77777777" w:rsidR="00495801" w:rsidRDefault="00495801" w:rsidP="004A1123">
      <w:pPr>
        <w:pStyle w:val="Paragraphedeliste"/>
        <w:numPr>
          <w:ilvl w:val="0"/>
          <w:numId w:val="12"/>
        </w:numPr>
      </w:pPr>
      <w:r>
        <w:t>SGA_TARGET détermine la taille optimisée de la SGA</w:t>
      </w:r>
    </w:p>
    <w:p w14:paraId="204B62B4" w14:textId="04B4768D" w:rsidR="00495801" w:rsidRDefault="00495801" w:rsidP="004A1123">
      <w:pPr>
        <w:pStyle w:val="Paragraphedeliste"/>
        <w:numPr>
          <w:ilvl w:val="0"/>
          <w:numId w:val="12"/>
        </w:numPr>
      </w:pPr>
      <w:r>
        <w:t xml:space="preserve"> PGA_AGGREGATE_TARGET détermine l’espace alloué pour l’espace privé des processus serveur</w:t>
      </w:r>
    </w:p>
    <w:p w14:paraId="1A34A5F7" w14:textId="77777777" w:rsidR="00495801" w:rsidRPr="00106D40" w:rsidRDefault="00495801" w:rsidP="00495801"/>
    <w:p w14:paraId="5B2C973C" w14:textId="77777777" w:rsidR="00F77D6D" w:rsidRPr="00E079D9" w:rsidRDefault="00F77D6D" w:rsidP="00F77D6D">
      <w:pPr>
        <w:jc w:val="center"/>
      </w:pPr>
    </w:p>
    <w:p w14:paraId="351CB4EA" w14:textId="77777777" w:rsidR="00E079D9" w:rsidRPr="006B1099" w:rsidRDefault="00E079D9" w:rsidP="006B1099"/>
    <w:sectPr w:rsidR="00E079D9" w:rsidRPr="006B1099" w:rsidSect="001750AA">
      <w:headerReference w:type="default" r:id="rId25"/>
      <w:footerReference w:type="default" r:id="rId26"/>
      <w:footerReference w:type="first" r:id="rId27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06C15" w14:textId="77777777" w:rsidR="004A1123" w:rsidRDefault="004A1123" w:rsidP="00D22F4F">
      <w:r>
        <w:separator/>
      </w:r>
    </w:p>
    <w:p w14:paraId="34AF2DE8" w14:textId="77777777" w:rsidR="004A1123" w:rsidRDefault="004A1123" w:rsidP="00D22F4F"/>
  </w:endnote>
  <w:endnote w:type="continuationSeparator" w:id="0">
    <w:p w14:paraId="5110F7E2" w14:textId="77777777" w:rsidR="004A1123" w:rsidRDefault="004A1123" w:rsidP="00D22F4F">
      <w:r>
        <w:continuationSeparator/>
      </w:r>
    </w:p>
    <w:p w14:paraId="1302703F" w14:textId="77777777" w:rsidR="004A1123" w:rsidRDefault="004A1123" w:rsidP="00D22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ECD" w14:textId="77777777" w:rsidR="00D4304F" w:rsidRDefault="00D651B9" w:rsidP="00D22F4F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468" w14:textId="77777777" w:rsidR="001750AA" w:rsidRDefault="001750AA" w:rsidP="00D22F4F">
    <w:pPr>
      <w:pStyle w:val="Pieddepage"/>
    </w:pPr>
    <w:r>
      <w:t>INF4040</w:t>
    </w:r>
  </w:p>
  <w:p w14:paraId="24572CFD" w14:textId="77777777" w:rsidR="001750AA" w:rsidRDefault="001750AA" w:rsidP="00D22F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9B333" w14:textId="77777777" w:rsidR="004A1123" w:rsidRDefault="004A1123" w:rsidP="00D22F4F">
      <w:r>
        <w:separator/>
      </w:r>
    </w:p>
    <w:p w14:paraId="6D9C6A51" w14:textId="77777777" w:rsidR="004A1123" w:rsidRDefault="004A1123" w:rsidP="00D22F4F"/>
  </w:footnote>
  <w:footnote w:type="continuationSeparator" w:id="0">
    <w:p w14:paraId="4A065739" w14:textId="77777777" w:rsidR="004A1123" w:rsidRDefault="004A1123" w:rsidP="00D22F4F">
      <w:r>
        <w:continuationSeparator/>
      </w:r>
    </w:p>
    <w:p w14:paraId="704D0D1B" w14:textId="77777777" w:rsidR="004A1123" w:rsidRDefault="004A1123" w:rsidP="00D22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1264" w14:textId="7785DB7C" w:rsidR="001750AA" w:rsidRDefault="00AD3565" w:rsidP="00D22F4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420B23" wp14:editId="31B22C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2D6C849" w14:textId="6F75DEF8" w:rsidR="00AD3565" w:rsidRDefault="00AD3565" w:rsidP="00D22F4F">
                              <w:pPr>
                                <w:pStyle w:val="En-tte"/>
                              </w:pPr>
                              <w:r>
                                <w:t>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420B23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2D6C849" w14:textId="6F75DEF8" w:rsidR="00AD3565" w:rsidRDefault="00AD3565" w:rsidP="00D22F4F">
                        <w:pPr>
                          <w:pStyle w:val="En-tte"/>
                        </w:pPr>
                        <w:r>
                          <w:t>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6030"/>
    <w:multiLevelType w:val="hybridMultilevel"/>
    <w:tmpl w:val="F6B89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14F7"/>
    <w:multiLevelType w:val="hybridMultilevel"/>
    <w:tmpl w:val="DD301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452E"/>
    <w:multiLevelType w:val="multilevel"/>
    <w:tmpl w:val="DBE2101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3A2092"/>
    <w:multiLevelType w:val="hybridMultilevel"/>
    <w:tmpl w:val="901E5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B0A80"/>
    <w:multiLevelType w:val="hybridMultilevel"/>
    <w:tmpl w:val="0C1CD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A7301"/>
    <w:multiLevelType w:val="multilevel"/>
    <w:tmpl w:val="565A53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07D6A45"/>
    <w:multiLevelType w:val="hybridMultilevel"/>
    <w:tmpl w:val="2C0E8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D1E4C"/>
    <w:multiLevelType w:val="hybridMultilevel"/>
    <w:tmpl w:val="A418BD2E"/>
    <w:lvl w:ilvl="0" w:tplc="812286A6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20546"/>
    <w:multiLevelType w:val="hybridMultilevel"/>
    <w:tmpl w:val="12DE3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E0D02"/>
    <w:multiLevelType w:val="hybridMultilevel"/>
    <w:tmpl w:val="6860A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8"/>
    <w:lvlOverride w:ilvl="0">
      <w:startOverride w:val="1"/>
    </w:lvlOverride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016779"/>
    <w:rsid w:val="00035905"/>
    <w:rsid w:val="0005136E"/>
    <w:rsid w:val="00096541"/>
    <w:rsid w:val="000D2DF2"/>
    <w:rsid w:val="000E7D50"/>
    <w:rsid w:val="00106D40"/>
    <w:rsid w:val="00150DDF"/>
    <w:rsid w:val="001750AA"/>
    <w:rsid w:val="0019263B"/>
    <w:rsid w:val="001C0A11"/>
    <w:rsid w:val="001D1236"/>
    <w:rsid w:val="00221A93"/>
    <w:rsid w:val="00227DF5"/>
    <w:rsid w:val="0023204D"/>
    <w:rsid w:val="00240813"/>
    <w:rsid w:val="00243BB8"/>
    <w:rsid w:val="0027158D"/>
    <w:rsid w:val="00273140"/>
    <w:rsid w:val="002D22E0"/>
    <w:rsid w:val="002E622D"/>
    <w:rsid w:val="003008EC"/>
    <w:rsid w:val="003112E5"/>
    <w:rsid w:val="00312F3D"/>
    <w:rsid w:val="00314249"/>
    <w:rsid w:val="003826A5"/>
    <w:rsid w:val="00383515"/>
    <w:rsid w:val="003A290B"/>
    <w:rsid w:val="003E1F93"/>
    <w:rsid w:val="00407610"/>
    <w:rsid w:val="00426A56"/>
    <w:rsid w:val="0046675C"/>
    <w:rsid w:val="00495801"/>
    <w:rsid w:val="004A1123"/>
    <w:rsid w:val="004A14D4"/>
    <w:rsid w:val="004D2037"/>
    <w:rsid w:val="00576F94"/>
    <w:rsid w:val="00626400"/>
    <w:rsid w:val="00660FF2"/>
    <w:rsid w:val="00671F18"/>
    <w:rsid w:val="006B1099"/>
    <w:rsid w:val="0075279C"/>
    <w:rsid w:val="007B7553"/>
    <w:rsid w:val="007C54FD"/>
    <w:rsid w:val="007F688E"/>
    <w:rsid w:val="00814B8D"/>
    <w:rsid w:val="00816C94"/>
    <w:rsid w:val="008211BF"/>
    <w:rsid w:val="00821645"/>
    <w:rsid w:val="008377D1"/>
    <w:rsid w:val="00841055"/>
    <w:rsid w:val="008C2C33"/>
    <w:rsid w:val="008D2062"/>
    <w:rsid w:val="008F378C"/>
    <w:rsid w:val="0090697E"/>
    <w:rsid w:val="00912EC1"/>
    <w:rsid w:val="00912F7C"/>
    <w:rsid w:val="00914801"/>
    <w:rsid w:val="0091717A"/>
    <w:rsid w:val="00926FD2"/>
    <w:rsid w:val="00932F42"/>
    <w:rsid w:val="00991DAE"/>
    <w:rsid w:val="009934A2"/>
    <w:rsid w:val="009C3F43"/>
    <w:rsid w:val="009F5E2B"/>
    <w:rsid w:val="009F6956"/>
    <w:rsid w:val="00A02972"/>
    <w:rsid w:val="00A350FB"/>
    <w:rsid w:val="00A52AD1"/>
    <w:rsid w:val="00A55381"/>
    <w:rsid w:val="00A63EE3"/>
    <w:rsid w:val="00AB5D7F"/>
    <w:rsid w:val="00AC7A8B"/>
    <w:rsid w:val="00AD3565"/>
    <w:rsid w:val="00AF42DB"/>
    <w:rsid w:val="00B00A49"/>
    <w:rsid w:val="00B0227C"/>
    <w:rsid w:val="00B307A2"/>
    <w:rsid w:val="00B71C13"/>
    <w:rsid w:val="00BC3602"/>
    <w:rsid w:val="00C52FC2"/>
    <w:rsid w:val="00C83117"/>
    <w:rsid w:val="00CD5964"/>
    <w:rsid w:val="00CF5E56"/>
    <w:rsid w:val="00CF6322"/>
    <w:rsid w:val="00D22F4F"/>
    <w:rsid w:val="00D4304F"/>
    <w:rsid w:val="00D57FEE"/>
    <w:rsid w:val="00D651B9"/>
    <w:rsid w:val="00D7595B"/>
    <w:rsid w:val="00DC0BB2"/>
    <w:rsid w:val="00DD4C4C"/>
    <w:rsid w:val="00E079D9"/>
    <w:rsid w:val="00E11B75"/>
    <w:rsid w:val="00E53907"/>
    <w:rsid w:val="00EC0F68"/>
    <w:rsid w:val="00EC5313"/>
    <w:rsid w:val="00ED0DA0"/>
    <w:rsid w:val="00EF1F06"/>
    <w:rsid w:val="00F14ECC"/>
    <w:rsid w:val="00F4409B"/>
    <w:rsid w:val="00F450F6"/>
    <w:rsid w:val="00F46B69"/>
    <w:rsid w:val="00F77D6D"/>
    <w:rsid w:val="00FA37AA"/>
    <w:rsid w:val="00FB431B"/>
    <w:rsid w:val="00FC51AF"/>
    <w:rsid w:val="00FD0FFA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DED6D8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4F"/>
    <w:pPr>
      <w:spacing w:before="100" w:after="100" w:line="276" w:lineRule="auto"/>
      <w:jc w:val="both"/>
    </w:pPr>
    <w:rPr>
      <w:rFonts w:eastAsia="Times New Roman" w:cstheme="minorHAnsi"/>
      <w:color w:val="auto"/>
      <w:sz w:val="18"/>
      <w:szCs w:val="18"/>
      <w:lang w:eastAsia="fr-FR"/>
    </w:rPr>
  </w:style>
  <w:style w:type="paragraph" w:styleId="Titre1">
    <w:name w:val="heading 1"/>
    <w:basedOn w:val="Normal"/>
    <w:link w:val="Titre1Car"/>
    <w:uiPriority w:val="9"/>
    <w:qFormat/>
    <w:rsid w:val="00FA37AA"/>
    <w:pPr>
      <w:keepNext/>
      <w:keepLines/>
      <w:numPr>
        <w:numId w:val="7"/>
      </w:numPr>
      <w:spacing w:before="0" w:after="240" w:line="240" w:lineRule="auto"/>
      <w:contextualSpacing/>
      <w:jc w:val="center"/>
      <w:outlineLvl w:val="0"/>
    </w:pPr>
    <w:rPr>
      <w:rFonts w:eastAsiaTheme="majorEastAsia"/>
      <w:caps/>
      <w:color w:val="0072C6" w:themeColor="accent1"/>
      <w:spacing w:val="14"/>
      <w:sz w:val="4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1C0A11"/>
    <w:pPr>
      <w:keepNext/>
      <w:keepLines/>
      <w:numPr>
        <w:ilvl w:val="1"/>
        <w:numId w:val="7"/>
      </w:numPr>
      <w:spacing w:before="120" w:after="120"/>
      <w:contextualSpacing/>
      <w:outlineLvl w:val="1"/>
    </w:pPr>
    <w:rPr>
      <w:rFonts w:eastAsiaTheme="majorEastAsia"/>
      <w:caps/>
      <w:color w:val="0072C6" w:themeColor="accent1"/>
      <w:spacing w:val="14"/>
      <w:sz w:val="28"/>
      <w:szCs w:val="28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0A11"/>
    <w:pPr>
      <w:keepNext/>
      <w:keepLines/>
      <w:numPr>
        <w:ilvl w:val="2"/>
        <w:numId w:val="7"/>
      </w:numPr>
      <w:spacing w:before="120" w:after="120" w:line="240" w:lineRule="auto"/>
      <w:contextualSpacing/>
      <w:outlineLvl w:val="2"/>
    </w:pPr>
    <w:rPr>
      <w:rFonts w:ascii="Arial" w:eastAsiaTheme="majorEastAsia" w:hAnsi="Arial" w:cs="Arial"/>
      <w:color w:val="0072C6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A1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A1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numPr>
        <w:ilvl w:val="6"/>
        <w:numId w:val="7"/>
      </w:numPr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numPr>
        <w:ilvl w:val="7"/>
        <w:numId w:val="7"/>
      </w:numPr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numPr>
        <w:ilvl w:val="8"/>
        <w:numId w:val="7"/>
      </w:numPr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FA37AA"/>
    <w:rPr>
      <w:rFonts w:eastAsiaTheme="majorEastAsia" w:cstheme="minorHAnsi"/>
      <w:caps/>
      <w:color w:val="0072C6" w:themeColor="accent1"/>
      <w:spacing w:val="14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0A11"/>
    <w:rPr>
      <w:rFonts w:eastAsiaTheme="majorEastAsia" w:cstheme="minorHAnsi"/>
      <w:caps/>
      <w:color w:val="0072C6" w:themeColor="accent1"/>
      <w:spacing w:val="14"/>
      <w:sz w:val="28"/>
      <w:szCs w:val="28"/>
      <w:lang w:eastAsia="fr-FR"/>
    </w:rPr>
  </w:style>
  <w:style w:type="paragraph" w:styleId="Listepuces">
    <w:name w:val="List Bullet"/>
    <w:basedOn w:val="Normal"/>
    <w:uiPriority w:val="31"/>
    <w:pPr>
      <w:numPr>
        <w:numId w:val="2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auto"/>
      <w:spacing w:val="14"/>
      <w:sz w:val="18"/>
      <w:szCs w:val="18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auto"/>
      <w:spacing w:val="14"/>
      <w:sz w:val="26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auto"/>
      <w:spacing w:val="14"/>
      <w:sz w:val="26"/>
      <w:szCs w:val="21"/>
      <w:lang w:eastAsia="fr-FR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035905"/>
    <w:pPr>
      <w:spacing w:before="120" w:after="120" w:line="264" w:lineRule="auto"/>
      <w:ind w:left="607" w:right="607"/>
      <w:contextualSpacing/>
      <w:jc w:val="center"/>
    </w:pPr>
    <w:rPr>
      <w:i/>
      <w:iCs/>
      <w:color w:val="0072C6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035905"/>
    <w:rPr>
      <w:rFonts w:eastAsia="Times New Roman" w:cstheme="minorHAnsi"/>
      <w:i/>
      <w:iCs/>
      <w:color w:val="0072C6" w:themeColor="accent1"/>
      <w:sz w:val="18"/>
      <w:szCs w:val="18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1C0A11"/>
    <w:rPr>
      <w:rFonts w:ascii="Arial" w:eastAsiaTheme="majorEastAsia" w:hAnsi="Arial" w:cs="Arial"/>
      <w:color w:val="0072C6" w:themeColor="accent1"/>
      <w:sz w:val="28"/>
      <w:szCs w:val="28"/>
      <w:lang w:eastAsia="fr-FR"/>
    </w:rPr>
  </w:style>
  <w:style w:type="paragraph" w:styleId="Listenumros">
    <w:name w:val="List Number"/>
    <w:basedOn w:val="Normal"/>
    <w:uiPriority w:val="32"/>
    <w:pPr>
      <w:numPr>
        <w:numId w:val="1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6FD2"/>
    <w:pPr>
      <w:spacing w:beforeAutospacing="1" w:afterAutospacing="1" w:line="240" w:lineRule="auto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8C2C33"/>
    <w:rPr>
      <w:color w:val="0000FF"/>
      <w:u w:val="single"/>
    </w:rPr>
  </w:style>
  <w:style w:type="character" w:customStyle="1" w:styleId="codeinline">
    <w:name w:val="codeinline"/>
    <w:basedOn w:val="Policepardfaut"/>
    <w:rsid w:val="00E11B75"/>
  </w:style>
  <w:style w:type="paragraph" w:styleId="Paragraphedeliste">
    <w:name w:val="List Paragraph"/>
    <w:basedOn w:val="Normal"/>
    <w:uiPriority w:val="34"/>
    <w:unhideWhenUsed/>
    <w:qFormat/>
    <w:rsid w:val="00150DDF"/>
    <w:pPr>
      <w:ind w:left="720"/>
      <w:contextualSpacing/>
    </w:pPr>
  </w:style>
  <w:style w:type="paragraph" w:customStyle="1" w:styleId="SousTitrePageGarde">
    <w:name w:val="SousTitrePageGarde"/>
    <w:basedOn w:val="Normal"/>
    <w:link w:val="SousTitrePageGardeCar"/>
    <w:autoRedefine/>
    <w:qFormat/>
    <w:rsid w:val="00AB5D7F"/>
    <w:pPr>
      <w:spacing w:line="360" w:lineRule="auto"/>
      <w:ind w:left="2880"/>
    </w:pPr>
    <w:rPr>
      <w:rFonts w:ascii="Arial" w:hAnsi="Arial"/>
      <w:sz w:val="24"/>
    </w:rPr>
  </w:style>
  <w:style w:type="character" w:customStyle="1" w:styleId="SousTitrePageGardeCar">
    <w:name w:val="SousTitrePageGarde Car"/>
    <w:basedOn w:val="Policepardfaut"/>
    <w:link w:val="SousTitrePageGarde"/>
    <w:rsid w:val="00AB5D7F"/>
    <w:rPr>
      <w:rFonts w:ascii="Arial" w:eastAsia="Times New Roman" w:hAnsi="Arial" w:cstheme="minorHAnsi"/>
      <w:color w:val="auto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C0A11"/>
    <w:rPr>
      <w:rFonts w:asciiTheme="majorHAnsi" w:eastAsiaTheme="majorEastAsia" w:hAnsiTheme="majorHAnsi" w:cstheme="majorBidi"/>
      <w:i/>
      <w:iCs/>
      <w:color w:val="005494" w:themeColor="accent1" w:themeShade="BF"/>
      <w:sz w:val="18"/>
      <w:szCs w:val="1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C0A11"/>
    <w:rPr>
      <w:rFonts w:asciiTheme="majorHAnsi" w:eastAsiaTheme="majorEastAsia" w:hAnsiTheme="majorHAnsi" w:cstheme="majorBidi"/>
      <w:color w:val="005494" w:themeColor="accent1" w:themeShade="BF"/>
      <w:sz w:val="18"/>
      <w:szCs w:val="18"/>
      <w:lang w:eastAsia="fr-FR"/>
    </w:rPr>
  </w:style>
  <w:style w:type="paragraph" w:customStyle="1" w:styleId="Default">
    <w:name w:val="Default"/>
    <w:rsid w:val="00D22F4F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www.oracle.com/database/technologies/xe-downloads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265</TotalTime>
  <Pages>9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299</cp:revision>
  <dcterms:created xsi:type="dcterms:W3CDTF">2019-10-09T12:50:00Z</dcterms:created>
  <dcterms:modified xsi:type="dcterms:W3CDTF">2019-11-17T16:40:00Z</dcterms:modified>
</cp:coreProperties>
</file>