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24B" w:rsidRDefault="00C8324B" w:rsidP="003E2780">
      <w:pPr>
        <w:pStyle w:val="Title"/>
        <w:pBdr>
          <w:bottom w:val="single" w:sz="4" w:space="1" w:color="auto"/>
        </w:pBdr>
      </w:pPr>
      <w:r w:rsidRPr="00C718FA">
        <w:rPr>
          <w:b/>
        </w:rPr>
        <w:t>Business Intelligence</w:t>
      </w:r>
      <w:r w:rsidRPr="00445345">
        <w:t> :</w:t>
      </w:r>
      <w:r w:rsidR="001D7D3D">
        <w:t xml:space="preserve"> étude statistique</w:t>
      </w:r>
    </w:p>
    <w:p w:rsidR="003E2780" w:rsidRPr="003E2780" w:rsidRDefault="003E2780" w:rsidP="003E2780"/>
    <w:p w:rsidR="0069234A" w:rsidRPr="00E86872" w:rsidRDefault="00445345" w:rsidP="003E2780">
      <w:pPr>
        <w:pStyle w:val="Heading1"/>
        <w:rPr>
          <w:i/>
          <w:u w:val="single"/>
        </w:rPr>
      </w:pPr>
      <w:r w:rsidRPr="00E86872">
        <w:rPr>
          <w:i/>
          <w:u w:val="single"/>
        </w:rPr>
        <w:t>Sources des données :</w:t>
      </w:r>
    </w:p>
    <w:p w:rsidR="00C8324B" w:rsidRPr="00C8324B" w:rsidRDefault="0069234A">
      <w:r>
        <w:t xml:space="preserve">Les données ont été </w:t>
      </w:r>
      <w:r w:rsidR="00FA5A55">
        <w:t>récoltées</w:t>
      </w:r>
      <w:r>
        <w:t xml:space="preserve"> </w:t>
      </w:r>
      <w:r w:rsidR="00FC2478">
        <w:t xml:space="preserve">sur le site de </w:t>
      </w:r>
      <w:proofErr w:type="spellStart"/>
      <w:r w:rsidR="00FC2478">
        <w:t>claroline</w:t>
      </w:r>
      <w:proofErr w:type="spellEnd"/>
      <w:r w:rsidR="00810AAF">
        <w:t xml:space="preserve"> </w:t>
      </w:r>
      <w:r w:rsidR="00887FD7">
        <w:t>et représentent les débits de connexion au serveur de l’école.</w:t>
      </w:r>
    </w:p>
    <w:p w:rsidR="00C8324B" w:rsidRDefault="00C8324B">
      <w:r>
        <w:t>Etude réalisé</w:t>
      </w:r>
      <w:r w:rsidR="00810AAF" w:rsidRPr="00887FD7">
        <w:t>e</w:t>
      </w:r>
      <w:r>
        <w:t xml:space="preserve"> en mars 2015</w:t>
      </w:r>
    </w:p>
    <w:p w:rsidR="00EA6252" w:rsidRPr="00E86872" w:rsidRDefault="00EA6252" w:rsidP="003E2780">
      <w:pPr>
        <w:pStyle w:val="Heading1"/>
      </w:pPr>
      <w:r w:rsidRPr="00E86872">
        <w:rPr>
          <w:i/>
          <w:u w:val="single"/>
        </w:rPr>
        <w:t>Tableau avec indicateurs statistiques :</w:t>
      </w:r>
    </w:p>
    <w:tbl>
      <w:tblPr>
        <w:tblStyle w:val="TableGrid"/>
        <w:tblW w:w="10393" w:type="dxa"/>
        <w:tblInd w:w="-5" w:type="dxa"/>
        <w:tblLook w:val="04A0" w:firstRow="1" w:lastRow="0" w:firstColumn="1" w:lastColumn="0" w:noHBand="0" w:noVBand="1"/>
      </w:tblPr>
      <w:tblGrid>
        <w:gridCol w:w="681"/>
        <w:gridCol w:w="1053"/>
        <w:gridCol w:w="1053"/>
        <w:gridCol w:w="1053"/>
        <w:gridCol w:w="1276"/>
        <w:gridCol w:w="1053"/>
        <w:gridCol w:w="1053"/>
        <w:gridCol w:w="1053"/>
        <w:gridCol w:w="941"/>
        <w:gridCol w:w="1177"/>
      </w:tblGrid>
      <w:tr w:rsidR="00097171" w:rsidTr="00097171">
        <w:tc>
          <w:tcPr>
            <w:tcW w:w="681" w:type="dxa"/>
          </w:tcPr>
          <w:p w:rsidR="00097171" w:rsidRDefault="00097171" w:rsidP="00C10F59"/>
        </w:tc>
        <w:tc>
          <w:tcPr>
            <w:tcW w:w="1053" w:type="dxa"/>
          </w:tcPr>
          <w:p w:rsidR="00097171" w:rsidRDefault="00097171" w:rsidP="00C10F59">
            <w:proofErr w:type="spellStart"/>
            <w:r>
              <w:t>mean</w:t>
            </w:r>
            <w:proofErr w:type="spellEnd"/>
          </w:p>
        </w:tc>
        <w:tc>
          <w:tcPr>
            <w:tcW w:w="1053" w:type="dxa"/>
          </w:tcPr>
          <w:p w:rsidR="00097171" w:rsidRDefault="00097171" w:rsidP="00C10F59">
            <w:proofErr w:type="spellStart"/>
            <w:r>
              <w:t>sd</w:t>
            </w:r>
            <w:proofErr w:type="spellEnd"/>
          </w:p>
        </w:tc>
        <w:tc>
          <w:tcPr>
            <w:tcW w:w="1053" w:type="dxa"/>
          </w:tcPr>
          <w:p w:rsidR="00097171" w:rsidRDefault="00097171" w:rsidP="00C10F59">
            <w:r>
              <w:t>IQR</w:t>
            </w:r>
          </w:p>
        </w:tc>
        <w:tc>
          <w:tcPr>
            <w:tcW w:w="1276" w:type="dxa"/>
          </w:tcPr>
          <w:p w:rsidR="00097171" w:rsidRDefault="00097171" w:rsidP="00C10F59">
            <w:r>
              <w:t>cv</w:t>
            </w:r>
          </w:p>
        </w:tc>
        <w:tc>
          <w:tcPr>
            <w:tcW w:w="1053" w:type="dxa"/>
          </w:tcPr>
          <w:p w:rsidR="00097171" w:rsidRDefault="00097171" w:rsidP="00C10F59">
            <w:r>
              <w:t>0</w:t>
            </w:r>
          </w:p>
        </w:tc>
        <w:tc>
          <w:tcPr>
            <w:tcW w:w="1053" w:type="dxa"/>
          </w:tcPr>
          <w:p w:rsidR="00097171" w:rsidRDefault="00097171" w:rsidP="00C10F59">
            <w:r>
              <w:t>25</w:t>
            </w:r>
          </w:p>
        </w:tc>
        <w:tc>
          <w:tcPr>
            <w:tcW w:w="1053" w:type="dxa"/>
          </w:tcPr>
          <w:p w:rsidR="00097171" w:rsidRDefault="00097171" w:rsidP="00C10F59">
            <w:r>
              <w:t>50</w:t>
            </w:r>
          </w:p>
        </w:tc>
        <w:tc>
          <w:tcPr>
            <w:tcW w:w="941" w:type="dxa"/>
          </w:tcPr>
          <w:p w:rsidR="00097171" w:rsidRDefault="00097171" w:rsidP="00C10F59">
            <w:r>
              <w:t>75</w:t>
            </w:r>
          </w:p>
        </w:tc>
        <w:tc>
          <w:tcPr>
            <w:tcW w:w="1177" w:type="dxa"/>
          </w:tcPr>
          <w:p w:rsidR="00097171" w:rsidRDefault="00097171" w:rsidP="00C10F59">
            <w:r>
              <w:t>100</w:t>
            </w:r>
          </w:p>
        </w:tc>
      </w:tr>
      <w:tr w:rsidR="00097171" w:rsidTr="00097171">
        <w:trPr>
          <w:trHeight w:val="70"/>
        </w:trPr>
        <w:tc>
          <w:tcPr>
            <w:tcW w:w="681" w:type="dxa"/>
          </w:tcPr>
          <w:p w:rsidR="00097171" w:rsidRDefault="00097171" w:rsidP="00C10F59">
            <w:r>
              <w:t>débit</w:t>
            </w:r>
          </w:p>
        </w:tc>
        <w:tc>
          <w:tcPr>
            <w:tcW w:w="1053" w:type="dxa"/>
          </w:tcPr>
          <w:p w:rsidR="00097171" w:rsidRDefault="00097171" w:rsidP="00C10F59">
            <w:r w:rsidRPr="00097171">
              <w:t>14.11223</w:t>
            </w:r>
          </w:p>
        </w:tc>
        <w:tc>
          <w:tcPr>
            <w:tcW w:w="1053" w:type="dxa"/>
          </w:tcPr>
          <w:p w:rsidR="00097171" w:rsidRDefault="00097171" w:rsidP="00C10F59">
            <w:r w:rsidRPr="00097171">
              <w:t>1.355957</w:t>
            </w:r>
          </w:p>
        </w:tc>
        <w:tc>
          <w:tcPr>
            <w:tcW w:w="1053" w:type="dxa"/>
          </w:tcPr>
          <w:p w:rsidR="00097171" w:rsidRDefault="00097171" w:rsidP="00C10F59">
            <w:r w:rsidRPr="00097171">
              <w:t>1.272152</w:t>
            </w:r>
          </w:p>
        </w:tc>
        <w:tc>
          <w:tcPr>
            <w:tcW w:w="1276" w:type="dxa"/>
          </w:tcPr>
          <w:p w:rsidR="00097171" w:rsidRDefault="00097171" w:rsidP="00C10F59">
            <w:r w:rsidRPr="00097171">
              <w:rPr>
                <w:lang w:val="en-US"/>
              </w:rPr>
              <w:t>0.09608388</w:t>
            </w:r>
          </w:p>
        </w:tc>
        <w:tc>
          <w:tcPr>
            <w:tcW w:w="1053" w:type="dxa"/>
          </w:tcPr>
          <w:p w:rsidR="00097171" w:rsidRDefault="00097171" w:rsidP="00C10F59">
            <w:r w:rsidRPr="00097171">
              <w:t>4.752613</w:t>
            </w:r>
          </w:p>
        </w:tc>
        <w:tc>
          <w:tcPr>
            <w:tcW w:w="1053" w:type="dxa"/>
          </w:tcPr>
          <w:p w:rsidR="00097171" w:rsidRDefault="00097171" w:rsidP="00C10F59">
            <w:r w:rsidRPr="00097171">
              <w:t>13.40335</w:t>
            </w:r>
          </w:p>
        </w:tc>
        <w:tc>
          <w:tcPr>
            <w:tcW w:w="1053" w:type="dxa"/>
          </w:tcPr>
          <w:p w:rsidR="00097171" w:rsidRDefault="00097171" w:rsidP="00C10F59">
            <w:r w:rsidRPr="00097171">
              <w:t>14.05951</w:t>
            </w:r>
          </w:p>
        </w:tc>
        <w:tc>
          <w:tcPr>
            <w:tcW w:w="941" w:type="dxa"/>
          </w:tcPr>
          <w:p w:rsidR="00097171" w:rsidRDefault="00097171" w:rsidP="00C10F59">
            <w:r w:rsidRPr="00097171">
              <w:t>14.6755</w:t>
            </w:r>
          </w:p>
        </w:tc>
        <w:tc>
          <w:tcPr>
            <w:tcW w:w="1177" w:type="dxa"/>
          </w:tcPr>
          <w:p w:rsidR="00097171" w:rsidRDefault="00097171" w:rsidP="00C10F59">
            <w:r w:rsidRPr="00097171">
              <w:t>23.33987</w:t>
            </w:r>
          </w:p>
        </w:tc>
      </w:tr>
    </w:tbl>
    <w:p w:rsidR="00097171" w:rsidRDefault="00097171" w:rsidP="0009717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97171" w:rsidTr="00097171">
        <w:tc>
          <w:tcPr>
            <w:tcW w:w="3020" w:type="dxa"/>
          </w:tcPr>
          <w:p w:rsidR="00097171" w:rsidRDefault="00097171" w:rsidP="00097171">
            <w:r>
              <w:t>min</w:t>
            </w:r>
          </w:p>
        </w:tc>
        <w:tc>
          <w:tcPr>
            <w:tcW w:w="3021" w:type="dxa"/>
          </w:tcPr>
          <w:p w:rsidR="00097171" w:rsidRDefault="00097171" w:rsidP="00097171">
            <w:r>
              <w:t>max</w:t>
            </w:r>
          </w:p>
        </w:tc>
        <w:tc>
          <w:tcPr>
            <w:tcW w:w="3021" w:type="dxa"/>
          </w:tcPr>
          <w:p w:rsidR="00097171" w:rsidRDefault="00097171" w:rsidP="00097171">
            <w:r>
              <w:t>n</w:t>
            </w:r>
          </w:p>
        </w:tc>
      </w:tr>
      <w:tr w:rsidR="00097171" w:rsidTr="00097171">
        <w:tc>
          <w:tcPr>
            <w:tcW w:w="3020" w:type="dxa"/>
          </w:tcPr>
          <w:p w:rsidR="00097171" w:rsidRDefault="00097171" w:rsidP="00097171">
            <w:r w:rsidRPr="00097171">
              <w:t>4.753</w:t>
            </w:r>
          </w:p>
        </w:tc>
        <w:tc>
          <w:tcPr>
            <w:tcW w:w="3021" w:type="dxa"/>
          </w:tcPr>
          <w:p w:rsidR="00097171" w:rsidRDefault="00097171" w:rsidP="00097171">
            <w:r w:rsidRPr="00097171">
              <w:t>23.340</w:t>
            </w:r>
          </w:p>
        </w:tc>
        <w:tc>
          <w:tcPr>
            <w:tcW w:w="3021" w:type="dxa"/>
          </w:tcPr>
          <w:p w:rsidR="00097171" w:rsidRDefault="00097171" w:rsidP="00097171">
            <w:r w:rsidRPr="00097171">
              <w:t>307</w:t>
            </w:r>
          </w:p>
        </w:tc>
      </w:tr>
    </w:tbl>
    <w:p w:rsidR="00097171" w:rsidRDefault="00097171" w:rsidP="00097171"/>
    <w:p w:rsidR="00AA4D40" w:rsidRPr="00C718FA" w:rsidRDefault="00534BA7" w:rsidP="00C718FA">
      <w:pPr>
        <w:pStyle w:val="Heading1"/>
        <w:rPr>
          <w:i/>
          <w:u w:val="single"/>
        </w:rPr>
      </w:pPr>
      <w:r w:rsidRPr="00E86872">
        <w:rPr>
          <w:i/>
          <w:u w:val="single"/>
        </w:rPr>
        <w:t>Interprétation contextuelle :</w:t>
      </w:r>
    </w:p>
    <w:p w:rsidR="004A7E0E" w:rsidRDefault="0079060D">
      <w:r w:rsidRPr="00951116">
        <w:rPr>
          <w:rStyle w:val="Heading3Char"/>
          <w:u w:val="single"/>
        </w:rPr>
        <w:t>MEAN</w:t>
      </w:r>
      <w:r w:rsidRPr="005A695B">
        <w:rPr>
          <w:rStyle w:val="Heading3Char"/>
        </w:rPr>
        <w:t> </w:t>
      </w:r>
      <w:r>
        <w:t xml:space="preserve">: </w:t>
      </w:r>
      <w:r w:rsidR="00A538DE">
        <w:t>c’est la moyenne</w:t>
      </w:r>
      <w:r w:rsidR="00320519">
        <w:t>.</w:t>
      </w:r>
    </w:p>
    <w:p w:rsidR="0079060D" w:rsidRDefault="0079060D">
      <w:r w:rsidRPr="00951116">
        <w:rPr>
          <w:rStyle w:val="Heading3Char"/>
          <w:u w:val="single"/>
        </w:rPr>
        <w:t>SD</w:t>
      </w:r>
      <w:r w:rsidRPr="005A695B">
        <w:rPr>
          <w:rStyle w:val="Heading3Char"/>
        </w:rPr>
        <w:t> :</w:t>
      </w:r>
      <w:r w:rsidR="003E2780">
        <w:t xml:space="preserve"> c’est l’écart type</w:t>
      </w:r>
      <w:r w:rsidR="00320519">
        <w:t>.</w:t>
      </w:r>
      <w:r w:rsidR="004F26E4">
        <w:t xml:space="preserve"> </w:t>
      </w:r>
    </w:p>
    <w:p w:rsidR="00320519" w:rsidRPr="00617D89" w:rsidRDefault="005265E0" w:rsidP="00320519">
      <w:pPr>
        <w:pStyle w:val="ListParagraph"/>
        <w:numPr>
          <w:ilvl w:val="0"/>
          <w:numId w:val="1"/>
        </w:numPr>
      </w:pPr>
      <w:r w:rsidRPr="00617D89">
        <w:t>L’écart type est très faible donc les données sont faiblement dispersées.</w:t>
      </w:r>
    </w:p>
    <w:p w:rsidR="0079060D" w:rsidRDefault="0079060D">
      <w:r w:rsidRPr="00951116">
        <w:rPr>
          <w:rStyle w:val="Heading3Char"/>
          <w:u w:val="single"/>
        </w:rPr>
        <w:t>IQR</w:t>
      </w:r>
      <w:r w:rsidRPr="005A695B">
        <w:rPr>
          <w:rStyle w:val="Heading3Char"/>
        </w:rPr>
        <w:t> :</w:t>
      </w:r>
      <w:r w:rsidR="00A538DE">
        <w:t xml:space="preserve"> c’est l’écart interquartile</w:t>
      </w:r>
      <w:r w:rsidR="00320519">
        <w:t>.</w:t>
      </w:r>
      <w:r w:rsidR="006A7DA3">
        <w:t xml:space="preserve"> (</w:t>
      </w:r>
      <w:r w:rsidR="005F1973">
        <w:t>Différence</w:t>
      </w:r>
      <w:r w:rsidR="006A7DA3">
        <w:t xml:space="preserve"> entre le 3</w:t>
      </w:r>
      <w:r w:rsidR="006A7DA3" w:rsidRPr="006A7DA3">
        <w:rPr>
          <w:vertAlign w:val="superscript"/>
        </w:rPr>
        <w:t>ème</w:t>
      </w:r>
      <w:r w:rsidR="006A7DA3">
        <w:t xml:space="preserve"> quartile et le premier quartile)</w:t>
      </w:r>
      <w:r w:rsidR="00EC10F6">
        <w:t xml:space="preserve"> si petite, très rassemblé autour de la moyenne</w:t>
      </w:r>
    </w:p>
    <w:p w:rsidR="00320519" w:rsidRPr="00617D89" w:rsidRDefault="00FB21D7" w:rsidP="00617D89">
      <w:r w:rsidRPr="00617D89">
        <w:t xml:space="preserve">La dispersion est </w:t>
      </w:r>
      <w:r w:rsidR="006D025A" w:rsidRPr="00617D89">
        <w:t>très petite</w:t>
      </w:r>
      <w:r w:rsidRPr="00617D89">
        <w:t xml:space="preserve"> car </w:t>
      </w:r>
      <w:r w:rsidR="006D025A" w:rsidRPr="00617D89">
        <w:t xml:space="preserve">petite par rapport à </w:t>
      </w:r>
      <w:r w:rsidRPr="00617D89">
        <w:t>la moyenne</w:t>
      </w:r>
      <w:r w:rsidR="00814AAC" w:rsidRPr="00617D89">
        <w:t> </w:t>
      </w:r>
    </w:p>
    <w:p w:rsidR="0079060D" w:rsidRDefault="0079060D">
      <w:r w:rsidRPr="00951116">
        <w:rPr>
          <w:rStyle w:val="Heading3Char"/>
          <w:u w:val="single"/>
        </w:rPr>
        <w:t>CV</w:t>
      </w:r>
      <w:r w:rsidRPr="005A695B">
        <w:rPr>
          <w:rStyle w:val="Heading3Char"/>
        </w:rPr>
        <w:t> :</w:t>
      </w:r>
      <w:r w:rsidR="00A538DE">
        <w:t xml:space="preserve"> c’est le coefficient de variation</w:t>
      </w:r>
      <w:r w:rsidR="00320519">
        <w:t>.</w:t>
      </w:r>
    </w:p>
    <w:p w:rsidR="00320519" w:rsidRDefault="000D564C" w:rsidP="00320519">
      <w:pPr>
        <w:pStyle w:val="ListParagraph"/>
        <w:numPr>
          <w:ilvl w:val="0"/>
          <w:numId w:val="1"/>
        </w:numPr>
      </w:pPr>
      <w:r>
        <w:t xml:space="preserve">La dispersion est </w:t>
      </w:r>
      <w:r w:rsidR="00CD254D">
        <w:t>faible</w:t>
      </w:r>
      <w:r>
        <w:t xml:space="preserve"> car plus </w:t>
      </w:r>
      <w:r w:rsidR="00617D89" w:rsidRPr="00617D89">
        <w:t>proche de 0 que de 1</w:t>
      </w:r>
      <w:r w:rsidRPr="00617D89">
        <w:t xml:space="preserve">. </w:t>
      </w:r>
      <w:bookmarkStart w:id="0" w:name="_GoBack"/>
      <w:bookmarkEnd w:id="0"/>
    </w:p>
    <w:p w:rsidR="0079060D" w:rsidRDefault="0079060D">
      <w:r w:rsidRPr="00951116">
        <w:rPr>
          <w:rStyle w:val="Heading3Char"/>
          <w:u w:val="single"/>
        </w:rPr>
        <w:t>0% </w:t>
      </w:r>
      <w:r w:rsidRPr="005A695B">
        <w:rPr>
          <w:rStyle w:val="Heading3Char"/>
        </w:rPr>
        <w:t>:</w:t>
      </w:r>
      <w:r w:rsidR="00A538DE">
        <w:t xml:space="preserve"> c’est un </w:t>
      </w:r>
      <w:r w:rsidR="00E44678">
        <w:t>quartile</w:t>
      </w:r>
      <w:r w:rsidR="00320519">
        <w:t>.</w:t>
      </w:r>
    </w:p>
    <w:p w:rsidR="00320519" w:rsidRDefault="00E44678" w:rsidP="00E44678">
      <w:pPr>
        <w:pStyle w:val="ListParagraph"/>
        <w:numPr>
          <w:ilvl w:val="0"/>
          <w:numId w:val="1"/>
        </w:numPr>
      </w:pPr>
      <w:r>
        <w:t xml:space="preserve">0% des valeurs </w:t>
      </w:r>
      <w:r w:rsidR="00810AAF" w:rsidRPr="003E18E5">
        <w:t xml:space="preserve">observées </w:t>
      </w:r>
      <w:r>
        <w:t xml:space="preserve">sont </w:t>
      </w:r>
      <w:r w:rsidRPr="003E18E5">
        <w:t>inférieur</w:t>
      </w:r>
      <w:r w:rsidR="00810AAF" w:rsidRPr="003E18E5">
        <w:t>e</w:t>
      </w:r>
      <w:r w:rsidRPr="003E18E5">
        <w:t>s</w:t>
      </w:r>
      <w:r>
        <w:t xml:space="preserve"> à </w:t>
      </w:r>
      <w:r w:rsidR="00CD254D" w:rsidRPr="00097171">
        <w:t>4.752613</w:t>
      </w:r>
    </w:p>
    <w:p w:rsidR="0079060D" w:rsidRDefault="0079060D">
      <w:r w:rsidRPr="00951116">
        <w:rPr>
          <w:rStyle w:val="Heading3Char"/>
          <w:u w:val="single"/>
        </w:rPr>
        <w:t>25%</w:t>
      </w:r>
      <w:r w:rsidRPr="005A695B">
        <w:rPr>
          <w:rStyle w:val="Heading3Char"/>
        </w:rPr>
        <w:t> :</w:t>
      </w:r>
      <w:r w:rsidR="00A538DE" w:rsidRPr="00A538DE">
        <w:t xml:space="preserve"> </w:t>
      </w:r>
      <w:r w:rsidR="00A538DE">
        <w:t xml:space="preserve">c’est un </w:t>
      </w:r>
      <w:r w:rsidR="00E44678">
        <w:t>quartile</w:t>
      </w:r>
      <w:r w:rsidR="00320519">
        <w:t>.</w:t>
      </w:r>
    </w:p>
    <w:p w:rsidR="00320519" w:rsidRDefault="00E44678" w:rsidP="00320519">
      <w:pPr>
        <w:pStyle w:val="ListParagraph"/>
        <w:numPr>
          <w:ilvl w:val="0"/>
          <w:numId w:val="1"/>
        </w:numPr>
      </w:pPr>
      <w:r>
        <w:t xml:space="preserve">25% des valeurs sont </w:t>
      </w:r>
      <w:r w:rsidRPr="003E18E5">
        <w:t>inférieur</w:t>
      </w:r>
      <w:r w:rsidR="00810AAF" w:rsidRPr="003E18E5">
        <w:t>e</w:t>
      </w:r>
      <w:r w:rsidRPr="003E18E5">
        <w:t>s</w:t>
      </w:r>
      <w:r>
        <w:t xml:space="preserve"> à </w:t>
      </w:r>
      <w:r w:rsidR="00CD254D" w:rsidRPr="00097171">
        <w:t>13.40335</w:t>
      </w:r>
      <w:r w:rsidR="00810AAF">
        <w:t xml:space="preserve"> </w:t>
      </w:r>
      <w:r w:rsidR="00810AAF" w:rsidRPr="003E18E5">
        <w:t>unité</w:t>
      </w:r>
    </w:p>
    <w:p w:rsidR="0079060D" w:rsidRDefault="0079060D">
      <w:r w:rsidRPr="00951116">
        <w:rPr>
          <w:rStyle w:val="Heading3Char"/>
          <w:u w:val="single"/>
        </w:rPr>
        <w:t>50%</w:t>
      </w:r>
      <w:r w:rsidRPr="005A695B">
        <w:rPr>
          <w:rStyle w:val="Heading3Char"/>
        </w:rPr>
        <w:t> :</w:t>
      </w:r>
      <w:r>
        <w:t xml:space="preserve"> </w:t>
      </w:r>
      <w:r w:rsidR="00A538DE">
        <w:t xml:space="preserve">c’est un </w:t>
      </w:r>
      <w:r w:rsidR="00E44678">
        <w:t>quartile</w:t>
      </w:r>
      <w:r w:rsidR="00320519">
        <w:t>.</w:t>
      </w:r>
    </w:p>
    <w:p w:rsidR="00320519" w:rsidRDefault="00E44678" w:rsidP="00E44678">
      <w:pPr>
        <w:pStyle w:val="ListParagraph"/>
        <w:numPr>
          <w:ilvl w:val="0"/>
          <w:numId w:val="1"/>
        </w:numPr>
      </w:pPr>
      <w:r>
        <w:t xml:space="preserve">50% des valeurs sont inférieurs à </w:t>
      </w:r>
      <w:r w:rsidR="00CD254D" w:rsidRPr="00097171">
        <w:t>14.05951</w:t>
      </w:r>
    </w:p>
    <w:p w:rsidR="0079060D" w:rsidRDefault="0079060D">
      <w:r w:rsidRPr="00951116">
        <w:rPr>
          <w:rStyle w:val="Heading3Char"/>
          <w:u w:val="single"/>
        </w:rPr>
        <w:t>75%</w:t>
      </w:r>
      <w:r w:rsidRPr="005A695B">
        <w:rPr>
          <w:rStyle w:val="Heading3Char"/>
        </w:rPr>
        <w:t> :</w:t>
      </w:r>
      <w:r w:rsidR="00A538DE" w:rsidRPr="00A538DE">
        <w:t xml:space="preserve"> </w:t>
      </w:r>
      <w:r w:rsidR="00A538DE">
        <w:t xml:space="preserve">c’est un </w:t>
      </w:r>
      <w:r w:rsidR="00E44678">
        <w:t>quartile</w:t>
      </w:r>
      <w:r w:rsidR="00320519">
        <w:t>.</w:t>
      </w:r>
    </w:p>
    <w:p w:rsidR="00E44678" w:rsidRDefault="00E44678" w:rsidP="00E44678">
      <w:pPr>
        <w:pStyle w:val="ListParagraph"/>
        <w:numPr>
          <w:ilvl w:val="0"/>
          <w:numId w:val="1"/>
        </w:numPr>
      </w:pPr>
      <w:r>
        <w:t xml:space="preserve">75% des valeurs sont inférieurs à </w:t>
      </w:r>
      <w:r w:rsidR="00CD254D" w:rsidRPr="00097171">
        <w:t>14.6755</w:t>
      </w:r>
    </w:p>
    <w:p w:rsidR="0079060D" w:rsidRDefault="0079060D">
      <w:r w:rsidRPr="00951116">
        <w:rPr>
          <w:rStyle w:val="Heading3Char"/>
          <w:u w:val="single"/>
        </w:rPr>
        <w:t>100%</w:t>
      </w:r>
      <w:r w:rsidRPr="005A695B">
        <w:rPr>
          <w:rStyle w:val="Heading3Char"/>
        </w:rPr>
        <w:t> :</w:t>
      </w:r>
      <w:r>
        <w:t xml:space="preserve"> </w:t>
      </w:r>
      <w:r w:rsidR="00A538DE">
        <w:t xml:space="preserve">c’est un </w:t>
      </w:r>
      <w:r w:rsidR="00E44678">
        <w:t>quartile</w:t>
      </w:r>
      <w:r w:rsidR="00320519">
        <w:t>.</w:t>
      </w:r>
    </w:p>
    <w:p w:rsidR="00320519" w:rsidRDefault="00E44678" w:rsidP="00E44678">
      <w:pPr>
        <w:pStyle w:val="ListParagraph"/>
        <w:numPr>
          <w:ilvl w:val="0"/>
          <w:numId w:val="1"/>
        </w:numPr>
      </w:pPr>
      <w:r>
        <w:t xml:space="preserve">100% des valeurs sont inférieurs à </w:t>
      </w:r>
      <w:r w:rsidR="00CD254D" w:rsidRPr="00097171">
        <w:t>23.33987</w:t>
      </w:r>
    </w:p>
    <w:p w:rsidR="00E4377F" w:rsidRDefault="00E4377F" w:rsidP="00E4377F">
      <w:r>
        <w:rPr>
          <w:rStyle w:val="Heading3Char"/>
          <w:u w:val="single"/>
        </w:rPr>
        <w:lastRenderedPageBreak/>
        <w:t>MIN</w:t>
      </w:r>
      <w:r w:rsidRPr="005A695B">
        <w:rPr>
          <w:rStyle w:val="Heading3Char"/>
        </w:rPr>
        <w:t> :</w:t>
      </w:r>
      <w:r>
        <w:t xml:space="preserve"> c’est </w:t>
      </w:r>
      <w:r w:rsidR="00815E60">
        <w:t>la valeur minimum</w:t>
      </w:r>
    </w:p>
    <w:p w:rsidR="00E4377F" w:rsidRDefault="00815E60" w:rsidP="00E4377F">
      <w:pPr>
        <w:pStyle w:val="ListParagraph"/>
        <w:numPr>
          <w:ilvl w:val="0"/>
          <w:numId w:val="1"/>
        </w:numPr>
      </w:pPr>
      <w:r>
        <w:t>C’est égal au quartile de 0%</w:t>
      </w:r>
    </w:p>
    <w:p w:rsidR="00E4377F" w:rsidRDefault="00E4377F" w:rsidP="00E4377F">
      <w:r>
        <w:rPr>
          <w:rStyle w:val="Heading3Char"/>
          <w:u w:val="single"/>
        </w:rPr>
        <w:t>MAX</w:t>
      </w:r>
      <w:r w:rsidRPr="005A695B">
        <w:rPr>
          <w:rStyle w:val="Heading3Char"/>
        </w:rPr>
        <w:t> :</w:t>
      </w:r>
      <w:r>
        <w:t xml:space="preserve"> c’est le nombre de ligne.</w:t>
      </w:r>
    </w:p>
    <w:p w:rsidR="00E4377F" w:rsidRPr="00815E60" w:rsidRDefault="00815E60" w:rsidP="00815E60">
      <w:pPr>
        <w:pStyle w:val="ListParagraph"/>
        <w:numPr>
          <w:ilvl w:val="0"/>
          <w:numId w:val="1"/>
        </w:numPr>
        <w:rPr>
          <w:rStyle w:val="Heading3Char"/>
          <w:rFonts w:asciiTheme="minorHAnsi" w:eastAsiaTheme="minorHAnsi" w:hAnsiTheme="minorHAnsi" w:cstheme="minorBidi"/>
          <w:color w:val="auto"/>
          <w:sz w:val="22"/>
          <w:szCs w:val="22"/>
        </w:rPr>
      </w:pPr>
      <w:r>
        <w:t>C’est égal au quartile de 100%</w:t>
      </w:r>
    </w:p>
    <w:p w:rsidR="0079060D" w:rsidRDefault="0079060D">
      <w:r w:rsidRPr="00951116">
        <w:rPr>
          <w:rStyle w:val="Heading3Char"/>
          <w:u w:val="single"/>
        </w:rPr>
        <w:t>N</w:t>
      </w:r>
      <w:r w:rsidRPr="005A695B">
        <w:rPr>
          <w:rStyle w:val="Heading3Char"/>
        </w:rPr>
        <w:t> :</w:t>
      </w:r>
      <w:r>
        <w:t xml:space="preserve"> </w:t>
      </w:r>
      <w:r w:rsidR="00A538DE">
        <w:t>c’</w:t>
      </w:r>
      <w:r>
        <w:t>est le nombre de ligne</w:t>
      </w:r>
      <w:r w:rsidR="00810AAF" w:rsidRPr="00887FD7">
        <w:t>s donc d’observations</w:t>
      </w:r>
      <w:r w:rsidR="00320519">
        <w:t>.</w:t>
      </w:r>
    </w:p>
    <w:p w:rsidR="00320519" w:rsidRDefault="005E130E" w:rsidP="00320519">
      <w:pPr>
        <w:pStyle w:val="ListParagraph"/>
        <w:numPr>
          <w:ilvl w:val="0"/>
          <w:numId w:val="1"/>
        </w:numPr>
      </w:pPr>
      <w:r>
        <w:t xml:space="preserve">Il est de </w:t>
      </w:r>
      <w:r w:rsidR="00CD254D">
        <w:t>307</w:t>
      </w:r>
    </w:p>
    <w:p w:rsidR="00DD3DD8" w:rsidRDefault="00DD3DD8" w:rsidP="00DD3DD8">
      <w:pPr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  <w:u w:val="single"/>
        </w:rPr>
      </w:pPr>
      <w:r w:rsidRPr="00DD3DD8"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  <w:u w:val="single"/>
        </w:rPr>
        <w:t>Graphique </w:t>
      </w:r>
      <w:r w:rsidR="002A349B" w:rsidRPr="00DD3DD8"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  <w:u w:val="single"/>
        </w:rPr>
        <w:t>:</w:t>
      </w:r>
      <w:r w:rsidR="002A349B" w:rsidRPr="002A349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Histogramme</w:t>
      </w:r>
      <w:r w:rsidR="009062F9">
        <w:rPr>
          <w:noProof/>
          <w:lang w:eastAsia="fr-BE"/>
        </w:rPr>
        <w:drawing>
          <wp:inline distT="0" distB="0" distL="0" distR="0" wp14:anchorId="6F1541AA" wp14:editId="06391772">
            <wp:extent cx="5760720" cy="5752465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D8" w:rsidRPr="00F61B66" w:rsidRDefault="0069313B" w:rsidP="00F61B66">
      <w:pPr>
        <w:pStyle w:val="Heading3"/>
        <w:rPr>
          <w:u w:val="single"/>
        </w:rPr>
      </w:pPr>
      <w:r w:rsidRPr="00F61B66">
        <w:rPr>
          <w:u w:val="single"/>
        </w:rPr>
        <w:t xml:space="preserve">Interprétation : </w:t>
      </w:r>
    </w:p>
    <w:p w:rsidR="0069313B" w:rsidRPr="00810AAF" w:rsidRDefault="00804847" w:rsidP="0069313B">
      <w:pPr>
        <w:rPr>
          <w:color w:val="FF0000"/>
        </w:rPr>
      </w:pPr>
      <w:r>
        <w:tab/>
      </w:r>
      <w:r w:rsidR="00EA35CE">
        <w:t>L</w:t>
      </w:r>
      <w:r w:rsidR="00BC2B94">
        <w:t xml:space="preserve">a </w:t>
      </w:r>
      <w:r w:rsidR="00BC2B94" w:rsidRPr="008403B2">
        <w:t>fréquence la plus importante s</w:t>
      </w:r>
      <w:r w:rsidR="00EA35CE" w:rsidRPr="008403B2">
        <w:t xml:space="preserve">e trouve </w:t>
      </w:r>
      <w:r w:rsidR="002B21F1" w:rsidRPr="008403B2">
        <w:t>au milieu</w:t>
      </w:r>
      <w:r w:rsidR="00EA35CE" w:rsidRPr="008403B2">
        <w:t>.</w:t>
      </w:r>
      <w:r w:rsidR="002B21F1" w:rsidRPr="008403B2">
        <w:t xml:space="preserve"> Elle se trouve entre 10</w:t>
      </w:r>
      <w:r w:rsidR="00E00EE1" w:rsidRPr="008403B2">
        <w:t>2</w:t>
      </w:r>
      <w:r w:rsidR="00592855" w:rsidRPr="008403B2">
        <w:t xml:space="preserve">et </w:t>
      </w:r>
      <w:r w:rsidR="00E00EE1" w:rsidRPr="008403B2">
        <w:t>16</w:t>
      </w:r>
      <w:r w:rsidR="00592855" w:rsidRPr="008403B2">
        <w:t xml:space="preserve">. </w:t>
      </w:r>
      <w:r w:rsidR="008403B2" w:rsidRPr="008403B2">
        <w:t>Elle est particulièrement faible pour les autres débits.</w:t>
      </w:r>
    </w:p>
    <w:p w:rsidR="00F56647" w:rsidRPr="00810AAF" w:rsidRDefault="00F56647" w:rsidP="0069313B">
      <w:pPr>
        <w:rPr>
          <w:color w:val="FF0000"/>
        </w:rPr>
      </w:pPr>
    </w:p>
    <w:p w:rsidR="00F56647" w:rsidRDefault="00F56647" w:rsidP="0069313B"/>
    <w:p w:rsidR="00F56647" w:rsidRDefault="00F56647" w:rsidP="0069313B"/>
    <w:p w:rsidR="00EA35CE" w:rsidRDefault="00592855" w:rsidP="006931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DD3DD8">
        <w:rPr>
          <w:rFonts w:asciiTheme="majorHAnsi" w:eastAsiaTheme="majorEastAsia" w:hAnsiTheme="majorHAnsi" w:cstheme="majorBidi"/>
          <w:i/>
          <w:color w:val="2E74B5" w:themeColor="accent1" w:themeShade="BF"/>
          <w:sz w:val="32"/>
          <w:szCs w:val="32"/>
          <w:u w:val="single"/>
        </w:rPr>
        <w:t>Graphique :</w:t>
      </w:r>
      <w:r w:rsidRPr="002A349B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</w:t>
      </w:r>
      <w:r w:rsidR="00F56647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Indexé</w:t>
      </w:r>
    </w:p>
    <w:p w:rsidR="00F56647" w:rsidRDefault="009062F9" w:rsidP="0069313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fr-BE"/>
        </w:rPr>
        <w:drawing>
          <wp:inline distT="0" distB="0" distL="0" distR="0" wp14:anchorId="24DBACF9" wp14:editId="628FA31A">
            <wp:extent cx="5760720" cy="5752465"/>
            <wp:effectExtent l="0" t="0" r="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5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647" w:rsidRDefault="005A63A6" w:rsidP="0069313B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</w:pPr>
      <w:r w:rsidRPr="005A63A6"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  <w:u w:val="single"/>
        </w:rPr>
        <w:t xml:space="preserve">Interprétation : </w:t>
      </w:r>
    </w:p>
    <w:p w:rsidR="005A63A6" w:rsidRPr="005A63A6" w:rsidRDefault="00177CFA" w:rsidP="005A63A6">
      <w:r>
        <w:tab/>
      </w:r>
      <w:r w:rsidR="004D30C3" w:rsidRPr="004D30C3">
        <w:t>La</w:t>
      </w:r>
      <w:r w:rsidR="006C5F50">
        <w:t xml:space="preserve"> plus haute valeur se trouve à 287</w:t>
      </w:r>
      <w:r w:rsidR="00116791">
        <w:t xml:space="preserve">. </w:t>
      </w:r>
    </w:p>
    <w:sectPr w:rsidR="005A63A6" w:rsidRPr="005A63A6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148A" w:rsidRDefault="0011148A" w:rsidP="005D4498">
      <w:pPr>
        <w:spacing w:after="0" w:line="240" w:lineRule="auto"/>
      </w:pPr>
      <w:r>
        <w:separator/>
      </w:r>
    </w:p>
  </w:endnote>
  <w:endnote w:type="continuationSeparator" w:id="0">
    <w:p w:rsidR="0011148A" w:rsidRDefault="0011148A" w:rsidP="005D4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48941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D4498" w:rsidRDefault="005D44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F1973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D4498" w:rsidRDefault="005D44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148A" w:rsidRDefault="0011148A" w:rsidP="005D4498">
      <w:pPr>
        <w:spacing w:after="0" w:line="240" w:lineRule="auto"/>
      </w:pPr>
      <w:r>
        <w:separator/>
      </w:r>
    </w:p>
  </w:footnote>
  <w:footnote w:type="continuationSeparator" w:id="0">
    <w:p w:rsidR="0011148A" w:rsidRDefault="0011148A" w:rsidP="005D44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4498" w:rsidRDefault="001D7D3D">
    <w:pPr>
      <w:pStyle w:val="Header"/>
    </w:pPr>
    <w:r>
      <w:t>Business Intelligence</w:t>
    </w:r>
    <w:r>
      <w:ptab w:relativeTo="margin" w:alignment="center" w:leader="none"/>
    </w:r>
    <w:r>
      <w:t>étude statistique sur les débits</w:t>
    </w:r>
    <w:r>
      <w:ptab w:relativeTo="margin" w:alignment="right" w:leader="none"/>
    </w:r>
    <w:r>
      <w:t>2016-2017</w:t>
    </w:r>
  </w:p>
  <w:p w:rsidR="001D7D3D" w:rsidRPr="005D4498" w:rsidRDefault="001D7D3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74C23"/>
    <w:multiLevelType w:val="hybridMultilevel"/>
    <w:tmpl w:val="38961B3A"/>
    <w:lvl w:ilvl="0" w:tplc="EAB83A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4B"/>
    <w:rsid w:val="0004317A"/>
    <w:rsid w:val="000621EF"/>
    <w:rsid w:val="00097171"/>
    <w:rsid w:val="000D564C"/>
    <w:rsid w:val="0011148A"/>
    <w:rsid w:val="00116791"/>
    <w:rsid w:val="00177CFA"/>
    <w:rsid w:val="001B4742"/>
    <w:rsid w:val="001D7D3D"/>
    <w:rsid w:val="001F6229"/>
    <w:rsid w:val="002429D3"/>
    <w:rsid w:val="00246A33"/>
    <w:rsid w:val="002A349B"/>
    <w:rsid w:val="002B21F1"/>
    <w:rsid w:val="002F7B87"/>
    <w:rsid w:val="00320519"/>
    <w:rsid w:val="00345D91"/>
    <w:rsid w:val="003E18E5"/>
    <w:rsid w:val="003E2780"/>
    <w:rsid w:val="00445345"/>
    <w:rsid w:val="00482F41"/>
    <w:rsid w:val="004A7E0E"/>
    <w:rsid w:val="004D30C3"/>
    <w:rsid w:val="004D5C5A"/>
    <w:rsid w:val="004F26E4"/>
    <w:rsid w:val="005265E0"/>
    <w:rsid w:val="00534BA7"/>
    <w:rsid w:val="00592855"/>
    <w:rsid w:val="005A63A6"/>
    <w:rsid w:val="005A695B"/>
    <w:rsid w:val="005C61FD"/>
    <w:rsid w:val="005D4498"/>
    <w:rsid w:val="005E130E"/>
    <w:rsid w:val="005F1973"/>
    <w:rsid w:val="00617D89"/>
    <w:rsid w:val="0069234A"/>
    <w:rsid w:val="0069313B"/>
    <w:rsid w:val="006A7DA3"/>
    <w:rsid w:val="006C5F50"/>
    <w:rsid w:val="006D025A"/>
    <w:rsid w:val="006E34E3"/>
    <w:rsid w:val="006E4453"/>
    <w:rsid w:val="0079060D"/>
    <w:rsid w:val="007A3DD1"/>
    <w:rsid w:val="007A7D3D"/>
    <w:rsid w:val="007E0C25"/>
    <w:rsid w:val="00804847"/>
    <w:rsid w:val="00810AAF"/>
    <w:rsid w:val="00814AAC"/>
    <w:rsid w:val="00815E60"/>
    <w:rsid w:val="008403B2"/>
    <w:rsid w:val="00887FD7"/>
    <w:rsid w:val="008C19B3"/>
    <w:rsid w:val="009062F9"/>
    <w:rsid w:val="00951116"/>
    <w:rsid w:val="009F5824"/>
    <w:rsid w:val="00A538DE"/>
    <w:rsid w:val="00A54EE5"/>
    <w:rsid w:val="00AA4D40"/>
    <w:rsid w:val="00BC2B94"/>
    <w:rsid w:val="00BE2901"/>
    <w:rsid w:val="00C10F59"/>
    <w:rsid w:val="00C30A73"/>
    <w:rsid w:val="00C718FA"/>
    <w:rsid w:val="00C8324B"/>
    <w:rsid w:val="00CD254D"/>
    <w:rsid w:val="00D20F5C"/>
    <w:rsid w:val="00D9773F"/>
    <w:rsid w:val="00DC077E"/>
    <w:rsid w:val="00DD3DD8"/>
    <w:rsid w:val="00DF7793"/>
    <w:rsid w:val="00E00D7B"/>
    <w:rsid w:val="00E00EE1"/>
    <w:rsid w:val="00E4377F"/>
    <w:rsid w:val="00E44678"/>
    <w:rsid w:val="00E86872"/>
    <w:rsid w:val="00EA35CE"/>
    <w:rsid w:val="00EA6252"/>
    <w:rsid w:val="00EC10F6"/>
    <w:rsid w:val="00F1396A"/>
    <w:rsid w:val="00F56647"/>
    <w:rsid w:val="00F57972"/>
    <w:rsid w:val="00F61B66"/>
    <w:rsid w:val="00FA5A55"/>
    <w:rsid w:val="00FB21D7"/>
    <w:rsid w:val="00FC2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EFF707-7CB2-4FDA-B3E7-5D16F3827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27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68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A695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324B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DF77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3E27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E27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687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A695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3205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D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498"/>
  </w:style>
  <w:style w:type="paragraph" w:styleId="Footer">
    <w:name w:val="footer"/>
    <w:basedOn w:val="Normal"/>
    <w:link w:val="FooterChar"/>
    <w:uiPriority w:val="99"/>
    <w:unhideWhenUsed/>
    <w:rsid w:val="005D4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4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BABEA-A3EF-4F38-8EA3-1CA6EA24D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257</Words>
  <Characters>1417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Henallux</Company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Damien</dc:creator>
  <cp:keywords/>
  <dc:description/>
  <cp:lastModifiedBy>JACQUES Damien</cp:lastModifiedBy>
  <cp:revision>17</cp:revision>
  <dcterms:created xsi:type="dcterms:W3CDTF">2016-10-18T13:17:00Z</dcterms:created>
  <dcterms:modified xsi:type="dcterms:W3CDTF">2016-10-18T13:58:00Z</dcterms:modified>
</cp:coreProperties>
</file>