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8CD50" w14:textId="77777777" w:rsidR="00C70D92" w:rsidRDefault="009336FF">
      <w:pPr>
        <w:spacing w:after="45"/>
      </w:pPr>
      <w:r>
        <w:rPr>
          <w:rFonts w:ascii="Gill Sans MT" w:eastAsia="Gill Sans MT" w:hAnsi="Gill Sans MT" w:cs="Gill Sans MT"/>
          <w:color w:val="535E9D"/>
          <w:sz w:val="52"/>
        </w:rPr>
        <w:t xml:space="preserve">Story Interview </w:t>
      </w:r>
    </w:p>
    <w:p w14:paraId="30497BE3" w14:textId="77777777" w:rsidR="00C70D92" w:rsidRDefault="009336FF">
      <w:pPr>
        <w:spacing w:after="0"/>
      </w:pPr>
      <w:r>
        <w:rPr>
          <w:rFonts w:ascii="Gill Sans MT" w:eastAsia="Gill Sans MT" w:hAnsi="Gill Sans MT" w:cs="Gill Sans MT"/>
          <w:color w:val="535E9D"/>
          <w:sz w:val="28"/>
        </w:rPr>
        <w:t xml:space="preserve">Worksheet </w:t>
      </w:r>
    </w:p>
    <w:p w14:paraId="0E2276D4" w14:textId="550E5D94" w:rsidR="00C70D92" w:rsidRDefault="009336FF">
      <w:pPr>
        <w:spacing w:after="147"/>
        <w:ind w:left="-29" w:right="-29"/>
      </w:pPr>
      <w:r>
        <w:rPr>
          <w:noProof/>
        </w:rPr>
        <mc:AlternateContent>
          <mc:Choice Requires="wpg">
            <w:drawing>
              <wp:inline distT="0" distB="0" distL="0" distR="0" wp14:anchorId="2FC595DD" wp14:editId="4A131514">
                <wp:extent cx="5864352" cy="6096"/>
                <wp:effectExtent l="0" t="0" r="0" b="0"/>
                <wp:docPr id="2586" name="Group 2586"/>
                <wp:cNvGraphicFramePr/>
                <a:graphic xmlns:a="http://schemas.openxmlformats.org/drawingml/2006/main">
                  <a:graphicData uri="http://schemas.microsoft.com/office/word/2010/wordprocessingGroup">
                    <wpg:wgp>
                      <wpg:cNvGrpSpPr/>
                      <wpg:grpSpPr>
                        <a:xfrm>
                          <a:off x="0" y="0"/>
                          <a:ext cx="5864352" cy="6096"/>
                          <a:chOff x="0" y="0"/>
                          <a:chExt cx="5864352" cy="6096"/>
                        </a:xfrm>
                      </wpg:grpSpPr>
                      <wps:wsp>
                        <wps:cNvPr id="3215" name="Shape 3215"/>
                        <wps:cNvSpPr/>
                        <wps:spPr>
                          <a:xfrm>
                            <a:off x="0" y="0"/>
                            <a:ext cx="5864352" cy="9144"/>
                          </a:xfrm>
                          <a:custGeom>
                            <a:avLst/>
                            <a:gdLst/>
                            <a:ahLst/>
                            <a:cxnLst/>
                            <a:rect l="0" t="0" r="0" b="0"/>
                            <a:pathLst>
                              <a:path w="5864352" h="9144">
                                <a:moveTo>
                                  <a:pt x="0" y="0"/>
                                </a:moveTo>
                                <a:lnTo>
                                  <a:pt x="5864352" y="0"/>
                                </a:lnTo>
                                <a:lnTo>
                                  <a:pt x="5864352" y="9144"/>
                                </a:lnTo>
                                <a:lnTo>
                                  <a:pt x="0" y="9144"/>
                                </a:lnTo>
                                <a:lnTo>
                                  <a:pt x="0" y="0"/>
                                </a:lnTo>
                              </a:path>
                            </a:pathLst>
                          </a:custGeom>
                          <a:ln w="0" cap="flat">
                            <a:miter lim="127000"/>
                          </a:ln>
                        </wps:spPr>
                        <wps:style>
                          <a:lnRef idx="0">
                            <a:srgbClr val="000000">
                              <a:alpha val="0"/>
                            </a:srgbClr>
                          </a:lnRef>
                          <a:fillRef idx="1">
                            <a:srgbClr val="9DA7D2"/>
                          </a:fillRef>
                          <a:effectRef idx="0">
                            <a:scrgbClr r="0" g="0" b="0"/>
                          </a:effectRef>
                          <a:fontRef idx="none"/>
                        </wps:style>
                        <wps:bodyPr/>
                      </wps:wsp>
                    </wpg:wgp>
                  </a:graphicData>
                </a:graphic>
              </wp:inline>
            </w:drawing>
          </mc:Choice>
          <mc:Fallback xmlns:a="http://schemas.openxmlformats.org/drawingml/2006/main">
            <w:pict>
              <v:group id="Group 2586" style="width:461.76pt;height:0.47998pt;mso-position-horizontal-relative:char;mso-position-vertical-relative:line" coordsize="58643,60">
                <v:shape id="Shape 3216" style="position:absolute;width:58643;height:91;left:0;top:0;" coordsize="5864352,9144" path="m0,0l5864352,0l5864352,9144l0,9144l0,0">
                  <v:stroke weight="0pt" endcap="flat" joinstyle="miter" miterlimit="10" on="false" color="#000000" opacity="0"/>
                  <v:fill on="true" color="#9da7d2"/>
                </v:shape>
              </v:group>
            </w:pict>
          </mc:Fallback>
        </mc:AlternateContent>
      </w:r>
    </w:p>
    <w:p w14:paraId="2328C957" w14:textId="21C3C903" w:rsidR="00F5728C" w:rsidRPr="00512FB8" w:rsidRDefault="00512FB8">
      <w:pPr>
        <w:spacing w:after="147"/>
        <w:ind w:left="-29" w:right="-29"/>
        <w:rPr>
          <w:lang w:val="fr-FR"/>
        </w:rPr>
      </w:pPr>
      <w:r w:rsidRPr="00512FB8">
        <w:rPr>
          <w:lang w:val="fr-FR"/>
        </w:rPr>
        <w:t>E</w:t>
      </w:r>
      <w:r>
        <w:rPr>
          <w:lang w:val="fr-FR"/>
        </w:rPr>
        <w:t>tudiant : Damien LEGROS</w:t>
      </w:r>
    </w:p>
    <w:p w14:paraId="74D9A62D" w14:textId="0AEA9370" w:rsidR="00F5728C" w:rsidRPr="00512FB8" w:rsidRDefault="00F5728C">
      <w:pPr>
        <w:spacing w:after="147"/>
        <w:ind w:left="-29" w:right="-29"/>
        <w:rPr>
          <w:lang w:val="fr-FR"/>
        </w:rPr>
      </w:pPr>
      <w:r w:rsidRPr="00512FB8">
        <w:rPr>
          <w:lang w:val="fr-FR"/>
        </w:rPr>
        <w:t xml:space="preserve">Group : </w:t>
      </w:r>
    </w:p>
    <w:p w14:paraId="6426DAFF" w14:textId="2116F549" w:rsidR="00F5728C" w:rsidRPr="00512FB8" w:rsidRDefault="00F5728C">
      <w:pPr>
        <w:spacing w:after="147"/>
        <w:ind w:left="-29" w:right="-29"/>
        <w:rPr>
          <w:lang w:val="fr-FR"/>
        </w:rPr>
      </w:pPr>
      <w:r w:rsidRPr="00512FB8">
        <w:rPr>
          <w:lang w:val="fr-FR"/>
        </w:rPr>
        <w:t>Project :</w:t>
      </w:r>
    </w:p>
    <w:p w14:paraId="08CCA719" w14:textId="2D2EB5AE" w:rsidR="00F5728C" w:rsidRPr="00F5728C" w:rsidRDefault="00F5728C">
      <w:pPr>
        <w:spacing w:after="147"/>
        <w:ind w:left="-29" w:right="-29"/>
        <w:rPr>
          <w:lang w:val="fr-FR"/>
        </w:rPr>
      </w:pPr>
      <w:r w:rsidRPr="00F5728C">
        <w:rPr>
          <w:lang w:val="fr-FR"/>
        </w:rPr>
        <w:t>Date : 02/01/2021</w:t>
      </w:r>
    </w:p>
    <w:p w14:paraId="73FCAD00" w14:textId="4A9042A5" w:rsidR="00F5728C" w:rsidRPr="009336FF" w:rsidRDefault="00F5728C">
      <w:pPr>
        <w:spacing w:after="147"/>
        <w:ind w:left="-29" w:right="-29"/>
        <w:rPr>
          <w:b/>
          <w:bCs/>
          <w:lang w:val="fr-FR"/>
        </w:rPr>
      </w:pPr>
      <w:r w:rsidRPr="009336FF">
        <w:rPr>
          <w:b/>
          <w:bCs/>
          <w:lang w:val="fr-FR"/>
        </w:rPr>
        <w:t>Question 1 : Quel évènement récent soulève un problème que tu as eu en utilisant une app avec des cartes ?</w:t>
      </w:r>
    </w:p>
    <w:p w14:paraId="1B599799" w14:textId="7FB38EAE" w:rsidR="00F5728C" w:rsidRDefault="00F5728C">
      <w:pPr>
        <w:spacing w:after="147"/>
        <w:ind w:left="-29" w:right="-29"/>
        <w:rPr>
          <w:lang w:val="fr-FR"/>
        </w:rPr>
      </w:pPr>
      <w:r>
        <w:rPr>
          <w:lang w:val="fr-FR"/>
        </w:rPr>
        <w:t>Lorsque je prends les transports en commun (métro, RER), il arrive que l’</w:t>
      </w:r>
      <w:r w:rsidR="009336FF">
        <w:rPr>
          <w:lang w:val="fr-FR"/>
        </w:rPr>
        <w:t>itinéraire</w:t>
      </w:r>
      <w:r>
        <w:rPr>
          <w:lang w:val="fr-FR"/>
        </w:rPr>
        <w:t xml:space="preserve"> de l’application ne s’affiche plus, m’obligeant </w:t>
      </w:r>
      <w:r w:rsidR="009336FF">
        <w:rPr>
          <w:lang w:val="fr-FR"/>
        </w:rPr>
        <w:t>à</w:t>
      </w:r>
      <w:r>
        <w:rPr>
          <w:lang w:val="fr-FR"/>
        </w:rPr>
        <w:t xml:space="preserve"> relancer l’</w:t>
      </w:r>
      <w:r w:rsidR="009336FF">
        <w:rPr>
          <w:lang w:val="fr-FR"/>
        </w:rPr>
        <w:t>itinéraire</w:t>
      </w:r>
      <w:r>
        <w:rPr>
          <w:lang w:val="fr-FR"/>
        </w:rPr>
        <w:t xml:space="preserve"> en retapant </w:t>
      </w:r>
      <w:r w:rsidR="009336FF">
        <w:rPr>
          <w:lang w:val="fr-FR"/>
        </w:rPr>
        <w:t>la recherche.</w:t>
      </w:r>
    </w:p>
    <w:p w14:paraId="5C4B76BD" w14:textId="26759C87" w:rsidR="00F5728C" w:rsidRPr="009336FF" w:rsidRDefault="00F5728C">
      <w:pPr>
        <w:spacing w:after="147"/>
        <w:ind w:left="-29" w:right="-29"/>
        <w:rPr>
          <w:b/>
          <w:bCs/>
          <w:lang w:val="fr-FR"/>
        </w:rPr>
      </w:pPr>
      <w:r w:rsidRPr="009336FF">
        <w:rPr>
          <w:b/>
          <w:bCs/>
          <w:lang w:val="fr-FR"/>
        </w:rPr>
        <w:t>Question 2 : Quel est la cause de ce problème ?</w:t>
      </w:r>
    </w:p>
    <w:p w14:paraId="0902AF81" w14:textId="2B0F6207" w:rsidR="009336FF" w:rsidRDefault="009336FF">
      <w:pPr>
        <w:spacing w:after="147"/>
        <w:ind w:left="-29" w:right="-29"/>
        <w:rPr>
          <w:lang w:val="fr-FR"/>
        </w:rPr>
      </w:pPr>
      <w:r>
        <w:rPr>
          <w:lang w:val="fr-FR"/>
        </w:rPr>
        <w:t>Cela a lieu à cause d’un manque de connexion dans les transports souterrains. Je n’arrive à relancer la recherche qu’une fois que la connexion est revenue.</w:t>
      </w:r>
    </w:p>
    <w:p w14:paraId="1E735B12" w14:textId="0830638A" w:rsidR="00F5728C" w:rsidRPr="009336FF" w:rsidRDefault="00F5728C">
      <w:pPr>
        <w:spacing w:after="147"/>
        <w:ind w:left="-29" w:right="-29"/>
        <w:rPr>
          <w:b/>
          <w:bCs/>
          <w:lang w:val="fr-FR"/>
        </w:rPr>
      </w:pPr>
      <w:r w:rsidRPr="009336FF">
        <w:rPr>
          <w:b/>
          <w:bCs/>
          <w:lang w:val="fr-FR"/>
        </w:rPr>
        <w:t>Question 3 : Quel solution utilises-tu pour contrer ce problème ? As-tu des idées concernant un moyen de le corriger ?</w:t>
      </w:r>
    </w:p>
    <w:p w14:paraId="43675310" w14:textId="73E11C8C" w:rsidR="009336FF" w:rsidRDefault="009336FF">
      <w:pPr>
        <w:spacing w:after="147"/>
        <w:ind w:left="-29" w:right="-29"/>
        <w:rPr>
          <w:lang w:val="fr-FR"/>
        </w:rPr>
      </w:pPr>
      <w:r>
        <w:rPr>
          <w:lang w:val="fr-FR"/>
        </w:rPr>
        <w:t xml:space="preserve">Je prends des screenshots de l’écran de l’itinéraire pour descendre à la bonne station. </w:t>
      </w:r>
    </w:p>
    <w:p w14:paraId="550F152F" w14:textId="3EAC95B9" w:rsidR="009336FF" w:rsidRDefault="009336FF">
      <w:pPr>
        <w:spacing w:after="147"/>
        <w:ind w:left="-29" w:right="-29"/>
        <w:rPr>
          <w:lang w:val="fr-FR"/>
        </w:rPr>
      </w:pPr>
      <w:r>
        <w:rPr>
          <w:lang w:val="fr-FR"/>
        </w:rPr>
        <w:t>Il serait possible d’ajouter un bouton pour sauvegarder l’itinéraire hors ligne.</w:t>
      </w:r>
    </w:p>
    <w:p w14:paraId="50D775AF" w14:textId="7DF8B863" w:rsidR="00F5728C" w:rsidRPr="009336FF" w:rsidRDefault="00F5728C">
      <w:pPr>
        <w:spacing w:after="147"/>
        <w:ind w:left="-29" w:right="-29"/>
        <w:rPr>
          <w:b/>
          <w:bCs/>
          <w:lang w:val="fr-FR"/>
        </w:rPr>
      </w:pPr>
      <w:r w:rsidRPr="009336FF">
        <w:rPr>
          <w:b/>
          <w:bCs/>
          <w:lang w:val="fr-FR"/>
        </w:rPr>
        <w:t>Question 4 : As-tu utilisé d’autres applications ? On-t-elle le même problème ?</w:t>
      </w:r>
    </w:p>
    <w:p w14:paraId="49C6BA88" w14:textId="22389872" w:rsidR="009336FF" w:rsidRDefault="009336FF">
      <w:pPr>
        <w:spacing w:after="147"/>
        <w:ind w:left="-29" w:right="-29"/>
        <w:rPr>
          <w:lang w:val="fr-FR"/>
        </w:rPr>
      </w:pPr>
      <w:r>
        <w:rPr>
          <w:lang w:val="fr-FR"/>
        </w:rPr>
        <w:t>Oui, en utilisant Citymapper ou Google Maps, le même problème se pose.</w:t>
      </w:r>
    </w:p>
    <w:p w14:paraId="40ADA3F6" w14:textId="703D1E2F" w:rsidR="00F5728C" w:rsidRPr="009336FF" w:rsidRDefault="00F5728C">
      <w:pPr>
        <w:spacing w:after="147"/>
        <w:ind w:left="-29" w:right="-29"/>
        <w:rPr>
          <w:b/>
          <w:bCs/>
          <w:lang w:val="fr-FR"/>
        </w:rPr>
      </w:pPr>
      <w:r w:rsidRPr="009336FF">
        <w:rPr>
          <w:b/>
          <w:bCs/>
          <w:lang w:val="fr-FR"/>
        </w:rPr>
        <w:t>Question 5 Quelles sont les différences d’utilisation des différentes applications vis-à-vis de ce problème ?</w:t>
      </w:r>
    </w:p>
    <w:p w14:paraId="73BBE9EE" w14:textId="16948F3B" w:rsidR="009336FF" w:rsidRPr="00F5728C" w:rsidRDefault="009336FF">
      <w:pPr>
        <w:spacing w:after="147"/>
        <w:ind w:left="-29" w:right="-29"/>
        <w:rPr>
          <w:lang w:val="fr-FR"/>
        </w:rPr>
      </w:pPr>
      <w:r>
        <w:rPr>
          <w:lang w:val="fr-FR"/>
        </w:rPr>
        <w:t>Google Maps permet de sauvegarder la carte hors ligne, mais les deux applications ont le même problème et rien ne permet de sauvegarder l’itinéraire il faut dans les deux cas relancer la recherche.</w:t>
      </w:r>
    </w:p>
    <w:sectPr w:rsidR="009336FF" w:rsidRPr="00F5728C" w:rsidSect="00F5728C">
      <w:pgSz w:w="1190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D92"/>
    <w:rsid w:val="00512FB8"/>
    <w:rsid w:val="009336FF"/>
    <w:rsid w:val="00C70D92"/>
    <w:rsid w:val="00F5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90E7"/>
  <w15:docId w15:val="{8A42EE6E-E9E5-42E6-8B01-03180F357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198</Words>
  <Characters>1135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2019 HCI Bootcamp Worksheets</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HCI Bootcamp Worksheets</dc:title>
  <dc:subject/>
  <dc:creator>Wendy Mackay</dc:creator>
  <cp:keywords/>
  <cp:lastModifiedBy>Damien Legros</cp:lastModifiedBy>
  <cp:revision>3</cp:revision>
  <dcterms:created xsi:type="dcterms:W3CDTF">2021-02-04T20:43:00Z</dcterms:created>
  <dcterms:modified xsi:type="dcterms:W3CDTF">2021-02-04T20:49:00Z</dcterms:modified>
</cp:coreProperties>
</file>