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4DB4B" w14:textId="149F62BF" w:rsidR="00C13817" w:rsidRPr="0096668D" w:rsidRDefault="00C13817" w:rsidP="00C13817">
      <w:pPr>
        <w:jc w:val="center"/>
        <w:rPr>
          <w:b/>
          <w:bCs/>
          <w:u w:val="single"/>
        </w:rPr>
      </w:pPr>
      <w:r w:rsidRPr="0096668D">
        <w:rPr>
          <w:b/>
          <w:bCs/>
          <w:u w:val="single"/>
        </w:rPr>
        <w:t>SIMPLON EXO</w:t>
      </w:r>
    </w:p>
    <w:p w14:paraId="1A8A2E29" w14:textId="67228C6F" w:rsidR="00010A48" w:rsidRDefault="009F36DD" w:rsidP="009F36DD">
      <w:r>
        <w:t>Lien GitHub</w:t>
      </w:r>
    </w:p>
    <w:p w14:paraId="528E24DA" w14:textId="01C2C2CA" w:rsidR="009F36DD" w:rsidRDefault="009F36DD" w:rsidP="00C13817">
      <w:hyperlink r:id="rId5" w:history="1">
        <w:r w:rsidRPr="00FF29EE">
          <w:rPr>
            <w:rStyle w:val="Lienhypertexte"/>
          </w:rPr>
          <w:t>https://github.com/DamienS-38/SimplonBriefProjet</w:t>
        </w:r>
      </w:hyperlink>
    </w:p>
    <w:p w14:paraId="006AA35A" w14:textId="00F50359" w:rsidR="00C13817" w:rsidRPr="00C13817" w:rsidRDefault="00C13817" w:rsidP="00C13817">
      <w:pPr>
        <w:rPr>
          <w:sz w:val="22"/>
          <w:szCs w:val="22"/>
        </w:rPr>
      </w:pPr>
      <w:r w:rsidRPr="00C13817">
        <w:rPr>
          <w:sz w:val="22"/>
          <w:szCs w:val="22"/>
        </w:rPr>
        <w:t xml:space="preserve">Dans un premier temps, votre responsable data </w:t>
      </w:r>
      <w:proofErr w:type="spellStart"/>
      <w:r w:rsidRPr="00C13817">
        <w:rPr>
          <w:sz w:val="22"/>
          <w:szCs w:val="22"/>
        </w:rPr>
        <w:t>engineer</w:t>
      </w:r>
      <w:proofErr w:type="spellEnd"/>
      <w:r w:rsidRPr="00C13817">
        <w:rPr>
          <w:sz w:val="22"/>
          <w:szCs w:val="22"/>
        </w:rPr>
        <w:t xml:space="preserve"> vous demande de :</w:t>
      </w:r>
    </w:p>
    <w:p w14:paraId="16096CDE" w14:textId="77777777" w:rsidR="00C13817" w:rsidRPr="00C13817" w:rsidRDefault="00C13817" w:rsidP="00C13817">
      <w:pPr>
        <w:rPr>
          <w:sz w:val="22"/>
          <w:szCs w:val="22"/>
        </w:rPr>
      </w:pPr>
      <w:r w:rsidRPr="00C13817">
        <w:rPr>
          <w:sz w:val="22"/>
          <w:szCs w:val="22"/>
        </w:rPr>
        <w:t>1. concevoir une architecture en deux services :</w:t>
      </w:r>
    </w:p>
    <w:p w14:paraId="566C5C67" w14:textId="28E77F15" w:rsidR="00C13817" w:rsidRDefault="00C13817" w:rsidP="00C13817">
      <w:pPr>
        <w:pStyle w:val="Paragraphedeliste"/>
        <w:numPr>
          <w:ilvl w:val="0"/>
          <w:numId w:val="1"/>
        </w:numPr>
        <w:jc w:val="right"/>
        <w:rPr>
          <w:sz w:val="22"/>
          <w:szCs w:val="22"/>
        </w:rPr>
      </w:pPr>
      <w:r w:rsidRPr="00C13817">
        <w:rPr>
          <w:sz w:val="22"/>
          <w:szCs w:val="22"/>
        </w:rPr>
        <w:t xml:space="preserve"> </w:t>
      </w:r>
      <w:r w:rsidRPr="00C13817">
        <w:rPr>
          <w:sz w:val="22"/>
          <w:szCs w:val="22"/>
        </w:rPr>
        <w:t>Un</w:t>
      </w:r>
      <w:r w:rsidRPr="00C13817">
        <w:rPr>
          <w:sz w:val="22"/>
          <w:szCs w:val="22"/>
        </w:rPr>
        <w:t xml:space="preserve"> premier service pour l’exécution des scripts dans le langage de programmation de</w:t>
      </w:r>
      <w:r>
        <w:rPr>
          <w:sz w:val="22"/>
          <w:szCs w:val="22"/>
        </w:rPr>
        <w:t xml:space="preserve"> </w:t>
      </w:r>
      <w:r w:rsidRPr="00C13817">
        <w:rPr>
          <w:sz w:val="22"/>
          <w:szCs w:val="22"/>
        </w:rPr>
        <w:t>votre choix.</w:t>
      </w:r>
    </w:p>
    <w:p w14:paraId="329BAB06" w14:textId="1621C66B" w:rsidR="00C13817" w:rsidRPr="00C13817" w:rsidRDefault="00C13817" w:rsidP="00C13817">
      <w:pPr>
        <w:pStyle w:val="Paragraphedeliste"/>
        <w:numPr>
          <w:ilvl w:val="0"/>
          <w:numId w:val="1"/>
        </w:numPr>
        <w:jc w:val="right"/>
        <w:rPr>
          <w:sz w:val="22"/>
          <w:szCs w:val="22"/>
        </w:rPr>
      </w:pPr>
      <w:r>
        <w:rPr>
          <w:sz w:val="22"/>
          <w:szCs w:val="22"/>
        </w:rPr>
        <w:t>U</w:t>
      </w:r>
      <w:r w:rsidRPr="00C13817">
        <w:rPr>
          <w:sz w:val="22"/>
          <w:szCs w:val="22"/>
        </w:rPr>
        <w:t>n deuxième service pour le stockage des données en base de données avec SQLite.</w:t>
      </w:r>
    </w:p>
    <w:p w14:paraId="599078B4" w14:textId="77777777" w:rsidR="00C13817" w:rsidRDefault="00C13817" w:rsidP="00C13817">
      <w:pPr>
        <w:rPr>
          <w:sz w:val="22"/>
          <w:szCs w:val="22"/>
        </w:rPr>
      </w:pPr>
      <w:r w:rsidRPr="00C13817">
        <w:rPr>
          <w:sz w:val="22"/>
          <w:szCs w:val="22"/>
        </w:rPr>
        <w:t xml:space="preserve">2. implémenter l’architecture conçue </w:t>
      </w:r>
    </w:p>
    <w:p w14:paraId="1EAA0462" w14:textId="79574144" w:rsidR="00C13817" w:rsidRDefault="00C13817" w:rsidP="00C13817">
      <w:pPr>
        <w:pStyle w:val="Paragraphedelist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C13817">
        <w:rPr>
          <w:sz w:val="22"/>
          <w:szCs w:val="22"/>
        </w:rPr>
        <w:t xml:space="preserve">réez les fichiers </w:t>
      </w:r>
      <w:proofErr w:type="spellStart"/>
      <w:r w:rsidRPr="00C13817">
        <w:rPr>
          <w:sz w:val="22"/>
          <w:szCs w:val="22"/>
        </w:rPr>
        <w:t>Dockerfile</w:t>
      </w:r>
      <w:proofErr w:type="spellEnd"/>
      <w:r w:rsidRPr="00C13817">
        <w:rPr>
          <w:sz w:val="22"/>
          <w:szCs w:val="22"/>
        </w:rPr>
        <w:t xml:space="preserve"> et Docker Compose</w:t>
      </w:r>
    </w:p>
    <w:p w14:paraId="627906DB" w14:textId="1E803AD4" w:rsidR="00C13817" w:rsidRPr="00C13817" w:rsidRDefault="00C13817" w:rsidP="00C13817">
      <w:pPr>
        <w:pStyle w:val="Paragraphedelist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Pr="00C13817">
        <w:rPr>
          <w:sz w:val="22"/>
          <w:szCs w:val="22"/>
        </w:rPr>
        <w:t>ssurez la bonne exécution de l’architecture</w:t>
      </w:r>
    </w:p>
    <w:p w14:paraId="4745E70E" w14:textId="25A269FD" w:rsidR="00C13817" w:rsidRPr="00C13817" w:rsidRDefault="00C13817" w:rsidP="00C13817">
      <w:pPr>
        <w:rPr>
          <w:sz w:val="22"/>
          <w:szCs w:val="22"/>
        </w:rPr>
      </w:pPr>
      <w:r w:rsidRPr="00C13817">
        <w:rPr>
          <w:sz w:val="22"/>
          <w:szCs w:val="22"/>
        </w:rPr>
        <w:t>Puis, vous devrez prendre connaissance des trois fichiers de données partagés par le client et en</w:t>
      </w:r>
      <w:r w:rsidR="00D62574">
        <w:rPr>
          <w:sz w:val="22"/>
          <w:szCs w:val="22"/>
        </w:rPr>
        <w:t xml:space="preserve"> </w:t>
      </w:r>
      <w:r w:rsidRPr="00C13817">
        <w:rPr>
          <w:sz w:val="22"/>
          <w:szCs w:val="22"/>
        </w:rPr>
        <w:t xml:space="preserve">comprendre les principales caractéristiques pour modéliser les données en tables et relations. Une fois </w:t>
      </w:r>
      <w:proofErr w:type="gramStart"/>
      <w:r w:rsidRPr="00C13817">
        <w:rPr>
          <w:sz w:val="22"/>
          <w:szCs w:val="22"/>
        </w:rPr>
        <w:t>le</w:t>
      </w:r>
      <w:r w:rsidR="00D62574">
        <w:rPr>
          <w:sz w:val="22"/>
          <w:szCs w:val="22"/>
        </w:rPr>
        <w:t xml:space="preserve">  </w:t>
      </w:r>
      <w:r w:rsidRPr="00C13817">
        <w:rPr>
          <w:sz w:val="22"/>
          <w:szCs w:val="22"/>
        </w:rPr>
        <w:t>schéma</w:t>
      </w:r>
      <w:proofErr w:type="gramEnd"/>
      <w:r w:rsidRPr="00C13817">
        <w:rPr>
          <w:sz w:val="22"/>
          <w:szCs w:val="22"/>
        </w:rPr>
        <w:t xml:space="preserve"> de la base de données créé vous devrez :</w:t>
      </w:r>
    </w:p>
    <w:p w14:paraId="083079E7" w14:textId="77777777" w:rsidR="00D62574" w:rsidRDefault="00C13817" w:rsidP="00D62574">
      <w:pPr>
        <w:ind w:left="708" w:firstLine="708"/>
        <w:rPr>
          <w:sz w:val="22"/>
          <w:szCs w:val="22"/>
        </w:rPr>
      </w:pPr>
      <w:r w:rsidRPr="00C13817">
        <w:rPr>
          <w:sz w:val="22"/>
          <w:szCs w:val="22"/>
        </w:rPr>
        <w:t xml:space="preserve">1. créer la base de données </w:t>
      </w:r>
      <w:proofErr w:type="gramStart"/>
      <w:r w:rsidRPr="00C13817">
        <w:rPr>
          <w:sz w:val="22"/>
          <w:szCs w:val="22"/>
        </w:rPr>
        <w:t>SQLite;</w:t>
      </w:r>
      <w:proofErr w:type="gramEnd"/>
    </w:p>
    <w:p w14:paraId="3E163CC2" w14:textId="77777777" w:rsidR="00D62574" w:rsidRDefault="00C13817" w:rsidP="00D62574">
      <w:pPr>
        <w:ind w:left="708" w:firstLine="708"/>
        <w:rPr>
          <w:sz w:val="22"/>
          <w:szCs w:val="22"/>
        </w:rPr>
      </w:pPr>
      <w:r w:rsidRPr="00C13817">
        <w:rPr>
          <w:sz w:val="22"/>
          <w:szCs w:val="22"/>
        </w:rPr>
        <w:t xml:space="preserve">2. effectuer une première analyse des ventes avec </w:t>
      </w:r>
      <w:proofErr w:type="gramStart"/>
      <w:r w:rsidRPr="00C13817">
        <w:rPr>
          <w:sz w:val="22"/>
          <w:szCs w:val="22"/>
        </w:rPr>
        <w:t>SQL;</w:t>
      </w:r>
      <w:proofErr w:type="gramEnd"/>
    </w:p>
    <w:p w14:paraId="6BAAC9A3" w14:textId="0093B869" w:rsidR="00C13817" w:rsidRPr="00C13817" w:rsidRDefault="00C13817" w:rsidP="00D62574">
      <w:pPr>
        <w:ind w:left="708" w:firstLine="708"/>
        <w:rPr>
          <w:sz w:val="22"/>
          <w:szCs w:val="22"/>
        </w:rPr>
      </w:pPr>
      <w:r w:rsidRPr="00C13817">
        <w:rPr>
          <w:sz w:val="22"/>
          <w:szCs w:val="22"/>
        </w:rPr>
        <w:t>3. stocker les résultats des analyses.</w:t>
      </w:r>
    </w:p>
    <w:p w14:paraId="663771B7" w14:textId="1CF23D09" w:rsidR="00C13817" w:rsidRDefault="00C13817" w:rsidP="00C13817">
      <w:pPr>
        <w:rPr>
          <w:b/>
          <w:bCs/>
          <w:sz w:val="22"/>
          <w:szCs w:val="22"/>
        </w:rPr>
      </w:pPr>
      <w:r w:rsidRPr="00C13817">
        <w:rPr>
          <w:sz w:val="22"/>
          <w:szCs w:val="22"/>
        </w:rPr>
        <w:t>Comme le fichier de données sur les ventes s'actualise en temps réel</w:t>
      </w:r>
      <w:r w:rsidRPr="00C13817">
        <w:rPr>
          <w:b/>
          <w:bCs/>
          <w:sz w:val="22"/>
          <w:szCs w:val="22"/>
        </w:rPr>
        <w:t>, vous devrez vous assurer que les</w:t>
      </w:r>
      <w:r w:rsidR="00D62574" w:rsidRPr="00D62574">
        <w:rPr>
          <w:b/>
          <w:bCs/>
          <w:sz w:val="22"/>
          <w:szCs w:val="22"/>
        </w:rPr>
        <w:t xml:space="preserve"> </w:t>
      </w:r>
      <w:r w:rsidRPr="00D62574">
        <w:rPr>
          <w:b/>
          <w:bCs/>
          <w:sz w:val="22"/>
          <w:szCs w:val="22"/>
        </w:rPr>
        <w:t>lignes de données à importer ne sont pas déjà stockées en base de données.</w:t>
      </w:r>
    </w:p>
    <w:p w14:paraId="19B3ED26" w14:textId="77777777" w:rsidR="00D62574" w:rsidRDefault="00D62574" w:rsidP="00C13817">
      <w:pPr>
        <w:rPr>
          <w:b/>
          <w:bCs/>
          <w:sz w:val="22"/>
          <w:szCs w:val="22"/>
        </w:rPr>
      </w:pPr>
    </w:p>
    <w:p w14:paraId="0278680A" w14:textId="77777777" w:rsidR="00D62574" w:rsidRDefault="00D62574" w:rsidP="00C13817">
      <w:pPr>
        <w:rPr>
          <w:b/>
          <w:bCs/>
          <w:sz w:val="22"/>
          <w:szCs w:val="22"/>
        </w:rPr>
      </w:pPr>
    </w:p>
    <w:p w14:paraId="78F1E946" w14:textId="77777777" w:rsidR="00D62574" w:rsidRDefault="00D62574" w:rsidP="00C13817">
      <w:pPr>
        <w:rPr>
          <w:sz w:val="22"/>
          <w:szCs w:val="22"/>
        </w:rPr>
      </w:pPr>
    </w:p>
    <w:p w14:paraId="531CAA99" w14:textId="77777777" w:rsidR="00D62574" w:rsidRDefault="00D62574" w:rsidP="00C13817">
      <w:pPr>
        <w:rPr>
          <w:sz w:val="22"/>
          <w:szCs w:val="22"/>
        </w:rPr>
      </w:pPr>
    </w:p>
    <w:p w14:paraId="08F736E8" w14:textId="77777777" w:rsidR="00D62574" w:rsidRDefault="00D62574" w:rsidP="00C13817">
      <w:pPr>
        <w:rPr>
          <w:sz w:val="22"/>
          <w:szCs w:val="22"/>
        </w:rPr>
      </w:pPr>
    </w:p>
    <w:p w14:paraId="6111A23B" w14:textId="77777777" w:rsidR="00D62574" w:rsidRDefault="00D62574" w:rsidP="00C13817">
      <w:pPr>
        <w:rPr>
          <w:sz w:val="22"/>
          <w:szCs w:val="22"/>
        </w:rPr>
      </w:pPr>
    </w:p>
    <w:p w14:paraId="4399CF23" w14:textId="77777777" w:rsidR="00D62574" w:rsidRDefault="00D62574" w:rsidP="00C13817">
      <w:pPr>
        <w:rPr>
          <w:sz w:val="22"/>
          <w:szCs w:val="22"/>
        </w:rPr>
      </w:pPr>
    </w:p>
    <w:p w14:paraId="3200E216" w14:textId="77777777" w:rsidR="00D62574" w:rsidRDefault="00D62574" w:rsidP="00C13817">
      <w:pPr>
        <w:rPr>
          <w:sz w:val="22"/>
          <w:szCs w:val="22"/>
        </w:rPr>
      </w:pPr>
    </w:p>
    <w:p w14:paraId="5DF995B4" w14:textId="77777777" w:rsidR="00D62574" w:rsidRDefault="00D62574" w:rsidP="00C13817">
      <w:pPr>
        <w:rPr>
          <w:sz w:val="22"/>
          <w:szCs w:val="22"/>
        </w:rPr>
      </w:pPr>
    </w:p>
    <w:p w14:paraId="1B1AF2FC" w14:textId="77777777" w:rsidR="00D62574" w:rsidRDefault="00D62574" w:rsidP="00C13817">
      <w:pPr>
        <w:rPr>
          <w:sz w:val="22"/>
          <w:szCs w:val="22"/>
        </w:rPr>
      </w:pPr>
    </w:p>
    <w:p w14:paraId="368861B6" w14:textId="77777777" w:rsidR="00D62574" w:rsidRDefault="00D62574" w:rsidP="00C13817">
      <w:pPr>
        <w:rPr>
          <w:sz w:val="22"/>
          <w:szCs w:val="22"/>
        </w:rPr>
      </w:pPr>
    </w:p>
    <w:p w14:paraId="4D99EE78" w14:textId="77777777" w:rsidR="00D62574" w:rsidRDefault="00D62574" w:rsidP="00C13817">
      <w:pPr>
        <w:rPr>
          <w:sz w:val="22"/>
          <w:szCs w:val="22"/>
        </w:rPr>
      </w:pPr>
    </w:p>
    <w:p w14:paraId="2C897E1F" w14:textId="77777777" w:rsidR="00D62574" w:rsidRDefault="00D62574" w:rsidP="00C13817">
      <w:pPr>
        <w:rPr>
          <w:sz w:val="22"/>
          <w:szCs w:val="22"/>
        </w:rPr>
      </w:pPr>
    </w:p>
    <w:p w14:paraId="00CD7B56" w14:textId="77777777" w:rsidR="00D62574" w:rsidRDefault="00D62574" w:rsidP="00C13817">
      <w:pPr>
        <w:rPr>
          <w:sz w:val="22"/>
          <w:szCs w:val="22"/>
        </w:rPr>
      </w:pPr>
    </w:p>
    <w:p w14:paraId="0425B985" w14:textId="77777777" w:rsidR="00D62574" w:rsidRPr="00D62574" w:rsidRDefault="00D62574" w:rsidP="00D62574">
      <w:pPr>
        <w:rPr>
          <w:b/>
          <w:bCs/>
          <w:sz w:val="22"/>
          <w:szCs w:val="22"/>
        </w:rPr>
      </w:pPr>
      <w:r w:rsidRPr="00D62574">
        <w:rPr>
          <w:b/>
          <w:bCs/>
          <w:sz w:val="22"/>
          <w:szCs w:val="22"/>
        </w:rPr>
        <w:t>Proposition d’organisation de votre travail</w:t>
      </w:r>
    </w:p>
    <w:p w14:paraId="6F75630C" w14:textId="3E7C96FA" w:rsidR="00D62574" w:rsidRPr="00D62574" w:rsidRDefault="00D62574" w:rsidP="00D62574">
      <w:pPr>
        <w:rPr>
          <w:sz w:val="22"/>
          <w:szCs w:val="22"/>
        </w:rPr>
      </w:pPr>
      <w:r w:rsidRPr="00D62574">
        <w:rPr>
          <w:sz w:val="22"/>
          <w:szCs w:val="22"/>
        </w:rPr>
        <w:t>Etape 1 : Concevoir l’architecture</w:t>
      </w:r>
      <w:r>
        <w:rPr>
          <w:sz w:val="22"/>
          <w:szCs w:val="22"/>
        </w:rPr>
        <w:t xml:space="preserve">, </w:t>
      </w:r>
      <w:r w:rsidRPr="00D62574">
        <w:rPr>
          <w:sz w:val="22"/>
          <w:szCs w:val="22"/>
        </w:rPr>
        <w:t>Créer sous forme de schéma une architecture qui identifie :</w:t>
      </w:r>
    </w:p>
    <w:p w14:paraId="0565A9B7" w14:textId="77777777" w:rsidR="00D62574" w:rsidRPr="00D62574" w:rsidRDefault="00D62574" w:rsidP="00D62574">
      <w:pPr>
        <w:ind w:firstLine="708"/>
        <w:rPr>
          <w:sz w:val="22"/>
          <w:szCs w:val="22"/>
        </w:rPr>
      </w:pPr>
      <w:r w:rsidRPr="00D62574">
        <w:rPr>
          <w:sz w:val="22"/>
          <w:szCs w:val="22"/>
        </w:rPr>
        <w:t>1. Le service d'exécution des scripts et le service de stockage de données avec :</w:t>
      </w:r>
    </w:p>
    <w:p w14:paraId="282C89C1" w14:textId="77777777" w:rsidR="00D62574" w:rsidRPr="00D62574" w:rsidRDefault="00D62574" w:rsidP="00D62574">
      <w:pPr>
        <w:ind w:left="708" w:firstLine="708"/>
        <w:rPr>
          <w:sz w:val="22"/>
          <w:szCs w:val="22"/>
        </w:rPr>
      </w:pPr>
      <w:r w:rsidRPr="00D62574">
        <w:rPr>
          <w:sz w:val="22"/>
          <w:szCs w:val="22"/>
        </w:rPr>
        <w:t>a. le nom du service</w:t>
      </w:r>
    </w:p>
    <w:p w14:paraId="4FAD7466" w14:textId="77777777" w:rsidR="00D62574" w:rsidRPr="00D62574" w:rsidRDefault="00D62574" w:rsidP="00D62574">
      <w:pPr>
        <w:ind w:left="708" w:firstLine="708"/>
        <w:rPr>
          <w:sz w:val="22"/>
          <w:szCs w:val="22"/>
        </w:rPr>
      </w:pPr>
      <w:r w:rsidRPr="00D62574">
        <w:rPr>
          <w:sz w:val="22"/>
          <w:szCs w:val="22"/>
        </w:rPr>
        <w:t>b. l'objectif du service</w:t>
      </w:r>
    </w:p>
    <w:p w14:paraId="4C574B3D" w14:textId="77777777" w:rsidR="00D62574" w:rsidRPr="00D62574" w:rsidRDefault="00D62574" w:rsidP="00D62574">
      <w:pPr>
        <w:ind w:firstLine="708"/>
        <w:rPr>
          <w:sz w:val="22"/>
          <w:szCs w:val="22"/>
        </w:rPr>
      </w:pPr>
      <w:r w:rsidRPr="00D62574">
        <w:rPr>
          <w:sz w:val="22"/>
          <w:szCs w:val="22"/>
        </w:rPr>
        <w:t>2. les entrées et sorties de communication entre les services indiquant</w:t>
      </w:r>
    </w:p>
    <w:p w14:paraId="4BEE495D" w14:textId="77777777" w:rsidR="00D62574" w:rsidRPr="00D62574" w:rsidRDefault="00D62574" w:rsidP="00D62574">
      <w:pPr>
        <w:ind w:left="708" w:firstLine="708"/>
        <w:rPr>
          <w:sz w:val="22"/>
          <w:szCs w:val="22"/>
        </w:rPr>
      </w:pPr>
      <w:r w:rsidRPr="00D62574">
        <w:rPr>
          <w:sz w:val="22"/>
          <w:szCs w:val="22"/>
        </w:rPr>
        <w:t>a. les ports exposés</w:t>
      </w:r>
    </w:p>
    <w:p w14:paraId="0F814556" w14:textId="77777777" w:rsidR="00D62574" w:rsidRPr="00D62574" w:rsidRDefault="00D62574" w:rsidP="00D62574">
      <w:pPr>
        <w:ind w:left="708" w:firstLine="708"/>
        <w:rPr>
          <w:sz w:val="22"/>
          <w:szCs w:val="22"/>
        </w:rPr>
      </w:pPr>
      <w:r w:rsidRPr="00D62574">
        <w:rPr>
          <w:sz w:val="22"/>
          <w:szCs w:val="22"/>
        </w:rPr>
        <w:t>b. le sens de la communication</w:t>
      </w:r>
    </w:p>
    <w:p w14:paraId="6D4DB1D5" w14:textId="77777777" w:rsidR="00D62574" w:rsidRPr="00D62574" w:rsidRDefault="00D62574" w:rsidP="00D62574">
      <w:pPr>
        <w:rPr>
          <w:sz w:val="22"/>
          <w:szCs w:val="22"/>
        </w:rPr>
      </w:pPr>
      <w:r w:rsidRPr="00D62574">
        <w:rPr>
          <w:sz w:val="22"/>
          <w:szCs w:val="22"/>
        </w:rPr>
        <w:t>Etape 2 : Réaliser l’architecture</w:t>
      </w:r>
    </w:p>
    <w:p w14:paraId="5E09EBA8" w14:textId="67A968E7" w:rsidR="00D62574" w:rsidRPr="00D62574" w:rsidRDefault="00D62574" w:rsidP="00D62574">
      <w:pPr>
        <w:ind w:firstLine="708"/>
        <w:rPr>
          <w:sz w:val="22"/>
          <w:szCs w:val="22"/>
        </w:rPr>
      </w:pPr>
      <w:r w:rsidRPr="00D62574">
        <w:rPr>
          <w:sz w:val="22"/>
          <w:szCs w:val="22"/>
        </w:rPr>
        <w:t xml:space="preserve">1. Créez le </w:t>
      </w:r>
      <w:proofErr w:type="spellStart"/>
      <w:r w:rsidRPr="00D62574">
        <w:rPr>
          <w:sz w:val="22"/>
          <w:szCs w:val="22"/>
        </w:rPr>
        <w:t>Dockerfile</w:t>
      </w:r>
      <w:proofErr w:type="spellEnd"/>
      <w:r w:rsidRPr="00D62574">
        <w:rPr>
          <w:sz w:val="22"/>
          <w:szCs w:val="22"/>
        </w:rPr>
        <w:t xml:space="preserve"> pour créer l'image du service qui exécutera les scripts. Prenez en compte ce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qui suit :</w:t>
      </w:r>
    </w:p>
    <w:p w14:paraId="7DB4F2EB" w14:textId="39576C79" w:rsidR="00D62574" w:rsidRPr="00D62574" w:rsidRDefault="00D62574" w:rsidP="00D62574">
      <w:pPr>
        <w:ind w:left="708" w:firstLine="708"/>
        <w:rPr>
          <w:sz w:val="22"/>
          <w:szCs w:val="22"/>
        </w:rPr>
      </w:pPr>
      <w:r w:rsidRPr="00D62574">
        <w:rPr>
          <w:sz w:val="22"/>
          <w:szCs w:val="22"/>
        </w:rPr>
        <w:t>a. trouvez une image de base avec l'environnement d'exécution que vous avez choisi. Par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exemple, si vous décidez d'écrire les scripts en Python, votre image de base pourrait être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celle-ci : python - Official Image | Docker Hub</w:t>
      </w:r>
    </w:p>
    <w:p w14:paraId="79BB2B19" w14:textId="32D20180" w:rsidR="00D62574" w:rsidRPr="00D62574" w:rsidRDefault="00D62574" w:rsidP="00D62574">
      <w:pPr>
        <w:ind w:left="708" w:firstLine="708"/>
        <w:rPr>
          <w:sz w:val="22"/>
          <w:szCs w:val="22"/>
        </w:rPr>
      </w:pPr>
      <w:r w:rsidRPr="00D62574">
        <w:rPr>
          <w:sz w:val="22"/>
          <w:szCs w:val="22"/>
        </w:rPr>
        <w:t>b. créez un script “hello-world” dans le langage de programmation de votre choix et tester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sa bonne exécution</w:t>
      </w:r>
    </w:p>
    <w:p w14:paraId="41C56484" w14:textId="553A1382" w:rsidR="00D62574" w:rsidRPr="00D62574" w:rsidRDefault="00D62574" w:rsidP="00D62574">
      <w:pPr>
        <w:ind w:firstLine="708"/>
        <w:rPr>
          <w:sz w:val="22"/>
          <w:szCs w:val="22"/>
        </w:rPr>
      </w:pPr>
      <w:r w:rsidRPr="00D62574">
        <w:rPr>
          <w:sz w:val="22"/>
          <w:szCs w:val="22"/>
        </w:rPr>
        <w:t>2. Créer le fichier Docker compose qui orchestre le lancement des deux services. Prenez en compte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ce qui suit :</w:t>
      </w:r>
    </w:p>
    <w:p w14:paraId="22B09E14" w14:textId="7117F622" w:rsidR="00D62574" w:rsidRPr="00D62574" w:rsidRDefault="00D62574" w:rsidP="00D62574">
      <w:pPr>
        <w:ind w:left="708" w:firstLine="708"/>
        <w:rPr>
          <w:sz w:val="22"/>
          <w:szCs w:val="22"/>
        </w:rPr>
      </w:pPr>
      <w:r w:rsidRPr="00D62574">
        <w:rPr>
          <w:sz w:val="22"/>
          <w:szCs w:val="22"/>
        </w:rPr>
        <w:t>a. Pour lancer le service qui stocke les données, utilisez une image Docker avec SQLite3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(vous pouvez en trouver une sur Docker Hub) et assurez-vous qu'elle fonctionne lorsque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vous la lancez localement (par exemple, vous pouvez accéder à la ligne de commande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SQLite dans le conteneur).</w:t>
      </w:r>
    </w:p>
    <w:p w14:paraId="5724D4D0" w14:textId="7782EFD3" w:rsidR="00D62574" w:rsidRPr="00D62574" w:rsidRDefault="00D62574" w:rsidP="00D62574">
      <w:pPr>
        <w:ind w:left="708" w:firstLine="708"/>
        <w:rPr>
          <w:sz w:val="22"/>
          <w:szCs w:val="22"/>
        </w:rPr>
      </w:pPr>
      <w:r w:rsidRPr="00D62574">
        <w:rPr>
          <w:sz w:val="22"/>
          <w:szCs w:val="22"/>
        </w:rPr>
        <w:t>b. Assurez-vous que le service qui exécute les scripts s'exécute après le démarrage du</w:t>
      </w:r>
      <w:r>
        <w:rPr>
          <w:sz w:val="22"/>
          <w:szCs w:val="22"/>
        </w:rPr>
        <w:t xml:space="preserve"> </w:t>
      </w:r>
      <w:r w:rsidRPr="00D62574">
        <w:rPr>
          <w:sz w:val="22"/>
          <w:szCs w:val="22"/>
        </w:rPr>
        <w:t>service qui stocke les données.</w:t>
      </w:r>
    </w:p>
    <w:sectPr w:rsidR="00D62574" w:rsidRPr="00D62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5333"/>
    <w:multiLevelType w:val="hybridMultilevel"/>
    <w:tmpl w:val="FF3E8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71484"/>
    <w:multiLevelType w:val="hybridMultilevel"/>
    <w:tmpl w:val="88905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604790">
    <w:abstractNumId w:val="0"/>
  </w:num>
  <w:num w:numId="2" w16cid:durableId="541984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17"/>
    <w:rsid w:val="00010A48"/>
    <w:rsid w:val="003652A3"/>
    <w:rsid w:val="0096668D"/>
    <w:rsid w:val="009F36DD"/>
    <w:rsid w:val="00C13817"/>
    <w:rsid w:val="00D6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CDE5"/>
  <w15:chartTrackingRefBased/>
  <w15:docId w15:val="{D3451052-30E8-44D6-82E4-C7F64A8E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3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3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3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3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3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3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3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3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3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3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3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3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38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38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38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38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38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38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3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3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3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3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38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38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38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3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38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381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F36D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mienS-38/SimplonBriefProj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CFDP Assurances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SCHAEFFER</dc:creator>
  <cp:keywords/>
  <dc:description/>
  <cp:lastModifiedBy>Damien SCHAEFFER</cp:lastModifiedBy>
  <cp:revision>3</cp:revision>
  <dcterms:created xsi:type="dcterms:W3CDTF">2025-04-14T09:53:00Z</dcterms:created>
  <dcterms:modified xsi:type="dcterms:W3CDTF">2025-04-14T10:26:00Z</dcterms:modified>
</cp:coreProperties>
</file>