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F4DF6" w14:textId="350FA759" w:rsidR="00020A30" w:rsidRPr="00020A30" w:rsidRDefault="00020A30" w:rsidP="00020A3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20A30">
        <w:rPr>
          <w:rFonts w:ascii="Times New Roman" w:hAnsi="Times New Roman" w:cs="Times New Roman"/>
          <w:b/>
          <w:bCs/>
          <w:sz w:val="44"/>
          <w:szCs w:val="44"/>
        </w:rPr>
        <w:t>Identification of BI tools</w:t>
      </w:r>
    </w:p>
    <w:p w14:paraId="0C127207" w14:textId="77777777" w:rsidR="00020A30" w:rsidRPr="00020A30" w:rsidRDefault="00020A30" w:rsidP="00020A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</w:pPr>
      <w:r w:rsidRPr="00020A30"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  <w:t>Microsoft BI Tools</w:t>
      </w:r>
    </w:p>
    <w:p w14:paraId="3AAD26A6" w14:textId="77777777" w:rsidR="00020A30" w:rsidRPr="00020A30" w:rsidRDefault="00020A30" w:rsidP="00020A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G"/>
        </w:rPr>
      </w:pPr>
      <w:r w:rsidRPr="00020A30">
        <w:rPr>
          <w:rFonts w:ascii="Times New Roman" w:eastAsia="Times New Roman" w:hAnsi="Times New Roman" w:cs="Times New Roman"/>
          <w:b/>
          <w:bCs/>
          <w:sz w:val="27"/>
          <w:szCs w:val="27"/>
          <w:lang w:eastAsia="en-NG"/>
        </w:rPr>
        <w:t>SSIS (SQL Server Integration Services)</w:t>
      </w:r>
    </w:p>
    <w:p w14:paraId="1FB0794F" w14:textId="77777777" w:rsidR="00020A30" w:rsidRPr="00020A30" w:rsidRDefault="00020A30" w:rsidP="00020A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020A30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Function:</w:t>
      </w:r>
      <w:r w:rsidRPr="00020A30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ETL (Extract, Transform, Load) process automation. It's used to move data between different data sources and destinations.</w:t>
      </w:r>
    </w:p>
    <w:p w14:paraId="502A9EB8" w14:textId="77777777" w:rsidR="00020A30" w:rsidRPr="00020A30" w:rsidRDefault="00020A30" w:rsidP="00020A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020A30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Uses:</w:t>
      </w:r>
      <w:r w:rsidRPr="00020A30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Data warehousing, data cleansing, data mining, and data profiling.</w:t>
      </w:r>
    </w:p>
    <w:p w14:paraId="0E17DC94" w14:textId="77777777" w:rsidR="00020A30" w:rsidRPr="00020A30" w:rsidRDefault="00020A30" w:rsidP="00020A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G"/>
        </w:rPr>
      </w:pPr>
      <w:r w:rsidRPr="00020A30">
        <w:rPr>
          <w:rFonts w:ascii="Times New Roman" w:eastAsia="Times New Roman" w:hAnsi="Times New Roman" w:cs="Times New Roman"/>
          <w:b/>
          <w:bCs/>
          <w:sz w:val="27"/>
          <w:szCs w:val="27"/>
          <w:lang w:eastAsia="en-NG"/>
        </w:rPr>
        <w:t>SSAS (SQL Server Analysis Services)</w:t>
      </w:r>
    </w:p>
    <w:p w14:paraId="4475C42D" w14:textId="77777777" w:rsidR="00020A30" w:rsidRPr="00020A30" w:rsidRDefault="00020A30" w:rsidP="00020A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020A30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Function:</w:t>
      </w:r>
      <w:r w:rsidRPr="00020A30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Multidimensional data analysis and management. It creates OLAP (Online Analytical Processing) cubes for fast data analysis.</w:t>
      </w:r>
    </w:p>
    <w:p w14:paraId="74F3C4D7" w14:textId="77777777" w:rsidR="00020A30" w:rsidRPr="00020A30" w:rsidRDefault="00020A30" w:rsidP="00020A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020A30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Uses:</w:t>
      </w:r>
      <w:r w:rsidRPr="00020A30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Creating interactive reports, dashboards, and data mining models.</w:t>
      </w:r>
    </w:p>
    <w:p w14:paraId="46D36BC8" w14:textId="77777777" w:rsidR="00020A30" w:rsidRPr="00020A30" w:rsidRDefault="00020A30" w:rsidP="00020A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G"/>
        </w:rPr>
      </w:pPr>
      <w:r w:rsidRPr="00020A30">
        <w:rPr>
          <w:rFonts w:ascii="Times New Roman" w:eastAsia="Times New Roman" w:hAnsi="Times New Roman" w:cs="Times New Roman"/>
          <w:b/>
          <w:bCs/>
          <w:sz w:val="27"/>
          <w:szCs w:val="27"/>
          <w:lang w:eastAsia="en-NG"/>
        </w:rPr>
        <w:t>SSRS (SQL Server Reporting Services)</w:t>
      </w:r>
    </w:p>
    <w:p w14:paraId="37DAC547" w14:textId="77777777" w:rsidR="00020A30" w:rsidRPr="00020A30" w:rsidRDefault="00020A30" w:rsidP="00020A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020A30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Function:</w:t>
      </w:r>
      <w:r w:rsidRPr="00020A30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Report authoring and delivery. It creates paginated reports, interactive reports, and mobile reports.</w:t>
      </w:r>
    </w:p>
    <w:p w14:paraId="5ECF04AA" w14:textId="77777777" w:rsidR="00020A30" w:rsidRPr="00020A30" w:rsidRDefault="00020A30" w:rsidP="00020A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020A30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Uses:</w:t>
      </w:r>
      <w:r w:rsidRPr="00020A30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Generating static and dynamic reports, exporting reports to various formats (PDF, Excel, etc.), and distributing reports through email or subscriptions.</w:t>
      </w:r>
    </w:p>
    <w:p w14:paraId="46F2DFB9" w14:textId="77777777" w:rsidR="00020A30" w:rsidRPr="00020A30" w:rsidRDefault="00020A30" w:rsidP="00020A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G"/>
        </w:rPr>
      </w:pPr>
      <w:r w:rsidRPr="00020A30">
        <w:rPr>
          <w:rFonts w:ascii="Times New Roman" w:eastAsia="Times New Roman" w:hAnsi="Times New Roman" w:cs="Times New Roman"/>
          <w:b/>
          <w:bCs/>
          <w:sz w:val="27"/>
          <w:szCs w:val="27"/>
          <w:lang w:eastAsia="en-NG"/>
        </w:rPr>
        <w:t>Power BI Suite</w:t>
      </w:r>
    </w:p>
    <w:p w14:paraId="6E7DA09C" w14:textId="77777777" w:rsidR="00020A30" w:rsidRPr="00020A30" w:rsidRDefault="00020A30" w:rsidP="00020A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020A30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Function:</w:t>
      </w:r>
      <w:r w:rsidRPr="00020A30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A comprehensive suite of tools for data analysis, visualization, and sharing.</w:t>
      </w:r>
    </w:p>
    <w:p w14:paraId="648769CB" w14:textId="77777777" w:rsidR="00020A30" w:rsidRPr="00020A30" w:rsidRDefault="00020A30" w:rsidP="00020A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020A30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Uses:</w:t>
      </w:r>
      <w:r w:rsidRPr="00020A30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Combines the capabilities of Power BI Desktop, Power BI Services, and Power BI Mobile.</w:t>
      </w:r>
    </w:p>
    <w:p w14:paraId="39F28AF4" w14:textId="77777777" w:rsidR="00020A30" w:rsidRPr="00020A30" w:rsidRDefault="00020A30" w:rsidP="00020A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G"/>
        </w:rPr>
      </w:pPr>
      <w:r w:rsidRPr="00020A30">
        <w:rPr>
          <w:rFonts w:ascii="Times New Roman" w:eastAsia="Times New Roman" w:hAnsi="Times New Roman" w:cs="Times New Roman"/>
          <w:b/>
          <w:bCs/>
          <w:sz w:val="27"/>
          <w:szCs w:val="27"/>
          <w:lang w:eastAsia="en-NG"/>
        </w:rPr>
        <w:t>Power BI Desktop</w:t>
      </w:r>
    </w:p>
    <w:p w14:paraId="28C9964C" w14:textId="77777777" w:rsidR="00020A30" w:rsidRPr="00020A30" w:rsidRDefault="00020A30" w:rsidP="00020A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020A30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Function:</w:t>
      </w:r>
      <w:r w:rsidRPr="00020A30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Data </w:t>
      </w:r>
      <w:proofErr w:type="spellStart"/>
      <w:r w:rsidRPr="00020A30">
        <w:rPr>
          <w:rFonts w:ascii="Times New Roman" w:eastAsia="Times New Roman" w:hAnsi="Times New Roman" w:cs="Times New Roman"/>
          <w:sz w:val="24"/>
          <w:szCs w:val="24"/>
          <w:lang w:eastAsia="en-NG"/>
        </w:rPr>
        <w:t>modeling</w:t>
      </w:r>
      <w:proofErr w:type="spellEnd"/>
      <w:r w:rsidRPr="00020A30">
        <w:rPr>
          <w:rFonts w:ascii="Times New Roman" w:eastAsia="Times New Roman" w:hAnsi="Times New Roman" w:cs="Times New Roman"/>
          <w:sz w:val="24"/>
          <w:szCs w:val="24"/>
          <w:lang w:eastAsia="en-NG"/>
        </w:rPr>
        <w:t>, visualization, and report creation. It's the authoring environment for Power BI content.</w:t>
      </w:r>
    </w:p>
    <w:p w14:paraId="5897AB6A" w14:textId="77777777" w:rsidR="00020A30" w:rsidRPr="00020A30" w:rsidRDefault="00020A30" w:rsidP="00020A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020A30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Uses:</w:t>
      </w:r>
      <w:r w:rsidRPr="00020A30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Connecting to various data sources, creating data models, building interactive reports and dashboards, and sharing reports with colleagues.</w:t>
      </w:r>
    </w:p>
    <w:p w14:paraId="4D97D820" w14:textId="77777777" w:rsidR="00020A30" w:rsidRPr="00020A30" w:rsidRDefault="00020A30" w:rsidP="00020A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G"/>
        </w:rPr>
      </w:pPr>
      <w:r w:rsidRPr="00020A30">
        <w:rPr>
          <w:rFonts w:ascii="Times New Roman" w:eastAsia="Times New Roman" w:hAnsi="Times New Roman" w:cs="Times New Roman"/>
          <w:b/>
          <w:bCs/>
          <w:sz w:val="27"/>
          <w:szCs w:val="27"/>
          <w:lang w:eastAsia="en-NG"/>
        </w:rPr>
        <w:t>Power BI Services</w:t>
      </w:r>
    </w:p>
    <w:p w14:paraId="554B1C90" w14:textId="77777777" w:rsidR="00020A30" w:rsidRPr="00020A30" w:rsidRDefault="00020A30" w:rsidP="00020A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020A30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Function:</w:t>
      </w:r>
      <w:r w:rsidRPr="00020A30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Report distribution, sharing, and collaboration. It's the cloud-based service for hosting and sharing Power BI content.</w:t>
      </w:r>
    </w:p>
    <w:p w14:paraId="3D93B174" w14:textId="77777777" w:rsidR="00020A30" w:rsidRPr="00020A30" w:rsidRDefault="00020A30" w:rsidP="00020A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020A30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Uses:</w:t>
      </w:r>
      <w:r w:rsidRPr="00020A30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Publishing reports, creating dashboards, setting up data refreshes, and collaborating with others through sharing and permissions.</w:t>
      </w:r>
    </w:p>
    <w:p w14:paraId="660B939E" w14:textId="77777777" w:rsidR="00020A30" w:rsidRPr="00020A30" w:rsidRDefault="00020A30" w:rsidP="00020A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G"/>
        </w:rPr>
      </w:pPr>
      <w:r w:rsidRPr="00020A30">
        <w:rPr>
          <w:rFonts w:ascii="Times New Roman" w:eastAsia="Times New Roman" w:hAnsi="Times New Roman" w:cs="Times New Roman"/>
          <w:b/>
          <w:bCs/>
          <w:sz w:val="27"/>
          <w:szCs w:val="27"/>
          <w:lang w:eastAsia="en-NG"/>
        </w:rPr>
        <w:t>Power BI Mobile</w:t>
      </w:r>
    </w:p>
    <w:p w14:paraId="652B047D" w14:textId="77777777" w:rsidR="00020A30" w:rsidRPr="00020A30" w:rsidRDefault="00020A30" w:rsidP="00020A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020A30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Function:</w:t>
      </w:r>
      <w:r w:rsidRPr="00020A30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Accessing Power BI content on mobile devices. It's the mobile application for viewing and interacting with Power BI reports and dashboards.</w:t>
      </w:r>
    </w:p>
    <w:p w14:paraId="3E58256C" w14:textId="77777777" w:rsidR="00020A30" w:rsidRPr="00020A30" w:rsidRDefault="00020A30" w:rsidP="00020A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020A30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lastRenderedPageBreak/>
        <w:t>Uses:</w:t>
      </w:r>
      <w:r w:rsidRPr="00020A30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Checking key performance indicators (</w:t>
      </w:r>
      <w:proofErr w:type="spellStart"/>
      <w:r w:rsidRPr="00020A30">
        <w:rPr>
          <w:rFonts w:ascii="Times New Roman" w:eastAsia="Times New Roman" w:hAnsi="Times New Roman" w:cs="Times New Roman"/>
          <w:sz w:val="24"/>
          <w:szCs w:val="24"/>
          <w:lang w:eastAsia="en-NG"/>
        </w:rPr>
        <w:t>KPIs</w:t>
      </w:r>
      <w:proofErr w:type="spellEnd"/>
      <w:r w:rsidRPr="00020A30">
        <w:rPr>
          <w:rFonts w:ascii="Times New Roman" w:eastAsia="Times New Roman" w:hAnsi="Times New Roman" w:cs="Times New Roman"/>
          <w:sz w:val="24"/>
          <w:szCs w:val="24"/>
          <w:lang w:eastAsia="en-NG"/>
        </w:rPr>
        <w:t>), exploring data on the go, and receiving mobile notifications based on data changes.</w:t>
      </w:r>
    </w:p>
    <w:p w14:paraId="56A07D4B" w14:textId="77777777" w:rsidR="00020A30" w:rsidRPr="00020A30" w:rsidRDefault="00020A30" w:rsidP="00020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020A30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In essence:</w:t>
      </w:r>
    </w:p>
    <w:p w14:paraId="65F39703" w14:textId="77777777" w:rsidR="00020A30" w:rsidRPr="00020A30" w:rsidRDefault="00020A30" w:rsidP="00020A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020A30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SSIS</w:t>
      </w:r>
      <w:r w:rsidRPr="00020A30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is for data movement and transformation.</w:t>
      </w:r>
    </w:p>
    <w:p w14:paraId="4CF53617" w14:textId="77777777" w:rsidR="00020A30" w:rsidRPr="00020A30" w:rsidRDefault="00020A30" w:rsidP="00020A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020A30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SSAS</w:t>
      </w:r>
      <w:r w:rsidRPr="00020A30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is for creating analytical data structures.</w:t>
      </w:r>
    </w:p>
    <w:p w14:paraId="7628EEB0" w14:textId="77777777" w:rsidR="00020A30" w:rsidRPr="00020A30" w:rsidRDefault="00020A30" w:rsidP="00020A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020A30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SSRS</w:t>
      </w:r>
      <w:r w:rsidRPr="00020A30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is for report generation and delivery.</w:t>
      </w:r>
    </w:p>
    <w:p w14:paraId="1B59CA14" w14:textId="77777777" w:rsidR="00020A30" w:rsidRPr="00020A30" w:rsidRDefault="00020A30" w:rsidP="00020A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020A30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Power BI Suite</w:t>
      </w:r>
      <w:r w:rsidRPr="00020A30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encompasses all these functionalities.</w:t>
      </w:r>
    </w:p>
    <w:p w14:paraId="5EAA29B8" w14:textId="77777777" w:rsidR="00020A30" w:rsidRPr="00020A30" w:rsidRDefault="00020A30" w:rsidP="00020A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020A30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Power BI Desktop</w:t>
      </w:r>
      <w:r w:rsidRPr="00020A30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is for creating Power BI content.</w:t>
      </w:r>
    </w:p>
    <w:p w14:paraId="410F6A7C" w14:textId="77777777" w:rsidR="00020A30" w:rsidRPr="00020A30" w:rsidRDefault="00020A30" w:rsidP="00020A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020A30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Power BI Services</w:t>
      </w:r>
      <w:r w:rsidRPr="00020A30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is for sharing and managing Power BI content.</w:t>
      </w:r>
    </w:p>
    <w:p w14:paraId="0774ED71" w14:textId="77777777" w:rsidR="00020A30" w:rsidRPr="00020A30" w:rsidRDefault="00020A30" w:rsidP="00020A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020A30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Power BI Mobile</w:t>
      </w:r>
      <w:r w:rsidRPr="00020A30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is for accessing Power BI content on mobile devices.</w:t>
      </w:r>
    </w:p>
    <w:p w14:paraId="3493DB52" w14:textId="76FA86B0" w:rsidR="00020A30" w:rsidRPr="00020A30" w:rsidRDefault="00020A30" w:rsidP="00020A30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sectPr w:rsidR="00020A30" w:rsidRPr="00020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5CB"/>
    <w:multiLevelType w:val="multilevel"/>
    <w:tmpl w:val="6CAC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73A5C"/>
    <w:multiLevelType w:val="multilevel"/>
    <w:tmpl w:val="5988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50708"/>
    <w:multiLevelType w:val="multilevel"/>
    <w:tmpl w:val="CF96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04DC2"/>
    <w:multiLevelType w:val="multilevel"/>
    <w:tmpl w:val="8326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E5BE4"/>
    <w:multiLevelType w:val="multilevel"/>
    <w:tmpl w:val="08B2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60CD6"/>
    <w:multiLevelType w:val="multilevel"/>
    <w:tmpl w:val="322E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1E3CB7"/>
    <w:multiLevelType w:val="multilevel"/>
    <w:tmpl w:val="D166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777F77"/>
    <w:multiLevelType w:val="multilevel"/>
    <w:tmpl w:val="BE68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30"/>
    <w:rsid w:val="0002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165C"/>
  <w15:chartTrackingRefBased/>
  <w15:docId w15:val="{3E2AA523-4AC9-401A-82F4-D1037A97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Damilare Talabi</dc:creator>
  <cp:keywords/>
  <dc:description/>
  <cp:lastModifiedBy>Damilare Talabi</cp:lastModifiedBy>
  <cp:revision>1</cp:revision>
  <dcterms:created xsi:type="dcterms:W3CDTF">2024-08-14T15:00:00Z</dcterms:created>
  <dcterms:modified xsi:type="dcterms:W3CDTF">2024-08-14T15:03:00Z</dcterms:modified>
</cp:coreProperties>
</file>