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?>
<Relationships xmlns="http://schemas.openxmlformats.org/package/2006/relationships">
    <Relationship Id="rId1" Type="http://schemas.openxmlformats.org/package/2006/relationships/metadata/core-properties" Target="docProps/core.xml" />
    <Relationship Id="rId2" Type="http://schemas.openxmlformats.org/officeDocument/2006/relationships/extended-properties" Target="docProps/app.xml" />
    <Relationship Id="rId3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用户账户体系、登录、注册</w:t>
      </w:r>
    </w:p>
    <w:p>
      <w:bookmarkStart w:id="mj12dg2p8gh70p1qmgq" w:name="mj12dg2p8gh70p1qmgq"/>
      <w:pPr>
        <w:pStyle w:val="dingding-heading1"/>
        <w:spacing w:line="206.76923076923075"/>
      </w:pPr>
      <w:r>
        <w:rPr>
          <w:sz w:val="42"/>
          <w:b w:val="1"/>
        </w:rPr>
        <w:t xml:space="preserve">需求说明</w:t>
      </w:r>
      <w:bookmarkEnd w:id="mj12dg2p8gh70p1qmgq"/>
    </w:p>
    <w:p>
      <w:pPr/>
      <w:r>
        <w:t xml:space="preserve">支持公司全产品线的PLG策略，构建新的用户账户体系，同时支持用户个人注册、登录功能。</w:t>
      </w:r>
    </w:p>
    <w:p>
      <w:bookmarkStart w:id="mjb4rd85p8tu5g7x4g" w:name="mjb4rd85p8tu5g7x4g"/>
      <w:pPr>
        <w:pStyle w:val="dingding-heading1"/>
        <w:spacing w:line="223.99999999999997"/>
      </w:pPr>
      <w:r>
        <w:rPr>
          <w:sz w:val="42"/>
          <w:b w:val="1"/>
        </w:rPr>
        <w:t xml:space="preserve">登录原型地址</w:t>
      </w:r>
      <w:bookmarkEnd w:id="mjb4rd85p8tu5g7x4g"/>
    </w:p>
    <w:p>
      <w:pPr/>
      <w:r>
        <w:t xml:space="preserve">海外版界面</w:t>
      </w:r>
    </w:p>
    <w:p>
      <w:pPr/>
      <w:r/>
      <w:hyperlink r:id="rId4">
        <w:r>
          <w:rPr>
            <w:rStyle w:val="hyperlink"/>
          </w:rPr>
          <w:t xml:space="preserve">https://lanhuapp.com/link/#/invite?sid=lx0ads1Y</w:t>
        </w:r>
      </w:hyperlink>
      <w:r/>
    </w:p>
    <w:p>
      <w:pPr/>
      <w:r>
        <w:t xml:space="preserve">验证码交互</w:t>
      </w:r>
    </w:p>
    <w:p>
      <w:pPr/>
      <w:r/>
      <w:hyperlink r:id="rId5">
        <w:r>
          <w:rPr>
            <w:rStyle w:val="hyperlink"/>
          </w:rPr>
          <w:t xml:space="preserve">https://lanhuapp.com/link/#/invite?sid=lXdTZYqa</w:t>
        </w:r>
      </w:hyperlink>
      <w:r/>
    </w:p>
    <w:p>
      <w:bookmarkStart w:id="mji0k3siupaqme15yj" w:name="mji0k3siupaqme15yj"/>
      <w:pPr>
        <w:pStyle w:val="dingding-heading1"/>
        <w:spacing w:line="223.99999999999997"/>
      </w:pPr>
      <w:r>
        <w:rPr>
          <w:sz w:val="42"/>
          <w:b w:val="1"/>
        </w:rPr>
        <w:t xml:space="preserve">登录能力</w:t>
      </w:r>
      <w:bookmarkEnd w:id="mji0k3siupaqme15yj"/>
    </w:p>
    <w:p>
      <w:pPr/>
      <w:r>
        <w:t xml:space="preserve">1、根据产品配置判断海外版登录、国内版登录</w:t>
      </w:r>
    </w:p>
    <w:p>
      <w:pPr/>
      <w:r>
        <w:t xml:space="preserve">2、可以识别来源的角色（学员、老师、销售）</w:t>
      </w:r>
    </w:p>
    <w:p>
      <w:pPr/>
      <w:r>
        <w:t xml:space="preserve">3、支持H5端</w:t>
      </w:r>
    </w:p>
    <w:p>
      <w:bookmarkStart w:id="mj145jra7vwrreqjhyq" w:name="mj145jra7vwrreqjhyq"/>
      <w:pPr>
        <w:pStyle w:val="dingding-heading1"/>
        <w:ind/>
        <w:spacing w:line="206.76923076923075"/>
      </w:pPr>
      <w:r>
        <w:rPr>
          <w:sz w:val="42"/>
          <w:b w:val="1"/>
        </w:rPr>
        <w:t xml:space="preserve">用户登录、注册</w:t>
      </w:r>
      <w:bookmarkEnd w:id="mj145jra7vwrreqjhyq"/>
    </w:p>
    <w:p>
      <w:pPr/>
      <w:r>
        <w:t xml:space="preserve">支持全球用户个人注册、登录的统一流程和功能。</w:t>
      </w:r>
    </w:p>
    <w:p>
      <w:r>
        <w:drawing>
          <wp:inline distT="0" distB="0" distL="0" distR="0">
            <wp:extent cx="7115175" cy="1312670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15175" cy="1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j16s96txikn5k6oyzg" w:name="mj16s96txikn5k6oyzg"/>
      <w:pPr>
        <w:pStyle w:val="dingding-heading3"/>
        <w:spacing w:line="206.76923076923075"/>
      </w:pPr>
      <w:r>
        <w:rPr>
          <w:sz w:val="29"/>
          <w:b w:val="1"/>
        </w:rPr>
        <w:t xml:space="preserve">海外注册、登录方式</w:t>
      </w:r>
      <w:bookmarkEnd w:id="mj16s96txikn5k6oyzg"/>
    </w:p>
    <w:p>
      <w:pPr/>
      <w:r>
        <w:t xml:space="preserve">支持给不同的产品配置不同的登录方式，同时支持多种用户注册登录方式。支持的登录方式如下：</w:t>
      </w:r>
    </w:p>
    <w:p>
      <w:pPr>
        <w:numPr>
          <w:ilvl w:val="0"/>
          <w:numId w:val="1"/>
        </w:numPr>
      </w:pPr>
      <w:r>
        <w:t xml:space="preserve">可支持的注册方式</w:t>
      </w:r>
    </w:p>
    <w:p>
      <w:pPr>
        <w:numPr>
          <w:ilvl w:val="1"/>
          <w:numId w:val="1"/>
        </w:numPr>
      </w:pPr>
      <w:r>
        <w:t xml:space="preserve">邮件：通过邮件方式注册登录，验证登录</w:t>
      </w:r>
    </w:p>
    <w:p>
      <w:pPr>
        <w:numPr>
          <w:ilvl w:val="1"/>
          <w:numId w:val="1"/>
        </w:numPr>
      </w:pPr>
      <w:r>
        <w:rPr>
          <w:strike w:val="1"/>
        </w:rPr>
        <w:t xml:space="preserve">手机：通过手机方式注册登录，验证登录</w:t>
      </w:r>
    </w:p>
    <w:p>
      <w:pPr>
        <w:numPr>
          <w:ilvl w:val="1"/>
          <w:numId w:val="1"/>
        </w:numPr>
      </w:pPr>
      <w:r>
        <w:t xml:space="preserve">三方登录：通过第三方验证方式登录注册</w:t>
      </w:r>
    </w:p>
    <w:p>
      <w:pPr>
        <w:numPr>
          <w:ilvl w:val="2"/>
          <w:numId w:val="1"/>
        </w:numPr>
      </w:pPr>
      <w:r>
        <w:rPr/>
        <w:t xml:space="preserve">Google</w:t>
      </w:r>
    </w:p>
    <w:p>
      <w:pPr>
        <w:numPr>
          <w:ilvl w:val="2"/>
          <w:numId w:val="1"/>
        </w:numPr>
      </w:pPr>
      <w:r>
        <w:t xml:space="preserve">Apple</w:t>
      </w:r>
    </w:p>
    <w:p>
      <w:pPr>
        <w:numPr>
          <w:ilvl w:val="2"/>
          <w:numId w:val="1"/>
        </w:numPr>
      </w:pPr>
      <w:r>
        <w:t xml:space="preserve">Microsoft</w:t>
      </w:r>
    </w:p>
    <w:p>
      <w:pPr/>
      <w:r/>
      <w:r>
        <w:drawing>
          <wp:inline distT="0" distB="0" distL="0" distR="0">
            <wp:extent cx="7124700" cy="2792839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279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866449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28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sz w:val="22"/>
          <w:color w:val="9B9A97"/>
        </w:rPr>
        <w:t xml:space="preserve">邮箱登录</w:t>
      </w:r>
    </w:p>
    <w:p>
      <w:pPr/>
      <w:r/>
      <w:r>
        <w:drawing>
          <wp:inline distT="0" distB="0" distL="0" distR="0">
            <wp:extent cx="7124700" cy="2644853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26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48596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35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sz w:val="20"/>
          <w:color w:val="9B9A97"/>
        </w:rPr>
        <w:t xml:space="preserve">手机号登录（支持海外）</w:t>
      </w:r>
    </w:p>
    <w:p>
      <w:bookmarkStart w:id="mj1bshk3gjp6dlv2s8p" w:name="mj1bshk3gjp6dlv2s8p"/>
      <w:pPr>
        <w:pStyle w:val="dingding-heading3"/>
        <w:spacing w:line="223.99999999999997"/>
      </w:pPr>
      <w:r>
        <w:rPr>
          <w:sz w:val="29"/>
          <w:b w:val="1"/>
        </w:rPr>
        <w:t xml:space="preserve">用户注册/登录</w:t>
      </w:r>
      <w:bookmarkEnd w:id="mj1bshk3gjp6dlv2s8p"/>
    </w:p>
    <w:p>
      <w:pPr/>
      <w:r>
        <w:t xml:space="preserve">用户可以通过多种方式登录，用户在登录时会校验是否有注册过平台，如果没有注册，登录成功后会自动帮用户完成注册流程。</w:t>
      </w:r>
    </w:p>
    <w:p>
      <w:pPr/>
      <w:r>
        <w:rPr>
          <w:b w:val="1"/>
        </w:rPr>
        <w:t xml:space="preserve">用户使用支持验证的形式（手机号、邮箱、三方授权）登录</w:t>
      </w:r>
      <w:r>
        <w:t xml:space="preserve">，如果没有注册，则登录完成后自动帮助用户注册账户。</w:t>
      </w:r>
    </w:p>
    <w:p>
      <w:r>
        <w:drawing>
          <wp:inline distT="0" distB="0" distL="0" distR="0">
            <wp:extent cx="7115175" cy="2255782"/>
            <wp:effectExtent b="0" l="0" r="0" t="0"/>
            <wp:docPr id="6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15175" cy="225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925229"/>
            <wp:effectExtent b="0" l="0" r="0" t="0"/>
            <wp:docPr id="7" name="登录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392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sz w:val="20"/>
          <w:color w:val="9B9A97"/>
        </w:rPr>
        <w:t xml:space="preserve">海外版用户注册界面</w:t>
      </w:r>
    </w:p>
    <w:p>
      <w:pPr/>
      <w:r>
        <w:rPr>
          <w:b w:val="1"/>
        </w:rPr>
        <w:t xml:space="preserve">国内版登录界面</w:t>
      </w:r>
    </w:p>
    <w:p>
      <w:pPr/>
      <w:r>
        <w:rPr/>
        <w:t xml:space="preserve">国内平台登录界面UI与海外版有所区别，通常优先展示手机号、邮箱登录方式，其次展示三方授权登录方式。</w:t>
      </w:r>
    </w:p>
    <w:p>
      <w:pPr/>
      <w:r/>
      <w:r>
        <w:drawing>
          <wp:inline distT="0" distB="0" distL="0" distR="0">
            <wp:extent cx="7124700" cy="3599993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124700" cy="35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jgm2x3qqu1xq3jaatk" w:name="mjgm2x3qqu1xq3jaatk"/>
      <w:pPr>
        <w:pStyle w:val="dingding-heading3"/>
        <w:spacing w:line="223.99999999999997"/>
      </w:pPr>
      <w:r>
        <w:rPr>
          <w:sz w:val="29"/>
          <w:b w:val="1"/>
        </w:rPr>
        <w:t xml:space="preserve">用户账号中心</w:t>
      </w:r>
      <w:bookmarkEnd w:id="mjgm2x3qqu1xq3jaatk"/>
    </w:p>
    <w:p>
      <w:pPr/>
      <w:r>
        <w:t xml:space="preserve">修改个人信息、绑定手机号或邮箱</w:t>
      </w:r>
    </w:p>
    <w:p>
      <w:pPr/>
      <w:r>
        <w:rPr>
          <w:b w:val="1"/>
        </w:rPr>
        <w:t xml:space="preserve">详细参考</w:t>
      </w:r>
      <w:r>
        <w:t xml:space="preserve">：</w:t>
      </w:r>
      <w:hyperlink r:id="rId14">
        <w:r>
          <w:rPr>
            <w:rStyle w:val="hyperlink"/>
          </w:rPr>
          <w:t xml:space="preserve">《账号中心》</w:t>
        </w:r>
      </w:hyperlink>
      <w:r/>
    </w:p>
    <w:p>
      <w:pPr/>
      <w:r/>
    </w:p>
    <w:p>
      <w:pPr/>
      <w:r/>
    </w:p>
    <w:p>
      <w:pPr/>
      <w:r/>
    </w:p>
    <w:p>
      <w:pPr/>
      <w:r/>
    </w:p>
    <w:p>
      <w:pPr/>
      <w:r>
        <w:rPr>
          <w:b w:val="1"/>
        </w:rPr>
        <w:t xml:space="preserve">待讨论项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本期支持的登录方式（先不支持手机）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国内版、海外版是否UI统一（做两版）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个人设置界面提供形式（待确认）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登录界面是否采用自适应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/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登录和用户设置界面是用统一的还是业务方自己做（参考coze和火山），mxai.com域名统一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用户数据是否业务方独立存一份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是否收费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lanhuapp.com/link/#/invite?sid=lx0ads1Y" TargetMode="External" />
  <Relationship Id="rId5" Type="http://schemas.openxmlformats.org/officeDocument/2006/relationships/hyperlink" Target="https://lanhuapp.com/link/#/invite?sid=lXdTZYqa" TargetMode="External" />
  <Relationship Id="rId6" Type="http://schemas.openxmlformats.org/officeDocument/2006/relationships/image" Target="media/image1.png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image" Target="media/image4.png" />
  <Relationship Id="rId10" Type="http://schemas.openxmlformats.org/officeDocument/2006/relationships/image" Target="media/image5.png" />
  <Relationship Id="rId11" Type="http://schemas.openxmlformats.org/officeDocument/2006/relationships/image" Target="media/image6.png" />
  <Relationship Id="rId12" Type="http://schemas.openxmlformats.org/officeDocument/2006/relationships/image" Target="media/image7.png" />
  <Relationship Id="rId13" Type="http://schemas.openxmlformats.org/officeDocument/2006/relationships/image" Target="media/image8.png" />
  <Relationship Id="rId14" Type="http://schemas.openxmlformats.org/officeDocument/2006/relationships/hyperlink" Target="https://alidocs.dingtalk.com/i/nodes/ZX6GRezwJl7D0RwpIR319XvYVdqbropQ?utm_scene=team_spac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600bf9e037b211f180004f4500004f45" pid="2" fmtid="{D5CDD505-2E9C-101B-9397-08002B2CF9AE}">
    <vt:lpwstr>CWMwfMR9fUXNXoYVScl6agt4O1HAZNYRERqk0gHNp44+CQApmdwW7GalPbrZ47Kxv0A3SNVLHOMdmNlTmjNLxY0RA==</vt:lpwstr>
  </property>
  <property fmtid="{D5CDD505-2E9C-101B-9397-08002B2CF9AE}" pid="3" name="fileWhereFroms">
    <vt:lpwstr>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</vt:lpwstr>
  </property>
</Properties>
</file>