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10.10.2026.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14–15).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ψ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Наибольший угловой ход </w:t>
            </w: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40°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выбрано по сравнению </w:t>
            </w: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вариантов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78D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н</w:t>
      </w:r>
      <w:r>
        <w:rPr>
          <w:rFonts w:ascii="Times New Roman" w:eastAsia="Times New Roman" w:hAnsi="Times New Roman" w:cs="Times New Roman"/>
          <w:sz w:val="24"/>
        </w:rPr>
        <w:t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к</w:t>
      </w:r>
      <w:r>
        <w:rPr>
          <w:rFonts w:ascii="Times New Roman" w:eastAsia="Times New Roman" w:hAnsi="Times New Roman" w:cs="Times New Roman"/>
          <w:sz w:val="24"/>
        </w:rPr>
        <w:t>, красным — участок обжима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15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rea_vs_phi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15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Зависимость площади треугольника A от конечного угла φк при различных значениях углового хода ψ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36,8°,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в точке компромисса приводится к нормальному размеру по ГОСТ 6636-69: ближайшее значение ряда Ra10 — e = 12 мм.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оно реализуется начиная с ψ = 38,3° (окно 60° → 21,7°); для этого окна наибольшая требуемая длина рукояти (п. 11.7) — 451 мм, по ряду Ra20 — 500 мм. Принимается ψ = 40° (окно 59,29° → 19,29°, п. 7.1): наибольшая требуемая длина рукояти 419 мм → 450 мм. Принятый угловой ход отличается от точки равных уступок на 3,2° — из-за нормализации e и более короткой рукояти.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ψ = 40° до нормализации получаем: φк = 20,00°, φн = 60,00°, e = 11,695 мм, A = 93,56 мм², расчётная длина рукояти L ≈ 453 мм. Далее, как показано в разделе 7, принимается нормальный размер e = 12 мм и окно уточняется из условия точного хода S = 16 мм.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 w14:paraId="10FE20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Расчётное e = 11,7 мм округляется до 12 мм (ряд Ra10). Значение 11 мм (Ra20) потребовало бы ψ = 44,5° &gt; 40°. Для e = 12 мм окно подбирается заново так, чтобы при S = 16 мм, ψ ≤ 40° и |φ| ≤ 60° длина рукояти была наименьшей:</w:t>
      </w:r>
    </w:p>
    <w:p w14:paraId="003C59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= 59,29°,  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 xml:space="preserve"> = 19,29°,   ψ = 40,00°,   φ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= arctg(tg 19,29° + 6/12) = 40,36°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40,36°) = 446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на рабочем ходе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419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40,06° → L = 450 мм (ряд Ra20); наибольшая сила руки при этом 111,8 Н. Площадь треугольника: A = ½·12·16 = 96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11,7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 мм дало бы ψ &gt; 40°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419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450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450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Ra20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111,8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 мм, L = 450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59,29°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23,50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−46,01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154,92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39,56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156,69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79,12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4,99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40,36°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15,75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−20,67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35,13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13,38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38,50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26,77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16,59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19,29°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12,71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−13,47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9,43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4,45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15,83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8,90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31,53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450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450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291,4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−342,9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40,06°) оно равно 16,81, и сила руки 1880/16,81 = 111,8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 w14:paraId="508F41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= arctg(tg 19,29° + 6/12) = 40,36°,     φ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arctg(tg 19,29° + 5,891/12) = 40,06°</w:t>
      </w:r>
    </w:p>
    <w:p w14:paraId="22DF282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</w:t>
      </w:r>
      <w:r>
        <w:rPr>
          <w:rFonts w:ascii="Cambria Math" w:eastAsia="Cambria Math" w:hAnsi="Cambria Math" w:cs="Cambria Math"/>
          <w:sz w:val="28"/>
          <w:vertAlign w:val="subscript"/>
        </w:rPr>
        <w:t>хх</w:t>
      </w:r>
      <w:r>
        <w:rPr>
          <w:rFonts w:ascii="Cambria Math" w:eastAsia="Cambria Math" w:hAnsi="Cambria Math" w:cs="Cambria Math"/>
          <w:sz w:val="28"/>
        </w:rPr>
        <w:t xml:space="preserve"> = 59,29° − 40,36° = 18,92° = 0,3303 рад</w:t>
      </w:r>
    </w:p>
    <w:p w14:paraId="6613808F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ψ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40,36° − 40,06° = 0,30° = 0,00528 рад,     ψ</w:t>
      </w:r>
      <w:r>
        <w:rPr>
          <w:rFonts w:ascii="Cambria Math" w:eastAsia="Cambria Math" w:hAnsi="Cambria Math" w:cs="Cambria Math"/>
          <w:sz w:val="28"/>
          <w:vertAlign w:val="subscript"/>
        </w:rPr>
        <w:t>пл</w:t>
      </w:r>
      <w:r>
        <w:rPr>
          <w:rFonts w:ascii="Cambria Math" w:eastAsia="Cambria Math" w:hAnsi="Cambria Math" w:cs="Cambria Math"/>
          <w:sz w:val="28"/>
        </w:rPr>
        <w:t xml:space="preserve"> = 40,06° − 19,29° = 20,77° = 0,3625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0,7/0,45 = 1,56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2·0,3303/1,556 = 0,425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0,00528/1,556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2·0,3625/1,556 = 0,466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1,556/0,425 = 3,66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−1,556/0,466 = −3,34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0,425 + 0,003 + 0,466 = 0,894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½·1,556·0,425 + 1,556·0,0034 + ½·1,556·0,466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0,698 рад = 40,00°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314/0,894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450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59,29°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+3,66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−168,5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+1,65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0,425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40,36°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1,56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+3,66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−32,2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+9,3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+1,65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1,09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0,425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40,36°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1,56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−32,2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+85,0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1,09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0,428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40,06°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1,56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−31,9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+83,4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1,09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0,428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40,06°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1,56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−3,34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−31,9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+151,7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−1,50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1,09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0,894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19,29°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−3,34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+45,0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−1,50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−32,4 мм/с достигается на холостом ходе при φ = 44,9° (t = 0,370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−32,2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−168,5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по пазу кулисы со скоростью до 24,3 мм/с (на холостом ходе, при φ ≈ 50°), в момент касания — 20,8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2·1,56·20,8 = 64,8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450 мм сечением 20×8 мм имеет массу ≈ 0,57 кг и момент инерции относительно оси O J ≈ 0,038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3,66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0,14 Н·м эквивалентен силе руки ≈ 0,6 Н, а вес рукояти ≈ 5,5 Н помогает нажатию и уменьшает требуемую силу руки примерно на 2,8 Н. Обе поправки малы по сравнению с силой руки ≈ 112 Н на обжиме и будут учтены на этапе кинетостатики.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40,36°;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40,06°;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1880/0,109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0,30°,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под углом φ − 90°),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387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31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масштаба, φ = 40°):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нормальной реакции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 φ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 φ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направлена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 φ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 φ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136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−sin φ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 φ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 φ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−cos φ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40,06°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450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489,91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394,41 мм, a(φ) = −267,86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1580,6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−1767,8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2455,8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−1580,6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−1580,6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111,8 Н. Определитель матрицы на всём рабочем ходе не обращается в нуль (|det A| = 117…401),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419,2 мм достигается в начале пластической деформации (φ = 40,06°):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Ra20, разд. 7) L = 450 мм. При L = 450 мм наибольшая сила руки P = 120·419,2/450 = 111,8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450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450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450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59,29°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40,36°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40,06°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111,8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1581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2371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2456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−1581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−1581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1930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79,2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1114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−1851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2160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2229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−1114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1930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−1114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19,29°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62,6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2032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2091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−691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−691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40,06°): сила руки P = 111,8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2456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2371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1581 Н; изгибающий момент в кулисе у камня M = P·(L·cos φ − e) ≈ 37,2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19,29°),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(следующий этап) выбираются два положения: φ = 40,06°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19,29°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звеньев, после чего выполняется кинетостатический расчёт с силами инерции по закону движения п. 9 и с учётом трения.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12.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12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111,8 Н при L = 450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Ra10; п.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59,3° → 19,3°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40,0°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 «площадь — угловой ход»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 = 36,8°, e = 12,53 мм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40,4°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96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450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419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Ra20;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314 / 387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0,894 с: 0,425 / 0,003 / 0,466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1,56 рад/с; 3,66; −3,34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32,4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2456 / 2371 / 1581 Н (φ = 40,06°)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13.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2,50 мм = 15,6 %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15.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326F152A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 xml:space="preserve"> = 28,6 мм. Сила обжима постоянна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= 6 мм.</w:t>
      </w:r>
    </w:p>
    <w:p w14:paraId="6A8BAED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Сила руки P = 120 Н — по замеру на серийном ручном укупоривателе;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40°.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7 % (111,8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29,33°; принятое ψ = 40° отличается от точки компромисса (36,8°) из-за нормализации e = 12 мм и более короткой рукояти.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3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По графику 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6"/>
        </w:rPr>
        <w:t xml:space="preserve">(ψ) с нанесённым угловым ходом точка равных относительных уступок — ψ = 36,8° (e = 12,53 мм); после нормализации e = 12 мм (Ra10) принят ψ = 40°, что даёт рукоять 450 мм вместо 500 мм. Допустимо ли такое обоснование,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15,6 %)?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ряда Ra20 (419 → 450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3 Н силы руки)?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10–11 — метод кинетостатики, последовательность силового расчёта.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