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sz w:val="30"/>
        </w:rPr>
        <w:t>КУРСОВОЙ ПРОЕКТ ПО ПРИКЛАДНОЙ МЕХАНИКЕ</w:t>
      </w:r>
    </w:p>
    <w:p>
      <w:pPr>
        <w:spacing w:before="0" w:after="10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Ручной настольный укупориватель бутылки Long Neck 0,33 л</w:t>
      </w:r>
    </w:p>
    <w:p>
      <w:pPr>
        <w:spacing w:before="0" w:after="280"/>
        <w:jc w:val="center"/>
      </w:pPr>
      <w:r>
        <w:rPr>
          <w:rFonts w:ascii="Times New Roman" w:hAnsi="Times New Roman" w:cs="Times New Roman" w:eastAsia="Times New Roman"/>
          <w:sz w:val="28"/>
        </w:rPr>
        <w:t>Силовой и кинематический расчёт тангенсного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Рабочая версия от 03.10.2026. Расчёт выполнен по цепочке: материал крышки → предел текучести +5 % → площадь кольца → усилие на ползуне → сила руки → длина рукояти → выбор окна качания кулисы по минимуму площади треугольника O–B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>–B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→ аналоги скоростей и ускорений → закон движения кулисы ω(t) → скорости и ускорения характерных точек.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Величины со статусом «допущение» подлежат согласованию с преподавателем (разделы 13–14).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1. Проверка исходных данных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Все числовые исходные данные расчёта сверены с первоисточниками.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1 — Результаты сверки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1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Утверждение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Первоисточник</w:t>
            </w:r>
          </w:p>
        </w:tc>
        <w:tc>
          <w:tcPr>
            <w:tcW w:type="dxa" w:w="294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Результат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Крышка тип I — обжимная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4.1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ЭЖК толщиной 0,16–0,30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п. 5.2.1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6,00;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26,75; 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32,10 мм; z = 21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Жесть № 22 — 0,22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отклонение +0,01/−0,02 мм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Степень твёрдости В — 61 ± 3 HR30T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13345-85, табл. 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 не задаёт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в МПа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13345-85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Pry-off крышка: 0,22 мм, TH415, SR, 61 HR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 Kronenkorken, 10.11.2016, п. 3.3.2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Подтверждено; документ рекомендательный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TH415: 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415 МПа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Каталог ArcelorMittal «Steel for Packaging» (EN 10202)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Подтверждено: 415 ± 50 МПа, назначение — crown corks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 Kronenkorken, разд. 6, приложение 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Реальное усилие укупоривания ≈ 2 кН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двумя независимыми источниками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ISO 12821:2019 (ГОСТ ISO 12821-2023), рис.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Базовые силы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и метод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v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</w:rPr>
              <w:t>·m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табл. 1–5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(единичный замер)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6636-69, пп. 1, 4, таблица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 по полному тексту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2. Исходные данные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2 — Исходные данные расчёта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Обозн.</w:t>
            </w:r>
          </w:p>
        </w:tc>
        <w:tc>
          <w:tcPr>
            <w:tcW w:type="dxa" w:w="28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Величина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Значение</w:t>
            </w:r>
          </w:p>
        </w:tc>
        <w:tc>
          <w:tcPr>
            <w:tcW w:type="dxa" w:w="238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Статус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415 МПа (±50)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EN 10202, каталог ArcelorMittal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1,05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указание преподавателя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Трактовку подтвердить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Наружный диаметр крышки до обжима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32,10 ± 0,20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обж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Диаметр крышки после обжима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28,6–28,8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STLB, приложение 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Толщина жести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0,22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17; ГОСТ 13345-85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1,5–2,0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формула силы листовой штамповки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n = 2,0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Высота крышки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6,00 ± 0,15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32624-2020, табл. 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P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120 Н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5.1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(в ТЗ п. 19 — 55 Н, обновить)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Технологический зазор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назначен, Ra5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Часть хода под нагрузкой (обжим)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≤ h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 с запасом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(в ТЗ ≈ 15)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26; ГОСТ 6636-69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Предварительно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max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Наибольшая длина рукояти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ограничение габарита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e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min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 мм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[ϑ]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Допускаемый угол давления на ползун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Допущение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ψ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max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Наибольший угловой ход кулисы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40°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выбрано по сравнению вариантов (п. 6.4)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Q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Производительность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≥ 6 бут./мин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 п. 18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Принято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v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ср</w:t>
            </w:r>
            <w:r>
              <w:rPr>
                <w:rFonts w:ascii="Times New Roman" w:hAnsi="Times New Roman" w:cs="Times New Roman" w:eastAsia="Times New Roman"/>
                <w:sz w:val="20"/>
              </w:rPr>
              <w:t>, v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max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Средняя и наибольшая скорость руки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0,35 и 0,7 м/с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Фех А.И., с. 46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Подтверждено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3. Усилие укупоривания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3.1. Рабочее напряжение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 xml:space="preserve"> = k·σ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1,05·415 = 435,75 МПа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3.2. Почему не площадь торца горлышка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Если умножить σ</w:t>
      </w:r>
      <w:r>
        <w:rPr>
          <w:rFonts w:ascii="Times New Roman" w:hAnsi="Times New Roman" w:cs="Times New Roman" w:eastAsia="Times New Roman"/>
          <w:sz w:val="28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8"/>
        </w:rPr>
        <w:t xml:space="preserve"> на площадь кольца торца горлышка (венчик 26 H 180, ISO 12821):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</w:t>
      </w:r>
      <w:r>
        <w:rPr>
          <w:rFonts w:ascii="Cambria Math" w:hAnsi="Cambria Math" w:cs="Cambria Math" w:eastAsia="Cambria Math"/>
          <w:sz w:val="28"/>
          <w:vertAlign w:val="subscript"/>
        </w:rPr>
        <w:t>торц</w:t>
      </w:r>
      <w:r>
        <w:rPr>
          <w:rFonts w:ascii="Cambria Math" w:hAnsi="Cambria Math" w:cs="Cambria Math" w:eastAsia="Cambria Math"/>
          <w:sz w:val="28"/>
        </w:rPr>
        <w:t xml:space="preserve"> = π/4·(26,55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 xml:space="preserve"> − 17,25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) = 319,9 мм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,     F = 435,75·319,9 ≈ 139 кН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hAnsi="Times New Roman" w:cs="Times New Roman" w:eastAsia="Times New Roman"/>
          <w:sz w:val="28"/>
          <w:vertAlign w:val="subscript"/>
        </w:rPr>
        <w:t>торц</w:t>
      </w:r>
      <w:r>
        <w:rPr>
          <w:rFonts w:ascii="Times New Roman" w:hAnsi="Times New Roman" w:cs="Times New Roman" w:eastAsia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hAnsi="Times New Roman" w:cs="Times New Roman" w:eastAsia="Times New Roman"/>
          <w:b/>
          <w:sz w:val="28"/>
        </w:rPr>
        <w:t>сплошная стальная шайба</w:t>
      </w:r>
      <w:r>
        <w:rPr>
          <w:rFonts w:ascii="Times New Roman" w:hAnsi="Times New Roman" w:cs="Times New Roman" w:eastAsia="Times New Roman"/>
          <w:sz w:val="28"/>
        </w:rPr>
        <w:t xml:space="preserve"> площадью 320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3.3. Расчётная схема: обжим юбки крышки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 xml:space="preserve"> = 32,10 мм до 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n·σ</w:t>
      </w:r>
      <w:r>
        <w:rPr>
          <w:rFonts w:ascii="Cambria Math" w:hAnsi="Cambria Math" w:cs="Cambria Math" w:eastAsia="Cambria Math"/>
          <w:sz w:val="28"/>
          <w:vertAlign w:val="subscript"/>
        </w:rPr>
        <w:t>раб</w:t>
      </w:r>
      <w:r>
        <w:rPr>
          <w:rFonts w:ascii="Cambria Math" w:hAnsi="Cambria Math" w:cs="Cambria Math" w:eastAsia="Cambria Math"/>
          <w:sz w:val="28"/>
        </w:rPr>
        <w:t>·A·ln(D</w:t>
      </w:r>
      <w:r>
        <w:rPr>
          <w:rFonts w:ascii="Cambria Math" w:hAnsi="Cambria Math" w:cs="Cambria Math" w:eastAsia="Cambria Math"/>
          <w:sz w:val="28"/>
          <w:vertAlign w:val="subscript"/>
        </w:rPr>
        <w:t>k</w:t>
      </w:r>
      <w:r>
        <w:rPr>
          <w:rFonts w:ascii="Cambria Math" w:hAnsi="Cambria Math" w:cs="Cambria Math" w:eastAsia="Cambria Math"/>
          <w:sz w:val="28"/>
        </w:rPr>
        <w:t>/D</w:t>
      </w:r>
      <w:r>
        <w:rPr>
          <w:rFonts w:ascii="Cambria Math" w:hAnsi="Cambria Math" w:cs="Cambria Math" w:eastAsia="Cambria Math"/>
          <w:sz w:val="28"/>
          <w:vertAlign w:val="subscript"/>
        </w:rPr>
        <w:t>обж</w:t>
      </w:r>
      <w:r>
        <w:rPr>
          <w:rFonts w:ascii="Cambria Math" w:hAnsi="Cambria Math" w:cs="Cambria Math" w:eastAsia="Cambria Math"/>
          <w:sz w:val="28"/>
        </w:rPr>
        <w:t>),     A = π·d</w:t>
      </w:r>
      <w:r>
        <w:rPr>
          <w:rFonts w:ascii="Cambria Math" w:hAnsi="Cambria Math" w:cs="Cambria Math" w:eastAsia="Cambria Math"/>
          <w:sz w:val="28"/>
          <w:vertAlign w:val="subscript"/>
        </w:rPr>
        <w:t>ср</w:t>
      </w:r>
      <w:r>
        <w:rPr>
          <w:rFonts w:ascii="Cambria Math" w:hAnsi="Cambria Math" w:cs="Cambria Math" w:eastAsia="Cambria Math"/>
          <w:sz w:val="28"/>
        </w:rPr>
        <w:t>·s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hAnsi="Times New Roman" w:cs="Times New Roman" w:eastAsia="Times New Roman"/>
          <w:sz w:val="28"/>
          <w:vertAlign w:val="subscript"/>
        </w:rPr>
        <w:t>ср</w:t>
      </w:r>
      <w:r>
        <w:rPr>
          <w:rFonts w:ascii="Times New Roman" w:hAnsi="Times New Roman" w:cs="Times New Roman" w:eastAsia="Times New Roman"/>
          <w:sz w:val="28"/>
        </w:rPr>
        <w:t xml:space="preserve"> = 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 xml:space="preserve"> − s, ln(D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>/D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 = π·(28,6 − 0,22)·0,22 = 19,61 мм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,     ln(32,10/28,6) = 0,1154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 xml:space="preserve"> = 2,0·435,75·19,61·0,1154 = 1974 Н ≈ 2,0 кН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Размерность: [МПа]·[мм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[Н/мм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]·[мм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] = [Н]; степень деформации и n безразмерны.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3 — Усилие обжима, Н, в зависимости от D</w:t>
      </w:r>
      <w:r>
        <w:rPr>
          <w:rFonts w:ascii="Times New Roman" w:hAnsi="Times New Roman" w:cs="Times New Roman" w:eastAsia="Times New Roman"/>
          <w:i/>
          <w:sz w:val="24"/>
          <w:vertAlign w:val="subscript"/>
        </w:rPr>
        <w:t>обж</w:t>
      </w:r>
      <w:r>
        <w:rPr>
          <w:rFonts w:ascii="Times New Roman" w:hAnsi="Times New Roman" w:cs="Times New Roman" w:eastAsia="Times New Roman"/>
          <w:i/>
          <w:sz w:val="24"/>
        </w:rPr>
        <w:t xml:space="preserve"> и 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мм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A, мм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ln(D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/D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)</w:t>
            </w:r>
          </w:p>
        </w:tc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1,5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1,8</w:t>
            </w:r>
          </w:p>
        </w:tc>
        <w:tc>
          <w:tcPr>
            <w:tcW w:type="dxa" w:w="158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 = 2,0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19,61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0,1154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1480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1776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1974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19,68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0,1120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1440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1729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1921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28,8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19,75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0,1085</w:t>
            </w:r>
          </w:p>
        </w:tc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1401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1681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1867</w:t>
            </w:r>
          </w:p>
        </w:tc>
      </w:tr>
    </w:tbl>
    <w:p>
      <w:pPr>
        <w:spacing w:before="0" w:after="40"/>
      </w:pP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3.4. Проверка по независимым данным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4 — Сравнение с реальными значениями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453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 / вариант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type="dxa" w:w="3402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4535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Расчёт по обжиму юбки (п. 3.3)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1,40–1,97 кН</w:t>
            </w:r>
          </w:p>
        </w:tc>
        <w:tc>
          <w:tcPr>
            <w:tcW w:type="dxa" w:w="3402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принят,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ук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1974 Н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2,0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промышленное укупоривание стальной крышки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2,2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форум hobbybrauer.de, 2019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Площадь торца горлышка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139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отклонено, п. 3.2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sz w:val="20"/>
              </w:rPr>
              <w:t>·s·σ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раб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8,1 кН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отклонено: осевое смятие юбки как трубы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ТЗ, п. 25 (предварительно)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800 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занижено в 2,5 раза — п. 25 ТЗ нужно обновить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4. Кинематический анализ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4.1. Структура механизма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W = 3n − 2p</w:t>
      </w:r>
      <w:r>
        <w:rPr>
          <w:rFonts w:ascii="Cambria Math" w:hAnsi="Cambria Math" w:cs="Cambria Math" w:eastAsia="Cambria Math"/>
          <w:sz w:val="28"/>
          <w:vertAlign w:val="subscript"/>
        </w:rPr>
        <w:t>5</w:t>
      </w:r>
      <w:r>
        <w:rPr>
          <w:rFonts w:ascii="Cambria Math" w:hAnsi="Cambria Math" w:cs="Cambria Math" w:eastAsia="Cambria Math"/>
          <w:sz w:val="28"/>
        </w:rPr>
        <w:t xml:space="preserve"> = 3·3 − 2·4 = 1,     k = p − n = 4 − 3 = 1 (формула Гохмана)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346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_scheme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hAnsi="Times New Roman" w:cs="Times New Roman" w:eastAsia="Times New Roman"/>
          <w:sz w:val="24"/>
          <w:vertAlign w:val="subscript"/>
        </w:rPr>
        <w:t>н</w:t>
      </w:r>
      <w:r>
        <w:rPr>
          <w:rFonts w:ascii="Times New Roman" w:hAnsi="Times New Roman" w:cs="Times New Roman" w:eastAsia="Times New Roman"/>
          <w:sz w:val="24"/>
        </w:rPr>
        <w:t>–B</w:t>
      </w:r>
      <w:r>
        <w:rPr>
          <w:rFonts w:ascii="Times New Roman" w:hAnsi="Times New Roman" w:cs="Times New Roman" w:eastAsia="Times New Roman"/>
          <w:sz w:val="24"/>
          <w:vertAlign w:val="subscript"/>
        </w:rPr>
        <w:t>к</w:t>
      </w:r>
      <w:r>
        <w:rPr>
          <w:rFonts w:ascii="Times New Roman" w:hAnsi="Times New Roman" w:cs="Times New Roman" w:eastAsia="Times New Roman"/>
          <w:sz w:val="24"/>
        </w:rPr>
        <w:t>, красным — участок обжима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4.2. Функция положения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Векторный контур O → D; углы отсчитываются от оси x против часовой стрелки: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b/>
          <w:sz w:val="28"/>
        </w:rPr>
        <w:t>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 xml:space="preserve"> = </w:t>
      </w:r>
      <w:r>
        <w:rPr>
          <w:rFonts w:ascii="Cambria Math" w:hAnsi="Cambria Math" w:cs="Cambria Math" w:eastAsia="Cambria Math"/>
          <w:b/>
          <w:sz w:val="28"/>
        </w:rPr>
        <w:t>e</w:t>
      </w:r>
      <w:r>
        <w:rPr>
          <w:rFonts w:ascii="Cambria Math" w:hAnsi="Cambria Math" w:cs="Cambria Math" w:eastAsia="Cambria Math"/>
          <w:sz w:val="28"/>
        </w:rPr>
        <w:t xml:space="preserve"> + </w:t>
      </w:r>
      <w:r>
        <w:rPr>
          <w:rFonts w:ascii="Cambria Math" w:hAnsi="Cambria Math" w:cs="Cambria Math" w:eastAsia="Cambria Math"/>
          <w:b/>
          <w:sz w:val="28"/>
        </w:rPr>
        <w:t>y</w:t>
      </w:r>
      <w:r>
        <w:rPr>
          <w:rFonts w:ascii="Cambria Math" w:hAnsi="Cambria Math" w:cs="Cambria Math" w:eastAsia="Cambria Math"/>
          <w:sz w:val="28"/>
        </w:rPr>
        <w:t xml:space="preserve">   (векторы — полужирным)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x:   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>·cos φ = e,     y:   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>·sin φ = y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y = e·tg φ,     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 xml:space="preserve"> = e / cos φ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4.3. Аналоги скоростей и ускорений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Обобщённая координата q =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 xml:space="preserve"> − φ отсчитывается от начала хода; при рабочем ходе φ убывает, ползун движется вниз. Аналоги получаются дифференцированием функции положения по q: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ползун D:   V</w:t>
      </w:r>
      <w:r>
        <w:rPr>
          <w:rFonts w:ascii="Cambria Math" w:hAnsi="Cambria Math" w:cs="Cambria Math" w:eastAsia="Cambria Math"/>
          <w:sz w:val="28"/>
          <w:vertAlign w:val="subscript"/>
        </w:rPr>
        <w:t>qD</w:t>
      </w:r>
      <w:r>
        <w:rPr>
          <w:rFonts w:ascii="Cambria Math" w:hAnsi="Cambria Math" w:cs="Cambria Math" w:eastAsia="Cambria Math"/>
          <w:sz w:val="28"/>
        </w:rPr>
        <w:t xml:space="preserve"> = dy/dq = −e/cos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φ,     a</w:t>
      </w:r>
      <w:r>
        <w:rPr>
          <w:rFonts w:ascii="Cambria Math" w:hAnsi="Cambria Math" w:cs="Cambria Math" w:eastAsia="Cambria Math"/>
          <w:sz w:val="28"/>
          <w:vertAlign w:val="subscript"/>
        </w:rPr>
        <w:t>qD</w:t>
      </w:r>
      <w:r>
        <w:rPr>
          <w:rFonts w:ascii="Cambria Math" w:hAnsi="Cambria Math" w:cs="Cambria Math" w:eastAsia="Cambria Math"/>
          <w:sz w:val="28"/>
        </w:rPr>
        <w:t xml:space="preserve"> = d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y/dq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 xml:space="preserve"> = 2e·sin φ/cos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камень относительно кулисы:   V</w:t>
      </w:r>
      <w:r>
        <w:rPr>
          <w:rFonts w:ascii="Cambria Math" w:hAnsi="Cambria Math" w:cs="Cambria Math" w:eastAsia="Cambria Math"/>
          <w:sz w:val="28"/>
          <w:vertAlign w:val="subscript"/>
        </w:rPr>
        <w:t>q,r</w:t>
      </w:r>
      <w:r>
        <w:rPr>
          <w:rFonts w:ascii="Cambria Math" w:hAnsi="Cambria Math" w:cs="Cambria Math" w:eastAsia="Cambria Math"/>
          <w:sz w:val="28"/>
        </w:rPr>
        <w:t xml:space="preserve"> = e·sin φ/cos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φ,     a</w:t>
      </w:r>
      <w:r>
        <w:rPr>
          <w:rFonts w:ascii="Cambria Math" w:hAnsi="Cambria Math" w:cs="Cambria Math" w:eastAsia="Cambria Math"/>
          <w:sz w:val="28"/>
          <w:vertAlign w:val="subscript"/>
        </w:rPr>
        <w:t>q,r</w:t>
      </w:r>
      <w:r>
        <w:rPr>
          <w:rFonts w:ascii="Cambria Math" w:hAnsi="Cambria Math" w:cs="Cambria Math" w:eastAsia="Cambria Math"/>
          <w:sz w:val="28"/>
        </w:rPr>
        <w:t xml:space="preserve"> = e(1 + sin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φ)/cos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точка C кулисы под камнем:   V</w:t>
      </w:r>
      <w:r>
        <w:rPr>
          <w:rFonts w:ascii="Cambria Math" w:hAnsi="Cambria Math" w:cs="Cambria Math" w:eastAsia="Cambria Math"/>
          <w:sz w:val="28"/>
          <w:vertAlign w:val="subscript"/>
        </w:rPr>
        <w:t>qC</w:t>
      </w:r>
      <w:r>
        <w:rPr>
          <w:rFonts w:ascii="Cambria Math" w:hAnsi="Cambria Math" w:cs="Cambria Math" w:eastAsia="Cambria Math"/>
          <w:sz w:val="28"/>
        </w:rPr>
        <w:t xml:space="preserve"> = l</w:t>
      </w:r>
      <w:r>
        <w:rPr>
          <w:rFonts w:ascii="Cambria Math" w:hAnsi="Cambria Math" w:cs="Cambria Math" w:eastAsia="Cambria Math"/>
          <w:sz w:val="28"/>
          <w:vertAlign w:val="subscript"/>
        </w:rPr>
        <w:t>OD</w:t>
      </w:r>
      <w:r>
        <w:rPr>
          <w:rFonts w:ascii="Cambria Math" w:hAnsi="Cambria Math" w:cs="Cambria Math" w:eastAsia="Cambria Math"/>
          <w:sz w:val="28"/>
        </w:rPr>
        <w:t xml:space="preserve"> = e/cos φ;     конец рукояти K:   V</w:t>
      </w:r>
      <w:r>
        <w:rPr>
          <w:rFonts w:ascii="Cambria Math" w:hAnsi="Cambria Math" w:cs="Cambria Math" w:eastAsia="Cambria Math"/>
          <w:sz w:val="28"/>
          <w:vertAlign w:val="subscript"/>
        </w:rPr>
        <w:t>qK</w:t>
      </w:r>
      <w:r>
        <w:rPr>
          <w:rFonts w:ascii="Cambria Math" w:hAnsi="Cambria Math" w:cs="Cambria Math" w:eastAsia="Cambria Math"/>
          <w:sz w:val="28"/>
        </w:rPr>
        <w:t xml:space="preserve"> = L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Истинные скорости и ускорения: V = ω·V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>, a = ω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·a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 xml:space="preserve"> + ε·V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>; ускорение Кориолиса камня a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2ω·V</w:t>
      </w:r>
      <w:r>
        <w:rPr>
          <w:rFonts w:ascii="Times New Roman" w:hAnsi="Times New Roman" w:cs="Times New Roman" w:eastAsia="Times New Roman"/>
          <w:sz w:val="28"/>
          <w:vertAlign w:val="subscript"/>
        </w:rPr>
        <w:t>r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4.4. Ход ползуна, масштаб и угол давления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S = e·(tg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   ⇒   e = S / (tg 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tg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5. Силовой расчёт рукояти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5.1. Сила руки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5 — Сила руки по нормам и замерам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5386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Условия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P, Н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табл. 1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одной рукой вниз, базовая сила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B</w:t>
            </w:r>
            <w:r>
              <w:rPr>
                <w:rFonts w:ascii="Times New Roman" w:hAnsi="Times New Roman" w:cs="Times New Roman" w:eastAsia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44 / 75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Р ЕН 1005-3-2010, п. 4.2, табл. 2–5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то же с множителями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v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0,8;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f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0,5 (6 бут./мин);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1,0; m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r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0,5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 / 15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всей рукой, 17–240 раз в смену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39 (4 кгс)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ГОСТ 21753-76, табл. 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137 (14 кгс)</w:t>
            </w:r>
          </w:p>
        </w:tc>
      </w:tr>
      <w:tr>
        <w:tc>
          <w:tcPr>
            <w:tcW w:type="dxa" w:w="255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Замер на ручном укупоривателе Grifo</w:t>
            </w:r>
          </w:p>
        </w:tc>
        <w:tc>
          <w:tcPr>
            <w:tcW w:type="dxa" w:w="5386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наибольшая сила руки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120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P = 120 Н (вертикально)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5.2. Длина рукояти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P·L·cos φ·dφ = F·dy = F·e/cos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φ·dφ   ⇒   F = P·L·cos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φ / e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·e / (P·cos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φ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Здесь φ</w:t>
      </w:r>
      <w:r>
        <w:rPr>
          <w:rFonts w:ascii="Times New Roman" w:hAnsi="Times New Roman" w:cs="Times New Roman" w:eastAsia="Times New Roman"/>
          <w:sz w:val="28"/>
          <w:vertAlign w:val="subscript"/>
        </w:rPr>
        <w:t>max</w:t>
      </w:r>
      <w:r>
        <w:rPr>
          <w:rFonts w:ascii="Times New Roman" w:hAnsi="Times New Roman" w:cs="Times New Roman" w:eastAsia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= tg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+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/e).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5.3. Энергетическая проверка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, вертикальный путь руки на этом участке: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s</w:t>
      </w:r>
      <w:r>
        <w:rPr>
          <w:rFonts w:ascii="Cambria Math" w:hAnsi="Cambria Math" w:cs="Cambria Math" w:eastAsia="Cambria Math"/>
          <w:sz w:val="28"/>
          <w:vertAlign w:val="subscript"/>
        </w:rPr>
        <w:t>руки</w:t>
      </w:r>
      <w:r>
        <w:rPr>
          <w:rFonts w:ascii="Cambria Math" w:hAnsi="Cambria Math" w:cs="Cambria Math" w:eastAsia="Cambria Math"/>
          <w:sz w:val="28"/>
        </w:rPr>
        <w:t xml:space="preserve"> ≥ F</w:t>
      </w:r>
      <w:r>
        <w:rPr>
          <w:rFonts w:ascii="Cambria Math" w:hAnsi="Cambria Math" w:cs="Cambria Math" w:eastAsia="Cambria Math"/>
          <w:sz w:val="28"/>
          <w:vertAlign w:val="subscript"/>
        </w:rPr>
        <w:t>ук</w:t>
      </w:r>
      <w:r>
        <w:rPr>
          <w:rFonts w:ascii="Cambria Math" w:hAnsi="Cambria Math" w:cs="Cambria Math" w:eastAsia="Cambria Math"/>
          <w:sz w:val="28"/>
        </w:rPr>
        <w:t>·S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/ P = 1974·6 / 120 = 99 мм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6. Выбор окна качания кулисы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6.1. Критерий — площадь треугольника O–B</w:t>
      </w:r>
      <w:r>
        <w:rPr>
          <w:rFonts w:ascii="Times New Roman" w:hAnsi="Times New Roman" w:cs="Times New Roman" w:eastAsia="Times New Roman"/>
          <w:b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b/>
          <w:sz w:val="28"/>
        </w:rPr>
        <w:t>–B</w:t>
      </w:r>
      <w:r>
        <w:rPr>
          <w:rFonts w:ascii="Times New Roman" w:hAnsi="Times New Roman" w:cs="Times New Roman" w:eastAsia="Times New Roman"/>
          <w:b/>
          <w:sz w:val="28"/>
          <w:vertAlign w:val="subscript"/>
        </w:rPr>
        <w:t>к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Требуется одновременно уменьшить e и угловой ход ψ при постоянном ходе S. Критерий сравнения вариантов — площадь треугольника, образованного осью кулисы O и крайними положениями B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>, B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точки ползуна. Его высота — ход S (зазор + обжим), вершина O удалена от оси ползуна на e. Площадь равна разности двух прямоугольных треугольников, построенных от горизонтали через O: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A = ½·e·y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½·e·y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 xml:space="preserve"> = ½·e·(y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− y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>) = ½·e·S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Пример для окна 60° → 40° при e = 18 мм: ½·18·31,18 − ½·18·15,10 = 280,6 − 135,9 = 144,7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; по формуле ½·18·16,07 = 144,7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При постоянном ходе площадь зависит только от e, а углы определяют, как этот ход набирается; поэтому результат оптимизации определяется ограничениями.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6.2. Перебор вариантов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Скрипт курсовой/2026-10-03/optimize_window.py перебирает независимо три параметра: угол кулисы в конце хода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от −60° до 60° с шагом 0,1°, угловой ход ψ от 1° до 120° с шагом 0,1° и расстояние e от 3 до 60 мм с шагом 0,1 мм — всего 816 753 261 вариант. Ограничения: ход S</w:t>
      </w:r>
      <w:r>
        <w:rPr>
          <w:rFonts w:ascii="Times New Roman" w:hAnsi="Times New Roman" w:cs="Times New Roman" w:eastAsia="Times New Roman"/>
          <w:sz w:val="28"/>
          <w:vertAlign w:val="subscript"/>
        </w:rPr>
        <w:t>ф</w:t>
      </w:r>
      <w:r>
        <w:rPr>
          <w:rFonts w:ascii="Times New Roman" w:hAnsi="Times New Roman" w:cs="Times New Roman" w:eastAsia="Times New Roman"/>
          <w:sz w:val="28"/>
        </w:rPr>
        <w:t xml:space="preserve"> ≥ 16 мм; длина рукояти по п. 5.2 L ≤ 500 мм при P = 120 Н; угол давления |φ| ≤ 60° на всём ходе; e ≥ 10 мм. Допустимы 18 926 688 вариантов.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Без ограничения угла ψ минимум площади — 80,0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 xml:space="preserve"> при e = 10 мм, окне 60° → 7,5° и ψ = 52,5° (L = 313 мм). Угловой ход 52,5° признан слишком большим, поэтому построена зависимость наименьшей площади от допустимого ψ: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6.3. Соотношение e и ψ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6 — Наименьшая площадь при ограничении углового хода (P = 120 Н, L ≤ 500 мм)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ψ ≤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226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Окно φ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н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 xml:space="preserve"> → φ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к</w:t>
            </w:r>
          </w:p>
        </w:tc>
        <w:tc>
          <w:tcPr>
            <w:tcW w:type="dxa" w:w="124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A, мм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113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2665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Угол давления на обжиме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допустимых вариантов нет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30°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25,6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36,4° → 6,4°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204,8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499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19,1°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14,7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55,8° → 20,8°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117,9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499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38,2°</w:t>
            </w:r>
          </w:p>
        </w:tc>
      </w:tr>
      <w:tr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40°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11,7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60,0° → 20,0°</w:t>
            </w:r>
          </w:p>
        </w:tc>
        <w:tc>
          <w:tcPr>
            <w:tcW w:type="dxa" w:w="124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93,6</w:t>
            </w:r>
          </w:p>
        </w:tc>
        <w:tc>
          <w:tcPr>
            <w:tcW w:type="dxa" w:w="113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453</w:t>
            </w:r>
          </w:p>
        </w:tc>
        <w:tc>
          <w:tcPr>
            <w:tcW w:type="dxa" w:w="2665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41,2°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11,0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60,0° → 15,5°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88,0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393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39,4°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10,3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60,0° → 10,1°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82,4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336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37,3°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52,5°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10,0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60,0° → 7,5°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80,0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313</w:t>
            </w:r>
          </w:p>
        </w:tc>
        <w:tc>
          <w:tcPr>
            <w:tcW w:type="dxa" w:w="2665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36,2°</w:t>
            </w:r>
          </w:p>
        </w:tc>
      </w:tr>
    </w:tbl>
    <w:p>
      <w:pPr>
        <w:spacing w:before="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95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ont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— Наименьшая площадь треугольника и соответствующая длина рукояти в зависимости от углового хода ψ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6.4. Принятое ограничение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Принимается ψ ≤ 40°: площадь в 2,2 раза меньше, чем при ψ ≤ 30°, а дальнейшее увеличение ψ уменьшает площадь лишь на 6–15 %. Лучший вариант перебора: e = 11,7 мм, окно 60,0° → 20,0°, A = 93,6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, L = 453 мм. Анимации вариантов таблицы 6 — курсовой/2026-10-03/animatsiya_okon_kulisy.html.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7. Приведение размеров к ГОСТ 6636-69 и уточнение окна</w:t>
      </w:r>
    </w:p>
    <w:p>
      <w:pPr>
        <w:spacing w:before="60" w:after="60" w:line="276" w:lineRule="auto"/>
      </w:pPr>
      <w:r>
        <w:rPr>
          <w:rFonts w:ascii="Times New Roman" w:hAnsi="Times New Roman" w:cs="Times New Roman" w:eastAsia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2"/>
        </w:rPr>
        <w:t>ГОСТ 6636-69, п. 1.</w:t>
      </w:r>
    </w:p>
    <w:p>
      <w:pPr>
        <w:spacing w:before="60" w:after="60" w:line="276" w:lineRule="auto"/>
      </w:pPr>
      <w:r>
        <w:rPr>
          <w:rFonts w:ascii="Times New Roman" w:hAnsi="Times New Roman" w:cs="Times New Roman" w:eastAsia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>
      <w:pPr>
        <w:spacing w:before="0" w:after="80"/>
      </w:pPr>
      <w:r>
        <w:rPr>
          <w:rFonts w:ascii="Times New Roman" w:hAnsi="Times New Roman" w:cs="Times New Roman" w:eastAsia="Times New Roman"/>
          <w:sz w:val="22"/>
        </w:rPr>
        <w:t>ГОСТ 6636-69, п. 4.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7.1. Расстояние e и окно кулисы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Расчётное e = 11,7 мм округляется до 12 мм (ряд Ra10). Значение 11 мм (Ra20) потребовало бы ψ = 44,5° &gt; 40°. Для e = 12 мм окно подбирается заново так, чтобы при S = 16 мм, ψ ≤ 40° и |φ| ≤ 60° длина рукояти была наименьшей: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φ</w:t>
      </w:r>
      <w:r>
        <w:rPr>
          <w:rFonts w:ascii="Cambria Math" w:hAnsi="Cambria Math" w:cs="Cambria Math" w:eastAsia="Cambria Math"/>
          <w:sz w:val="28"/>
          <w:vertAlign w:val="subscript"/>
        </w:rPr>
        <w:t>н</w:t>
      </w:r>
      <w:r>
        <w:rPr>
          <w:rFonts w:ascii="Cambria Math" w:hAnsi="Cambria Math" w:cs="Cambria Math" w:eastAsia="Cambria Math"/>
          <w:sz w:val="28"/>
        </w:rPr>
        <w:t xml:space="preserve"> = 59,29°,   φ</w:t>
      </w:r>
      <w:r>
        <w:rPr>
          <w:rFonts w:ascii="Cambria Math" w:hAnsi="Cambria Math" w:cs="Cambria Math" w:eastAsia="Cambria Math"/>
          <w:sz w:val="28"/>
          <w:vertAlign w:val="subscript"/>
        </w:rPr>
        <w:t>к</w:t>
      </w:r>
      <w:r>
        <w:rPr>
          <w:rFonts w:ascii="Cambria Math" w:hAnsi="Cambria Math" w:cs="Cambria Math" w:eastAsia="Cambria Math"/>
          <w:sz w:val="28"/>
        </w:rPr>
        <w:t xml:space="preserve"> = 19,29°,   ψ = 40,00°,   φ</w:t>
      </w:r>
      <w:r>
        <w:rPr>
          <w:rFonts w:ascii="Cambria Math" w:hAnsi="Cambria Math" w:cs="Cambria Math" w:eastAsia="Cambria Math"/>
          <w:sz w:val="28"/>
          <w:vertAlign w:val="subscript"/>
        </w:rPr>
        <w:t>об</w:t>
      </w:r>
      <w:r>
        <w:rPr>
          <w:rFonts w:ascii="Cambria Math" w:hAnsi="Cambria Math" w:cs="Cambria Math" w:eastAsia="Cambria Math"/>
          <w:sz w:val="28"/>
        </w:rPr>
        <w:t xml:space="preserve"> = arctg(tg 19,29° + 6/12) = 40,36°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L = 1974·12 / (120·cos</w:t>
      </w:r>
      <w:r>
        <w:rPr>
          <w:rFonts w:ascii="Cambria Math" w:hAnsi="Cambria Math" w:cs="Cambria Math" w:eastAsia="Cambria Math"/>
          <w:sz w:val="28"/>
          <w:vertAlign w:val="superscript"/>
        </w:rPr>
        <w:t>3</w:t>
      </w:r>
      <w:r>
        <w:rPr>
          <w:rFonts w:ascii="Cambria Math" w:hAnsi="Cambria Math" w:cs="Cambria Math" w:eastAsia="Cambria Math"/>
          <w:sz w:val="28"/>
        </w:rPr>
        <w:t>40,36°) = 446 мм   →   L = 500 мм (Ra10)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Значение 450 мм (Ra20) потребовало бы силы руки 119 Н — без запаса на трение. При L = 500 мм сила руки в начале обжима 1974·12/(500·cos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3</w:t>
      </w:r>
      <w:r>
        <w:rPr>
          <w:rFonts w:ascii="Times New Roman" w:hAnsi="Times New Roman" w:cs="Times New Roman" w:eastAsia="Times New Roman"/>
          <w:sz w:val="28"/>
        </w:rPr>
        <w:t>40,36°) = 107 Н ≤ 120 Н, запас около 11 % покрывает трение (η ≈ 0,9). Площадь треугольника: A = ½·12·16 = 96 мм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7.2. Остальные размеры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7 — Нормализация размеров по ГОСТ 6636-69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Размер</w:t>
            </w:r>
          </w:p>
        </w:tc>
        <w:tc>
          <w:tcPr>
            <w:tcW w:type="dxa" w:w="141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Расчётное / исходное, мм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Ra10, мм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Ra20, мм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Принято, мм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Ряд</w:t>
            </w:r>
          </w:p>
        </w:tc>
        <w:tc>
          <w:tcPr>
            <w:tcW w:type="dxa" w:w="249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Примечание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Технологический зазор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9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назначается конструктором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 (ТЗ; только в Ra40)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Расстояние 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11,7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11 мм дало бы ψ &gt; 40°</w:t>
            </w:r>
          </w:p>
        </w:tc>
      </w:tr>
      <w:tr>
        <w:tc>
          <w:tcPr>
            <w:tcW w:type="dxa" w:w="170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L</w:t>
            </w:r>
          </w:p>
        </w:tc>
        <w:tc>
          <w:tcPr>
            <w:tcW w:type="dxa" w:w="141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446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450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</w:t>
            </w:r>
          </w:p>
        </w:tc>
        <w:tc>
          <w:tcPr>
            <w:tcW w:type="dxa" w:w="249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107 Н, запас на трение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Свободная зона у бутылки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≥ 1,5·60,4 = 90,6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Основание a × b (ТЗ)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200 × 160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 / Ra5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150 есть только в Ra40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в ТЗ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≈ 350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заменена расчётом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—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350 — лишь «дополнительный размер»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К размерам бутылки, венчика, крышки и толщине жести, к S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, к текущим положениям y(φ), l</w:t>
      </w:r>
      <w:r>
        <w:rPr>
          <w:rFonts w:ascii="Times New Roman" w:hAnsi="Times New Roman" w:cs="Times New Roman" w:eastAsia="Times New Roman"/>
          <w:sz w:val="28"/>
          <w:vertAlign w:val="subscript"/>
        </w:rPr>
        <w:t>OD</w:t>
      </w:r>
      <w:r>
        <w:rPr>
          <w:rFonts w:ascii="Times New Roman" w:hAnsi="Times New Roman" w:cs="Times New Roman" w:eastAsia="Times New Roman"/>
          <w:sz w:val="28"/>
        </w:rPr>
        <w:t>(φ) и к углам ГОСТ 6636-69 не применяется (п. 1).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8. Аналоги скоростей и ускорений характерных точек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Характерные положения: начало хода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>), начало обжима — касание головки с крышкой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), конец хода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>). Значения по формулам п. 4.3 при e = 12 мм, L = 500 мм; размерность — мм на радиан (мм/рад, мм/рад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).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8 — Аналоги скоростей и ускорений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Положение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φ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|V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qD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|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qD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2V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type="dxa" w:w="964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F/P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хода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59,29°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23,50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46,01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154,92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39,56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156,69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79,12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5,55</w:t>
            </w:r>
          </w:p>
        </w:tc>
      </w:tr>
      <w:tr>
        <w:tc>
          <w:tcPr>
            <w:tcW w:type="dxa" w:w="147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обжима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40,36°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15,75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20,67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35,13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13,38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38,50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26,77</w:t>
            </w:r>
          </w:p>
        </w:tc>
        <w:tc>
          <w:tcPr>
            <w:tcW w:type="dxa" w:w="964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18,43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конец хода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19,29°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12,71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13,47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9,43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4,45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15,83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8,90</w:t>
            </w:r>
          </w:p>
        </w:tc>
        <w:tc>
          <w:tcPr>
            <w:tcW w:type="dxa" w:w="964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35,04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Для конца рукояти K: V</w:t>
      </w:r>
      <w:r>
        <w:rPr>
          <w:rFonts w:ascii="Times New Roman" w:hAnsi="Times New Roman" w:cs="Times New Roman" w:eastAsia="Times New Roman"/>
          <w:sz w:val="28"/>
          <w:vertAlign w:val="subscript"/>
        </w:rPr>
        <w:t>qK</w:t>
      </w:r>
      <w:r>
        <w:rPr>
          <w:rFonts w:ascii="Times New Roman" w:hAnsi="Times New Roman" w:cs="Times New Roman" w:eastAsia="Times New Roman"/>
          <w:sz w:val="28"/>
        </w:rPr>
        <w:t xml:space="preserve"> = L = 500 мм/рад, нормальная составляющая аналога ускорения a</w:t>
      </w:r>
      <w:r>
        <w:rPr>
          <w:rFonts w:ascii="Times New Roman" w:hAnsi="Times New Roman" w:cs="Times New Roman" w:eastAsia="Times New Roman"/>
          <w:sz w:val="28"/>
          <w:vertAlign w:val="superscript"/>
        </w:rPr>
        <w:t>n</w:t>
      </w:r>
      <w:r>
        <w:rPr>
          <w:rFonts w:ascii="Times New Roman" w:hAnsi="Times New Roman" w:cs="Times New Roman" w:eastAsia="Times New Roman"/>
          <w:sz w:val="28"/>
          <w:vertAlign w:val="subscript"/>
        </w:rPr>
        <w:t>qK</w:t>
      </w:r>
      <w:r>
        <w:rPr>
          <w:rFonts w:ascii="Times New Roman" w:hAnsi="Times New Roman" w:cs="Times New Roman" w:eastAsia="Times New Roman"/>
          <w:sz w:val="28"/>
        </w:rPr>
        <w:t xml:space="preserve"> = L = 500 мм/рад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Передаточное отношение по силе F/P = L·cos</w:t>
      </w:r>
      <w:r>
        <w:rPr>
          <w:rFonts w:ascii="Times New Roman" w:hAnsi="Times New Roman" w:cs="Times New Roman" w:eastAsia="Times New Roman"/>
          <w:sz w:val="28"/>
          <w:vertAlign w:val="superscript"/>
        </w:rPr>
        <w:t>3</w:t>
      </w:r>
      <w:r>
        <w:rPr>
          <w:rFonts w:ascii="Times New Roman" w:hAnsi="Times New Roman" w:cs="Times New Roman" w:eastAsia="Times New Roman"/>
          <w:sz w:val="28"/>
        </w:rPr>
        <w:t>φ/e наименьшее в начале хода и в начале обжима равно 18,43: 1974/18,43 = 107 Н.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9. Закон движения кулисы ω(t)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9.1. Формулы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hAnsi="Times New Roman" w:cs="Times New Roman" w:eastAsia="Times New Roman"/>
          <w:sz w:val="28"/>
          <w:vertAlign w:val="subscript"/>
        </w:rPr>
        <w:t>max</w:t>
      </w:r>
      <w:r>
        <w:rPr>
          <w:rFonts w:ascii="Times New Roman" w:hAnsi="Times New Roman" w:cs="Times New Roman" w:eastAsia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ψ = ½·ω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·t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+ 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·t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 xml:space="preserve"> + ½·ω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·t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ε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= 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/t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>,     ε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−ω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/t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Фазы привязаны к характерным точкам: торможение начинается с началом деформации крышки (φ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) и занимает участок обжима ψ</w:t>
      </w:r>
      <w:r>
        <w:rPr>
          <w:rFonts w:ascii="Times New Roman" w:hAnsi="Times New Roman" w:cs="Times New Roman" w:eastAsia="Times New Roman"/>
          <w:sz w:val="28"/>
          <w:vertAlign w:val="subscript"/>
        </w:rPr>
        <w:t>т</w:t>
      </w:r>
      <w:r>
        <w:rPr>
          <w:rFonts w:ascii="Times New Roman" w:hAnsi="Times New Roman" w:cs="Times New Roman" w:eastAsia="Times New Roman"/>
          <w:sz w:val="28"/>
        </w:rPr>
        <w:t xml:space="preserve"> =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 xml:space="preserve"> −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>; разгон и установившееся движение приходятся на холостой ход ψ</w:t>
      </w:r>
      <w:r>
        <w:rPr>
          <w:rFonts w:ascii="Times New Roman" w:hAnsi="Times New Roman" w:cs="Times New Roman" w:eastAsia="Times New Roman"/>
          <w:sz w:val="28"/>
          <w:vertAlign w:val="subscript"/>
        </w:rPr>
        <w:t>хх</w:t>
      </w:r>
      <w:r>
        <w:rPr>
          <w:rFonts w:ascii="Times New Roman" w:hAnsi="Times New Roman" w:cs="Times New Roman" w:eastAsia="Times New Roman"/>
          <w:sz w:val="28"/>
        </w:rPr>
        <w:t xml:space="preserve"> =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н</w:t>
      </w:r>
      <w:r>
        <w:rPr>
          <w:rFonts w:ascii="Times New Roman" w:hAnsi="Times New Roman" w:cs="Times New Roman" w:eastAsia="Times New Roman"/>
          <w:sz w:val="28"/>
        </w:rPr>
        <w:t xml:space="preserve"> − φ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ψ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40,36° − 19,29° = 21,07° = 0,3677 рад,     ψ</w:t>
      </w:r>
      <w:r>
        <w:rPr>
          <w:rFonts w:ascii="Cambria Math" w:hAnsi="Cambria Math" w:cs="Cambria Math" w:eastAsia="Cambria Math"/>
          <w:sz w:val="28"/>
          <w:vertAlign w:val="subscript"/>
        </w:rPr>
        <w:t>хх</w:t>
      </w:r>
      <w:r>
        <w:rPr>
          <w:rFonts w:ascii="Cambria Math" w:hAnsi="Cambria Math" w:cs="Cambria Math" w:eastAsia="Cambria Math"/>
          <w:sz w:val="28"/>
        </w:rPr>
        <w:t xml:space="preserve"> = 59,29° − 40,36° = 18,92° = 0,3303 рад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9.2. Время рабочего хода и наибольшая угловая скорость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Путь конца рукояти s</w:t>
      </w:r>
      <w:r>
        <w:rPr>
          <w:rFonts w:ascii="Times New Roman" w:hAnsi="Times New Roman" w:cs="Times New Roman" w:eastAsia="Times New Roman"/>
          <w:sz w:val="28"/>
          <w:vertAlign w:val="subscript"/>
        </w:rPr>
        <w:t>K</w:t>
      </w:r>
      <w:r>
        <w:rPr>
          <w:rFonts w:ascii="Times New Roman" w:hAnsi="Times New Roman" w:cs="Times New Roman" w:eastAsia="Times New Roman"/>
          <w:sz w:val="28"/>
        </w:rPr>
        <w:t xml:space="preserve"> = L·ψ = 500·0,6981 = 349 мм. По эргономическим данным (Фех А.И., с. 46) перемещение руки к органу управления происходит со скоростью 0,35 м/с, сгибание и разгибание руки — 0,7…1,7 м/с. Средняя скорость руки на рабочем ходе принимается 0,35 м/с, наибольшая — нижняя граница 0,7 м/с,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</w:t>
      </w:r>
      <w:r>
        <w:rPr>
          <w:rFonts w:ascii="Cambria Math" w:hAnsi="Cambria Math" w:cs="Cambria Math" w:eastAsia="Cambria Math"/>
          <w:sz w:val="28"/>
          <w:vertAlign w:val="subscript"/>
        </w:rPr>
        <w:t>рх</w:t>
      </w:r>
      <w:r>
        <w:rPr>
          <w:rFonts w:ascii="Cambria Math" w:hAnsi="Cambria Math" w:cs="Cambria Math" w:eastAsia="Cambria Math"/>
          <w:sz w:val="28"/>
        </w:rPr>
        <w:t xml:space="preserve"> = s</w:t>
      </w:r>
      <w:r>
        <w:rPr>
          <w:rFonts w:ascii="Cambria Math" w:hAnsi="Cambria Math" w:cs="Cambria Math" w:eastAsia="Cambria Math"/>
          <w:sz w:val="28"/>
          <w:vertAlign w:val="subscript"/>
        </w:rPr>
        <w:t>K</w:t>
      </w:r>
      <w:r>
        <w:rPr>
          <w:rFonts w:ascii="Cambria Math" w:hAnsi="Cambria Math" w:cs="Cambria Math" w:eastAsia="Cambria Math"/>
          <w:sz w:val="28"/>
        </w:rPr>
        <w:t>/v</w:t>
      </w:r>
      <w:r>
        <w:rPr>
          <w:rFonts w:ascii="Cambria Math" w:hAnsi="Cambria Math" w:cs="Cambria Math" w:eastAsia="Cambria Math"/>
          <w:sz w:val="28"/>
          <w:vertAlign w:val="subscript"/>
        </w:rPr>
        <w:t>ср</w:t>
      </w:r>
      <w:r>
        <w:rPr>
          <w:rFonts w:ascii="Cambria Math" w:hAnsi="Cambria Math" w:cs="Cambria Math" w:eastAsia="Cambria Math"/>
          <w:sz w:val="28"/>
        </w:rPr>
        <w:t xml:space="preserve"> = 349/350 = 1,00 с,     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 xml:space="preserve"> = v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/L = 0,7/0,5 = 1,40 рад/с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9.3. Времена фаз и ускорения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2ψ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>/ω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 xml:space="preserve"> = 2·0,3677/1,40 = 0,525 с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+ t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 xml:space="preserve"> = t</w:t>
      </w:r>
      <w:r>
        <w:rPr>
          <w:rFonts w:ascii="Cambria Math" w:hAnsi="Cambria Math" w:cs="Cambria Math" w:eastAsia="Cambria Math"/>
          <w:sz w:val="28"/>
          <w:vertAlign w:val="subscript"/>
        </w:rPr>
        <w:t>рх</w:t>
      </w:r>
      <w:r>
        <w:rPr>
          <w:rFonts w:ascii="Cambria Math" w:hAnsi="Cambria Math" w:cs="Cambria Math" w:eastAsia="Cambria Math"/>
          <w:sz w:val="28"/>
        </w:rPr>
        <w:t xml:space="preserve"> − t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0,472 с,     ψ</w:t>
      </w:r>
      <w:r>
        <w:rPr>
          <w:rFonts w:ascii="Cambria Math" w:hAnsi="Cambria Math" w:cs="Cambria Math" w:eastAsia="Cambria Math"/>
          <w:sz w:val="28"/>
          <w:vertAlign w:val="subscript"/>
        </w:rPr>
        <w:t>хх</w:t>
      </w:r>
      <w:r>
        <w:rPr>
          <w:rFonts w:ascii="Cambria Math" w:hAnsi="Cambria Math" w:cs="Cambria Math" w:eastAsia="Cambria Math"/>
          <w:sz w:val="28"/>
        </w:rPr>
        <w:t xml:space="preserve"> = ω</w:t>
      </w:r>
      <w:r>
        <w:rPr>
          <w:rFonts w:ascii="Cambria Math" w:hAnsi="Cambria Math" w:cs="Cambria Math" w:eastAsia="Cambria Math"/>
          <w:sz w:val="28"/>
          <w:vertAlign w:val="subscript"/>
        </w:rPr>
        <w:t>max</w:t>
      </w:r>
      <w:r>
        <w:rPr>
          <w:rFonts w:ascii="Cambria Math" w:hAnsi="Cambria Math" w:cs="Cambria Math" w:eastAsia="Cambria Math"/>
          <w:sz w:val="28"/>
        </w:rPr>
        <w:t>·(½t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+ t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>)   ⇒   t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= 0,472 с,   t</w:t>
      </w:r>
      <w:r>
        <w:rPr>
          <w:rFonts w:ascii="Cambria Math" w:hAnsi="Cambria Math" w:cs="Cambria Math" w:eastAsia="Cambria Math"/>
          <w:sz w:val="28"/>
          <w:vertAlign w:val="subscript"/>
        </w:rPr>
        <w:t>у</w:t>
      </w:r>
      <w:r>
        <w:rPr>
          <w:rFonts w:ascii="Cambria Math" w:hAnsi="Cambria Math" w:cs="Cambria Math" w:eastAsia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ε</w:t>
      </w:r>
      <w:r>
        <w:rPr>
          <w:rFonts w:ascii="Cambria Math" w:hAnsi="Cambria Math" w:cs="Cambria Math" w:eastAsia="Cambria Math"/>
          <w:sz w:val="28"/>
          <w:vertAlign w:val="subscript"/>
        </w:rPr>
        <w:t>р</w:t>
      </w:r>
      <w:r>
        <w:rPr>
          <w:rFonts w:ascii="Cambria Math" w:hAnsi="Cambria Math" w:cs="Cambria Math" w:eastAsia="Cambria Math"/>
          <w:sz w:val="28"/>
        </w:rPr>
        <w:t xml:space="preserve"> = 1,40/0,472 = 2,97 рад/с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  <w:r>
        <w:rPr>
          <w:rFonts w:ascii="Cambria Math" w:hAnsi="Cambria Math" w:cs="Cambria Math" w:eastAsia="Cambria Math"/>
          <w:sz w:val="28"/>
        </w:rPr>
        <w:t>,     ε</w:t>
      </w:r>
      <w:r>
        <w:rPr>
          <w:rFonts w:ascii="Cambria Math" w:hAnsi="Cambria Math" w:cs="Cambria Math" w:eastAsia="Cambria Math"/>
          <w:sz w:val="28"/>
          <w:vertAlign w:val="subscript"/>
        </w:rPr>
        <w:t>т</w:t>
      </w:r>
      <w:r>
        <w:rPr>
          <w:rFonts w:ascii="Cambria Math" w:hAnsi="Cambria Math" w:cs="Cambria Math" w:eastAsia="Cambria Math"/>
          <w:sz w:val="28"/>
        </w:rPr>
        <w:t xml:space="preserve"> = −1,40/0,525 = −2,66 рад/с</w:t>
      </w:r>
      <w:r>
        <w:rPr>
          <w:rFonts w:ascii="Cambria Math" w:hAnsi="Cambria Math" w:cs="Cambria Math" w:eastAsia="Cambria Math"/>
          <w:sz w:val="28"/>
          <w:vertAlign w:val="superscript"/>
        </w:rPr>
        <w:t>2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Проверка:   ½·1,40·0,472 + 0 + ½·1,40·0,525 = 0,698 рад = 40,00°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При этих исходных данных участок установившегося движения вырождается (t</w:t>
      </w:r>
      <w:r>
        <w:rPr>
          <w:rFonts w:ascii="Times New Roman" w:hAnsi="Times New Roman" w:cs="Times New Roman" w:eastAsia="Times New Roman"/>
          <w:sz w:val="28"/>
          <w:vertAlign w:val="subscript"/>
        </w:rPr>
        <w:t>у</w:t>
      </w:r>
      <w:r>
        <w:rPr>
          <w:rFonts w:ascii="Times New Roman" w:hAnsi="Times New Roman" w:cs="Times New Roman" w:eastAsia="Times New Roman"/>
          <w:sz w:val="28"/>
        </w:rPr>
        <w:t xml:space="preserve"> = 0): кулиса разгоняется на всём холостом ходе и тормозится на всём участке обжима — график ω(t) треугольный. Участок постоянной скорости появился бы при меньшей наибольшей скорости руки.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68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meg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— Угловая скорость и угловое ускорение кулисы на рабочем ходе; серым — участок обжима</w:t>
      </w:r>
    </w:p>
    <w:p>
      <w:pPr>
        <w:keepNext/>
        <w:spacing w:before="120" w:after="40"/>
      </w:pPr>
      <w:r>
        <w:rPr>
          <w:rFonts w:ascii="Times New Roman" w:hAnsi="Times New Roman" w:cs="Times New Roman" w:eastAsia="Times New Roman"/>
          <w:b/>
          <w:sz w:val="28"/>
        </w:rPr>
        <w:t>9.4. Проверка производительности</w:t>
      </w:r>
    </w:p>
    <w:p>
      <w:pPr>
        <w:spacing w:before="80" w:after="80"/>
        <w:jc w:val="center"/>
      </w:pPr>
      <w:r>
        <w:rPr>
          <w:rFonts w:ascii="Cambria Math" w:hAnsi="Cambria Math" w:cs="Cambria Math" w:eastAsia="Cambria Math"/>
          <w:sz w:val="28"/>
        </w:rPr>
        <w:t>T</w:t>
      </w:r>
      <w:r>
        <w:rPr>
          <w:rFonts w:ascii="Cambria Math" w:hAnsi="Cambria Math" w:cs="Cambria Math" w:eastAsia="Cambria Math"/>
          <w:sz w:val="28"/>
          <w:vertAlign w:val="subscript"/>
        </w:rPr>
        <w:t>ц</w:t>
      </w:r>
      <w:r>
        <w:rPr>
          <w:rFonts w:ascii="Cambria Math" w:hAnsi="Cambria Math" w:cs="Cambria Math" w:eastAsia="Cambria Math"/>
          <w:sz w:val="28"/>
        </w:rPr>
        <w:t xml:space="preserve"> = 60/Q = 60/6 = 10 с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Обратный ход принимается по времени равным рабочему: t</w:t>
      </w:r>
      <w:r>
        <w:rPr>
          <w:rFonts w:ascii="Times New Roman" w:hAnsi="Times New Roman" w:cs="Times New Roman" w:eastAsia="Times New Roman"/>
          <w:sz w:val="28"/>
          <w:vertAlign w:val="subscript"/>
        </w:rPr>
        <w:t>рх</w:t>
      </w:r>
      <w:r>
        <w:rPr>
          <w:rFonts w:ascii="Times New Roman" w:hAnsi="Times New Roman" w:cs="Times New Roman" w:eastAsia="Times New Roman"/>
          <w:sz w:val="28"/>
        </w:rPr>
        <w:t xml:space="preserve"> + t</w:t>
      </w:r>
      <w:r>
        <w:rPr>
          <w:rFonts w:ascii="Times New Roman" w:hAnsi="Times New Roman" w:cs="Times New Roman" w:eastAsia="Times New Roman"/>
          <w:sz w:val="28"/>
          <w:vertAlign w:val="subscript"/>
        </w:rPr>
        <w:t>обр</w:t>
      </w:r>
      <w:r>
        <w:rPr>
          <w:rFonts w:ascii="Times New Roman" w:hAnsi="Times New Roman" w:cs="Times New Roman" w:eastAsia="Times New Roman"/>
          <w:sz w:val="28"/>
        </w:rPr>
        <w:t xml:space="preserve"> ≈ 2,0 с. На установку и снятие бутылки остаётся 8 с из 10 с цикла — требование Q ≥ 6 бут./мин выполняется.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10. Скорости и ускорения характерных точек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Скорости и ускорения вычисляются по аналогам (п. 4.3 и 8) и закону движения (п. 9): V = ω·V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>, a = ω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·a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 xml:space="preserve"> + ε·V</w:t>
      </w:r>
      <w:r>
        <w:rPr>
          <w:rFonts w:ascii="Times New Roman" w:hAnsi="Times New Roman" w:cs="Times New Roman" w:eastAsia="Times New Roman"/>
          <w:sz w:val="28"/>
          <w:vertAlign w:val="subscript"/>
        </w:rPr>
        <w:t>q</w:t>
      </w:r>
      <w:r>
        <w:rPr>
          <w:rFonts w:ascii="Times New Roman" w:hAnsi="Times New Roman" w:cs="Times New Roman" w:eastAsia="Times New Roman"/>
          <w:sz w:val="28"/>
        </w:rPr>
        <w:t>. Для ползуна ось y направлена вверх, поэтому скорость рабочего хода отрицательна. В начале обжима ускорение ε меняет знак, поэтому значения даны до и после этого момента.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9 — Скорости и ускорения в характерные моменты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</w:trPr>
        <w:tc>
          <w:tcPr>
            <w:tcW w:type="dxa" w:w="1531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Момент</w:t>
            </w:r>
          </w:p>
        </w:tc>
        <w:tc>
          <w:tcPr>
            <w:tcW w:type="dxa" w:w="68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t, с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φ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ω, рад/с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ε, рад/с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мм/с</w:t>
            </w:r>
          </w:p>
        </w:tc>
        <w:tc>
          <w:tcPr>
            <w:tcW w:type="dxa" w:w="102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мм/с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м/с</w:t>
            </w:r>
          </w:p>
        </w:tc>
        <w:tc>
          <w:tcPr>
            <w:tcW w:type="dxa" w:w="907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м/с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type="dxa" w:w="850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, м/с</w:t>
            </w:r>
            <w:r>
              <w:rPr>
                <w:rFonts w:ascii="Times New Roman" w:hAnsi="Times New Roman" w:cs="Times New Roman" w:eastAsia="Times New Roman"/>
                <w:b/>
                <w:sz w:val="21"/>
                <w:vertAlign w:val="superscript"/>
              </w:rPr>
              <w:t>2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хода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59,29°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+2,97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−136,5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+1,48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  <w:tr>
        <w:tc>
          <w:tcPr>
            <w:tcW w:type="dxa" w:w="153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обжима (до)</w:t>
            </w:r>
          </w:p>
        </w:tc>
        <w:tc>
          <w:tcPr>
            <w:tcW w:type="dxa" w:w="68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0,472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40,36°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+2,97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−28,9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+7,5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0,70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+1,48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0,98</w:t>
            </w:r>
          </w:p>
        </w:tc>
      </w:tr>
      <w:tr>
        <w:tc>
          <w:tcPr>
            <w:tcW w:type="dxa" w:w="1531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обжима (после)</w:t>
            </w:r>
          </w:p>
        </w:tc>
        <w:tc>
          <w:tcPr>
            <w:tcW w:type="dxa" w:w="68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0,472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40,36°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−2,66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−28,9</w:t>
            </w:r>
          </w:p>
        </w:tc>
        <w:tc>
          <w:tcPr>
            <w:tcW w:type="dxa" w:w="102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+123,6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0,70</w:t>
            </w:r>
          </w:p>
        </w:tc>
        <w:tc>
          <w:tcPr>
            <w:tcW w:type="dxa" w:w="907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−1,33</w:t>
            </w:r>
          </w:p>
        </w:tc>
        <w:tc>
          <w:tcPr>
            <w:tcW w:type="dxa" w:w="850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0,98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конец хода</w:t>
            </w:r>
          </w:p>
        </w:tc>
        <w:tc>
          <w:tcPr>
            <w:tcW w:type="dxa" w:w="68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0,997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19,29°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−2,66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+35,9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−1,33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</w:tr>
    </w:tbl>
    <w:p>
      <w:pPr>
        <w:spacing w:before="0" w:after="40"/>
      </w:pPr>
    </w:p>
    <w:p>
      <w:pPr>
        <w:spacing w:before="0" w:after="0" w:line="360" w:lineRule="auto"/>
        <w:ind w:firstLine="709"/>
      </w:pPr>
      <w:r>
        <w:rPr>
          <w:rFonts w:ascii="Times New Roman" w:hAnsi="Times New Roman" w:cs="Times New Roman" w:eastAsia="Times New Roman"/>
          <w:sz w:val="28"/>
        </w:rPr>
        <w:t>Наибольшая скорость ползуна |V</w:t>
      </w:r>
      <w:r>
        <w:rPr>
          <w:rFonts w:ascii="Times New Roman" w:hAnsi="Times New Roman" w:cs="Times New Roman" w:eastAsia="Times New Roman"/>
          <w:sz w:val="28"/>
          <w:vertAlign w:val="subscript"/>
        </w:rPr>
        <w:t>D</w:t>
      </w:r>
      <w:r>
        <w:rPr>
          <w:rFonts w:ascii="Times New Roman" w:hAnsi="Times New Roman" w:cs="Times New Roman" w:eastAsia="Times New Roman"/>
          <w:sz w:val="28"/>
        </w:rPr>
        <w:t>| = 29,2 мм/с достигается на холостом ходе при φ = 44,9° (t = 0,411 с); головка подходит к крышке со скоростью 28,9 мм/с. Наибольшее ускорение ползуна |a</w:t>
      </w:r>
      <w:r>
        <w:rPr>
          <w:rFonts w:ascii="Times New Roman" w:hAnsi="Times New Roman" w:cs="Times New Roman" w:eastAsia="Times New Roman"/>
          <w:sz w:val="28"/>
          <w:vertAlign w:val="subscript"/>
        </w:rPr>
        <w:t>D</w:t>
      </w:r>
      <w:r>
        <w:rPr>
          <w:rFonts w:ascii="Times New Roman" w:hAnsi="Times New Roman" w:cs="Times New Roman" w:eastAsia="Times New Roman"/>
          <w:sz w:val="28"/>
        </w:rPr>
        <w:t>| = 136,5 мм/с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 xml:space="preserve"> — в начале хода. Камень скользит по пазу кулисы со скоростью до 18,7 мм/с, ускорение Кориолиса в начале обжима a</w:t>
      </w:r>
      <w:r>
        <w:rPr>
          <w:rFonts w:ascii="Times New Roman" w:hAnsi="Times New Roman" w:cs="Times New Roman" w:eastAsia="Times New Roman"/>
          <w:sz w:val="28"/>
          <w:vertAlign w:val="subscript"/>
        </w:rPr>
        <w:t>к</w:t>
      </w:r>
      <w:r>
        <w:rPr>
          <w:rFonts w:ascii="Times New Roman" w:hAnsi="Times New Roman" w:cs="Times New Roman" w:eastAsia="Times New Roman"/>
          <w:sz w:val="28"/>
        </w:rPr>
        <w:t xml:space="preserve"> = 2·1,40·18,7 = 52,4 мм/с</w:t>
      </w:r>
      <w:r>
        <w:rPr>
          <w:rFonts w:ascii="Times New Roman" w:hAnsi="Times New Roman" w:cs="Times New Roman" w:eastAsia="Times New Roman"/>
          <w:sz w:val="28"/>
          <w:vertAlign w:val="superscript"/>
        </w:rPr>
        <w:t>2</w:t>
      </w:r>
      <w:r>
        <w:rPr>
          <w:rFonts w:ascii="Times New Roman" w:hAnsi="Times New Roman" w:cs="Times New Roman" w:eastAsia="Times New Roman"/>
          <w:sz w:val="28"/>
        </w:rPr>
        <w:t>. Конец рукояти K движется со скоростью до 0,70 м/с.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405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li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0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— Положение, скорость и ускорение ползуна на рабочем ходе; серым — участок обжима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11. Сводка принятых параметров</w:t>
      </w:r>
    </w:p>
    <w:p>
      <w:pPr>
        <w:keepNext/>
        <w:spacing w:before="120" w:after="60"/>
      </w:pPr>
      <w:r>
        <w:rPr>
          <w:rFonts w:ascii="Times New Roman" w:hAnsi="Times New Roman" w:cs="Times New Roman" w:eastAsia="Times New Roman"/>
          <w:i/>
          <w:sz w:val="24"/>
        </w:rPr>
        <w:t>Таблица 10 — Принятые параметры механизма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969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Значение</w:t>
            </w:r>
          </w:p>
        </w:tc>
        <w:tc>
          <w:tcPr>
            <w:tcW w:type="dxa" w:w="2268"/>
            <w:vAlign w:val="center"/>
            <w:shd w:val="clear" w:color="auto"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Основание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Усилие укупоривания F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ук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1974 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3.3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Сила руки P (вертикально)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120 Н; на обжиме требуется 107 Н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пп. 5.1, 7.1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Ход ползуна S =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з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+ S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16 мм (10 + 6)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Ra5; п. 7.2</w:t>
            </w:r>
          </w:p>
        </w:tc>
      </w:tr>
      <w:tr>
        <w:tc>
          <w:tcPr>
            <w:tcW w:type="dxa" w:w="3969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type="dxa" w:w="311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12 мм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Ra10; п. 7.1</w:t>
            </w:r>
          </w:p>
        </w:tc>
      </w:tr>
      <w:tr>
        <w:tc>
          <w:tcPr>
            <w:tcW w:type="dxa" w:w="3969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Окно кулисы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н</w:t>
            </w:r>
            <w:r>
              <w:rPr>
                <w:rFonts w:ascii="Times New Roman" w:hAnsi="Times New Roman" w:cs="Times New Roman" w:eastAsia="Times New Roman"/>
                <w:sz w:val="20"/>
              </w:rPr>
              <w:t xml:space="preserve"> →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к</w:t>
            </w:r>
          </w:p>
        </w:tc>
        <w:tc>
          <w:tcPr>
            <w:tcW w:type="dxa" w:w="311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59,3° → 19,3°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Угловой ход ψ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40,0°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6.4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Начало обжима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об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40,4°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Площадь треугольника O–B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н</w:t>
            </w:r>
            <w:r>
              <w:rPr>
                <w:rFonts w:ascii="Times New Roman" w:hAnsi="Times New Roman" w:cs="Times New Roman" w:eastAsia="Times New Roman"/>
                <w:sz w:val="20"/>
              </w:rPr>
              <w:t>–B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96 мм</w:t>
            </w:r>
            <w:r>
              <w:rPr>
                <w:rFonts w:ascii="Times New Roman" w:hAnsi="Times New Roman" w:cs="Times New Roman" w:eastAsia="Times New Roman"/>
                <w:sz w:val="20"/>
                <w:vertAlign w:val="superscript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7.1</w:t>
            </w:r>
          </w:p>
        </w:tc>
      </w:tr>
      <w:tr>
        <w:tc>
          <w:tcPr>
            <w:tcW w:type="dxa" w:w="3969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Длина рукояти L</w:t>
            </w:r>
          </w:p>
        </w:tc>
        <w:tc>
          <w:tcPr>
            <w:tcW w:type="dxa" w:w="311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500 мм</w:t>
            </w:r>
          </w:p>
        </w:tc>
        <w:tc>
          <w:tcPr>
            <w:tcW w:type="dxa" w:w="2268"/>
            <w:vAlign w:val="center"/>
            <w:shd w:val="clear" w:color="auto" w:fill="FBE9E7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Ra10; п. 7.1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Дуга хода руки / подъём конца рукояти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349 / 430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L·ψ; L·sin φ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н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Время рабочего хода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1,0 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9.2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ω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max</w:t>
            </w:r>
            <w:r>
              <w:rPr>
                <w:rFonts w:ascii="Times New Roman" w:hAnsi="Times New Roman" w:cs="Times New Roman" w:eastAsia="Times New Roman"/>
                <w:sz w:val="20"/>
              </w:rPr>
              <w:t>; ε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р</w:t>
            </w:r>
            <w:r>
              <w:rPr>
                <w:rFonts w:ascii="Times New Roman" w:hAnsi="Times New Roman" w:cs="Times New Roman" w:eastAsia="Times New Roman"/>
                <w:sz w:val="20"/>
              </w:rPr>
              <w:t>; ε</w:t>
            </w:r>
            <w:r>
              <w:rPr>
                <w:rFonts w:ascii="Times New Roman" w:hAnsi="Times New Roman" w:cs="Times New Roman" w:eastAsia="Times New Roman"/>
                <w:sz w:val="20"/>
                <w:vertAlign w:val="subscript"/>
              </w:rPr>
              <w:t>т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1,40 рад/с; 2,97; −2,66 рад/с</w:t>
            </w:r>
            <w:r>
              <w:rPr>
                <w:rFonts w:ascii="Times New Roman" w:hAnsi="Times New Roman" w:cs="Times New Roman" w:eastAsia="Times New Roman"/>
                <w:sz w:val="20"/>
                <w:vertAlign w:val="superscript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9.3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Наибольшая скорость ползуна / конца рукояти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29,2 мм/с / 0,70 м/с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п. 10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Свободная зона у бутылки; основание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100 мм; 200 × 160 мм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0"/>
              </w:rPr>
              <w:t>Ra5; Ra10/Ra5</w:t>
            </w:r>
          </w:p>
        </w:tc>
      </w:tr>
    </w:tbl>
    <w:p>
      <w:pPr>
        <w:spacing w:before="0" w:after="40"/>
      </w:pP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12. Применимость лекционного материала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Формула Гохмана k = p − n: k = 4 − 3 = 1 контур (п. 4.1).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«Масштаб из хода»: e = S/(tg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 xml:space="preserve"> − tg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), все размеры пропорциональны e (п. 4.4).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«Пространство факторов»: φ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>, ψ, e — перебор п. 6.2 с ограничениями по ходу, длине рукояти, углу давления и e.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Если под «1/20» имелась в виду нелинейность функции положения y(φ): для принятого окна наибольшее отклонение y(φ) от хорды — 2,50 мм = 15,6 % хода, что больше 5 %. По этому толкованию выбранное окно не проходит (для окна 30° → 0° было 3,7 %) — вопрос вынесен в раздел 14.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13. Принятые допущения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6"/>
        </w:rPr>
        <w:t xml:space="preserve"> = 1,05·σ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>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6"/>
        </w:rPr>
        <w:t xml:space="preserve"> = 28,6 мм. Сила обжима постоянна на всём участке S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</w:t>
      </w:r>
      <w:r>
        <w:rPr>
          <w:rFonts w:ascii="Times New Roman" w:hAnsi="Times New Roman" w:cs="Times New Roman" w:eastAsia="Times New Roman"/>
          <w:sz w:val="26"/>
        </w:rPr>
        <w:t xml:space="preserve"> = 6 мм.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Сила руки P = 120 Н — по замеру на серийном ручном укупоривателе; направлена вертикально; рукоять — прямое продолжение кулисы.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Ограничения перебора: L ≤ 500 мм, e ≥ 10 мм, угол давления ≤ 60°, ψ ≤ 40°.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Средняя и наибольшая скорости руки 0,35 и 0,7 м/с (Фех А.И., с. 46); торможение кулисы начинается с началом деформации крышки; обратный ход по времени равен рабочему.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Трение в паре камень–кулиса и в направляющих не учитывается (η = 1); запас силы руки 11 % (107 Н при допустимых 120 Н) предназначен для трения.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14. Вопросы преподавателю (с численными результатами)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hAnsi="Times New Roman" w:cs="Times New Roman" w:eastAsia="Times New Roman"/>
          <w:sz w:val="26"/>
          <w:vertAlign w:val="superscript"/>
        </w:rPr>
        <w:t>2</w:t>
      </w:r>
      <w:r>
        <w:rPr>
          <w:rFonts w:ascii="Times New Roman" w:hAnsi="Times New Roman" w:cs="Times New Roman" w:eastAsia="Times New Roman"/>
          <w:sz w:val="26"/>
        </w:rPr>
        <w:t>) и считать силу как силу обжима юбки: F</w:t>
      </w:r>
      <w:r>
        <w:rPr>
          <w:rFonts w:ascii="Times New Roman" w:hAnsi="Times New Roman" w:cs="Times New Roman" w:eastAsia="Times New Roman"/>
          <w:sz w:val="26"/>
          <w:vertAlign w:val="subscript"/>
        </w:rPr>
        <w:t>ук</w:t>
      </w:r>
      <w:r>
        <w:rPr>
          <w:rFonts w:ascii="Times New Roman" w:hAnsi="Times New Roman" w:cs="Times New Roman" w:eastAsia="Times New Roman"/>
          <w:sz w:val="26"/>
        </w:rPr>
        <w:t xml:space="preserve"> = n·σ</w:t>
      </w:r>
      <w:r>
        <w:rPr>
          <w:rFonts w:ascii="Times New Roman" w:hAnsi="Times New Roman" w:cs="Times New Roman" w:eastAsia="Times New Roman"/>
          <w:sz w:val="26"/>
          <w:vertAlign w:val="subscript"/>
        </w:rPr>
        <w:t>раб</w:t>
      </w:r>
      <w:r>
        <w:rPr>
          <w:rFonts w:ascii="Times New Roman" w:hAnsi="Times New Roman" w:cs="Times New Roman" w:eastAsia="Times New Roman"/>
          <w:sz w:val="26"/>
        </w:rPr>
        <w:t>·A·ln(D</w:t>
      </w:r>
      <w:r>
        <w:rPr>
          <w:rFonts w:ascii="Times New Roman" w:hAnsi="Times New Roman" w:cs="Times New Roman" w:eastAsia="Times New Roman"/>
          <w:sz w:val="26"/>
          <w:vertAlign w:val="subscript"/>
        </w:rPr>
        <w:t>k</w:t>
      </w:r>
      <w:r>
        <w:rPr>
          <w:rFonts w:ascii="Times New Roman" w:hAnsi="Times New Roman" w:cs="Times New Roman" w:eastAsia="Times New Roman"/>
          <w:sz w:val="26"/>
        </w:rPr>
        <w:t>/D</w:t>
      </w:r>
      <w:r>
        <w:rPr>
          <w:rFonts w:ascii="Times New Roman" w:hAnsi="Times New Roman" w:cs="Times New Roman" w:eastAsia="Times New Roman"/>
          <w:sz w:val="26"/>
          <w:vertAlign w:val="subscript"/>
        </w:rPr>
        <w:t>обж</w:t>
      </w:r>
      <w:r>
        <w:rPr>
          <w:rFonts w:ascii="Times New Roman" w:hAnsi="Times New Roman" w:cs="Times New Roman" w:eastAsia="Times New Roman"/>
          <w:sz w:val="26"/>
        </w:rPr>
        <w:t>) ≈ 2,0 кН? По площади торца горлышка получается 139 кН.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Можно ли принять σ</w:t>
      </w:r>
      <w:r>
        <w:rPr>
          <w:rFonts w:ascii="Times New Roman" w:hAnsi="Times New Roman" w:cs="Times New Roman" w:eastAsia="Times New Roman"/>
          <w:sz w:val="26"/>
          <w:vertAlign w:val="subscript"/>
        </w:rPr>
        <w:t>т</w:t>
      </w:r>
      <w:r>
        <w:rPr>
          <w:rFonts w:ascii="Times New Roman" w:hAnsi="Times New Roman" w:cs="Times New Roman" w:eastAsia="Times New Roman"/>
          <w:sz w:val="26"/>
        </w:rPr>
        <w:t xml:space="preserve"> = 415 МПа (TH415 по EN 10202 — сталь для кронен-крышек) для ЭЖК степени твёрдости В?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Площадь треугольника O–B</w:t>
      </w:r>
      <w:r>
        <w:rPr>
          <w:rFonts w:ascii="Times New Roman" w:hAnsi="Times New Roman" w:cs="Times New Roman" w:eastAsia="Times New Roman"/>
          <w:sz w:val="26"/>
          <w:vertAlign w:val="subscript"/>
        </w:rPr>
        <w:t>н</w:t>
      </w:r>
      <w:r>
        <w:rPr>
          <w:rFonts w:ascii="Times New Roman" w:hAnsi="Times New Roman" w:cs="Times New Roman" w:eastAsia="Times New Roman"/>
          <w:sz w:val="26"/>
        </w:rPr>
        <w:t>–B</w:t>
      </w:r>
      <w:r>
        <w:rPr>
          <w:rFonts w:ascii="Times New Roman" w:hAnsi="Times New Roman" w:cs="Times New Roman" w:eastAsia="Times New Roman"/>
          <w:sz w:val="26"/>
          <w:vertAlign w:val="subscript"/>
        </w:rPr>
        <w:t>к</w:t>
      </w:r>
      <w:r>
        <w:rPr>
          <w:rFonts w:ascii="Times New Roman" w:hAnsi="Times New Roman" w:cs="Times New Roman" w:eastAsia="Times New Roman"/>
          <w:sz w:val="26"/>
        </w:rPr>
        <w:t xml:space="preserve"> при постоянном ходе равна ½·e·S и зависит только от e, поэтому результат перебора задают ограничения. Подходят ли принятые: L ≤ 500 мм, e ≥ 10 мм, угол давления ≤ 60°, ψ ≤ 40°?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Закон ω(t): можно ли брать время рабочего хода и ω</w:t>
      </w:r>
      <w:r>
        <w:rPr>
          <w:rFonts w:ascii="Times New Roman" w:hAnsi="Times New Roman" w:cs="Times New Roman" w:eastAsia="Times New Roman"/>
          <w:sz w:val="26"/>
          <w:vertAlign w:val="subscript"/>
        </w:rPr>
        <w:t>max</w:t>
      </w:r>
      <w:r>
        <w:rPr>
          <w:rFonts w:ascii="Times New Roman" w:hAnsi="Times New Roman" w:cs="Times New Roman" w:eastAsia="Times New Roman"/>
          <w:sz w:val="26"/>
        </w:rPr>
        <w:t xml:space="preserve"> из эргономических скоростей руки (0,35 и 0,7 м/с) и начинать торможение с начала деформации? При этом участок установившегося движения вырождается.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Что означает «отклонение не более 1/20» для тангенсного механизма: траекторию ползуна (Δ = 0) или нелинейность y(φ) (для принятого окна 15,6 %)?</w:t>
      </w:r>
    </w:p>
    <w:p>
      <w:pPr>
        <w:pStyle w:val="ListNumber"/>
        <w:spacing w:before="0" w:after="80" w:line="300" w:lineRule="auto"/>
      </w:pPr>
      <w:r>
        <w:rPr>
          <w:rFonts w:ascii="Times New Roman" w:hAnsi="Times New Roman" w:cs="Times New Roman" w:eastAsia="Times New Roman"/>
          <w:sz w:val="26"/>
        </w:rPr>
        <w:t>Подтвердить ход S = 16 мм: технологический зазор 10 мм + обжим 6 мм.</w:t>
      </w:r>
    </w:p>
    <w:p>
      <w:pPr>
        <w:keepNext/>
        <w:spacing w:before="200" w:after="80"/>
      </w:pPr>
      <w:r>
        <w:rPr>
          <w:rFonts w:ascii="Times New Roman" w:hAnsi="Times New Roman" w:cs="Times New Roman" w:eastAsia="Times New Roman"/>
          <w:b/>
          <w:sz w:val="30"/>
        </w:rPr>
        <w:t>15. Источники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13345-85 «Жесть. Технические условия» — табл. 2, табл. 5, п. 3.1.2. allgosts.ru/77/140/gost_13345-85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ISO 12821:2019 (ГОСТ ISO 12821-2023) «Glass packaging — 26 H 180 crown finish — Dimensions» — рис. 1, 2. standards.iteh.ai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ArcelorMittal. Product catalogue — Steel for Packaging, с. 16 — механические свойства по EN 10202. packaging.arcelormittal.com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Формула силы штамповки P = n·σ·π·D</w:t>
      </w:r>
      <w:r>
        <w:rPr>
          <w:rFonts w:ascii="Times New Roman" w:hAnsi="Times New Roman" w:cs="Times New Roman" w:eastAsia="Times New Roman"/>
          <w:sz w:val="26"/>
          <w:vertAlign w:val="subscript"/>
        </w:rPr>
        <w:t>ср</w:t>
      </w:r>
      <w:r>
        <w:rPr>
          <w:rFonts w:ascii="Times New Roman" w:hAnsi="Times New Roman" w:cs="Times New Roman" w:eastAsia="Times New Roman"/>
          <w:sz w:val="26"/>
        </w:rPr>
        <w:t>·S·ln(D</w:t>
      </w:r>
      <w:r>
        <w:rPr>
          <w:rFonts w:ascii="Times New Roman" w:hAnsi="Times New Roman" w:cs="Times New Roman" w:eastAsia="Times New Roman"/>
          <w:sz w:val="26"/>
          <w:vertAlign w:val="subscript"/>
        </w:rPr>
        <w:t>з</w:t>
      </w:r>
      <w:r>
        <w:rPr>
          <w:rFonts w:ascii="Times New Roman" w:hAnsi="Times New Roman" w:cs="Times New Roman" w:eastAsia="Times New Roman"/>
          <w:sz w:val="26"/>
        </w:rPr>
        <w:t>/D</w:t>
      </w:r>
      <w:r>
        <w:rPr>
          <w:rFonts w:ascii="Times New Roman" w:hAnsi="Times New Roman" w:cs="Times New Roman" w:eastAsia="Times New Roman"/>
          <w:sz w:val="26"/>
          <w:vertAlign w:val="subscript"/>
        </w:rPr>
        <w:t>ср</w:t>
      </w:r>
      <w:r>
        <w:rPr>
          <w:rFonts w:ascii="Times New Roman" w:hAnsi="Times New Roman" w:cs="Times New Roman" w:eastAsia="Times New Roman"/>
          <w:sz w:val="26"/>
        </w:rPr>
        <w:t>), n = 1,5–2,0. studfile.net/preview/9218164/page:3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>
      <w:pPr>
        <w:pStyle w:val="ListBullet"/>
        <w:spacing w:before="0" w:after="40" w:line="312" w:lineRule="auto"/>
      </w:pPr>
      <w:r>
        <w:rPr>
          <w:rFonts w:ascii="Times New Roman" w:hAnsi="Times New Roman" w:cs="Times New Roman" w:eastAsia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